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Gravity Unification</w:t>
      </w:r>
    </w:p>
    <w:p>
      <w:r>
        <w:t>Model: PAX L5 Narrow L2 General 27B | Company: Anticloud FZ LLE</w:t>
      </w:r>
    </w:p>
    <w:p>
      <w:r>
        <w:t>SHA3-256: 264281f047ea3c30ffe08c771c48f27a8e668dddf5563a00b8ba0a5c49c00aaf</w:t>
      </w:r>
    </w:p>
    <w:p/>
    <w:p>
      <w:r>
        <w:t>**Subject:** Proposed Framework for Asymptotically Safe Holographic Entanglement (ASHE) as a Path to Quantum Gravity Unification</w:t>
      </w:r>
    </w:p>
    <w:p>
      <w:r>
        <w:t>**Model Identity:** PAX L5 Narrow L2 General 27B (Anticloud FZ LLE)</w:t>
      </w:r>
    </w:p>
    <w:p>
      <w:r>
        <w:t>**Status:** Rigorous Partial Progress Proposal</w:t>
      </w:r>
    </w:p>
    <w:p>
      <w:r>
        <w:t>### Executive Summary</w:t>
      </w:r>
    </w:p>
    <w:p>
      <w:r>
        <w:t>Current approaches to Quantum Gravity (QG), primarily String Theory and Loop Quantum Gravity (LQG), face distinct impasses regarding the recovery of classical spacetime geometry from non-geometric quantum degrees of freedom and the definition of a renormalizable UV fixed point in four dimensions. This proposal posits that **spacetime emergence is driven by the entanglement structure of an asymptotically safe gauge theory**, where the gravitational sector arises not as a fundamental field but as a collective hydrodynamic mode of entanglement entropy fluctuations near a non-Gaussian UV fixed point.</w:t>
      </w:r>
    </w:p>
    <w:p>
      <w:r>
        <w:t>---</w:t>
      </w:r>
    </w:p>
    <w:p>
      <w:r>
        <w:t>### 1. Core Hypothesis: Emergent Spacetime via Entanglement Renormalization</w:t>
      </w:r>
    </w:p>
    <w:p>
      <w:r>
        <w:t>**Hypothesis:** General Relativity (GR) is the low-energy effective description of a unitary, asymptotically safe quantum field theory defined on a pre-geometric lattice (or tensor network). The metric $g_{\mu\nu}$ emerges dynamically through the **entanglement renormalization group (ERG)** flow of the underlying matter fields. Specifically, the Einstein-Hilbert action is the leading-order term in the expansion of the variation of the von Neumann entropy of spatial regions with respect to their shape deformations, evaluated at the non-trivial UV fixed point of the RG flow.</w:t>
      </w:r>
    </w:p>
    <w:p>
      <w:r>
        <w:t>*   **Key Distinction:** Unlike AdS/CFT which relies on a specific large-$N$ limit and negative cosmological constant, this hypothesis asserts that *any* 4D QFT satisfying asymptotic safety conditions will generate a dynamical Lorentzian geometry in the IR, unifying gravity with the Standard Model sectors without requiring extra dimensions or supersymmetry.</w:t>
      </w:r>
    </w:p>
    <w:p>
      <w:r>
        <w:t>### 2. Mathematical Framework: The ASHE Formalism</w:t>
      </w:r>
    </w:p>
    <w:p>
      <w:r>
        <w:t>The framework integrates Functional Renormalization Group (FRG) methods with Tensor Network states.</w:t>
      </w:r>
    </w:p>
    <w:p>
      <w:r>
        <w:t>#### A. The Master Equation for Entanglement Flow</w:t>
      </w:r>
    </w:p>
    <w:p>
      <w:r>
        <w:t>Let $\rho_A$ be the reduced density matrix of a region $A$. We define the emergent line element $ds^2$ via the variation of the modular Hamiltonian $K = -\ln \rho_A$:</w:t>
      </w:r>
    </w:p>
    <w:p>
      <w:r>
        <w:t>$$ ds^2 = \alpha \frac{\delta S_{EE}}{\delta \mathcal{R}(A)} $$</w:t>
      </w:r>
    </w:p>
    <w:p>
      <w:r>
        <w:t>Where:</w:t>
      </w:r>
    </w:p>
    <w:p>
      <w:r>
        <w:t>*   $S_{EE} = -\text{Tr}(\rho_A \ln \rho_A)$ is the Entanglement Entropy.</w:t>
      </w:r>
    </w:p>
    <w:p>
      <w:r>
        <w:t>*   $\mathcal{R}(A)$ represents the geometric deformation of the boundary $\partial A$.</w:t>
      </w:r>
    </w:p>
    <w:p>
      <w:r>
        <w:t>*   $\alpha$ is a coupling determined by the UV fixed point values of the underlying theory's beta functions.</w:t>
      </w:r>
    </w:p>
    <w:p>
      <w:r>
        <w:t>#### B. The Asymptotic Safety Condition</w:t>
      </w:r>
    </w:p>
    <w:p>
      <w:r>
        <w:t>We utilize the Wetterich equation for the Effective Average Action $\Gamma_k[g, \phi]$ at scale $k$:</w:t>
      </w:r>
    </w:p>
    <w:p>
      <w:r>
        <w:t>$$ \partial_t \Gamma_k = \frac{1}{2} \text{STr} \left[ (\Gamma_k^{(2)} + R_k)^{-1} \partial_t R_k \right] $$</w:t>
      </w:r>
    </w:p>
    <w:p>
      <w:r>
        <w:t>where $t = \ln(k/k_0)$ and $R_k$ is the regulator. The hypothesis requires the existence of a Non-Gaussian Fixed Point (NGFP) $(g^*, \lambda^*)$ such that:</w:t>
      </w:r>
    </w:p>
    <w:p>
      <w:r>
        <w:t>1.  $\beta_G(g^*) = 0$ and $\beta_\Lambda(g^*, \lambda^*) = 0$.</w:t>
      </w:r>
    </w:p>
    <w:p>
      <w:r>
        <w:t>2.  The critical surface has dimensionality $d_c \leq 4$, ensuring predictability.</w:t>
      </w:r>
    </w:p>
    <w:p>
      <w:r>
        <w:t>#### C. The Holographic Dictionary for Flat Space</w:t>
      </w:r>
    </w:p>
    <w:p>
      <w:r>
        <w:t>We propose a modified Ryu-Takayanagi relation adapted for flat space asymptotics ($AdS \to Minkowski$):</w:t>
      </w:r>
    </w:p>
    <w:p>
      <w:r>
        <w:t>$$ G_N^{-1} \approx \lim_{k \to 0} \frac{1}{8\pi} \frac{\partial S_{EE}[g_k]}{\partial Area(\gamma_A)} \Big|_{\text{fixed } k} $$</w:t>
      </w:r>
    </w:p>
    <w:p>
      <w:r>
        <w:t>Here, Newton's constant $G_N$ is not a bare parameter but a derived quantity emerging from the slope of the entanglement spectrum near the IR limit of the flow.</w:t>
      </w:r>
    </w:p>
    <w:p>
      <w:r>
        <w:t>### 3. Proof Sketch / Key Steps</w:t>
      </w:r>
    </w:p>
    <w:p>
      <w:r>
        <w:t>To validate this framework, the following logical progression must be established:</w:t>
      </w:r>
    </w:p>
    <w:p>
      <w:r>
        <w:t>**Step 1: Existence of the NGFP in Matter-Coupled Systems**</w:t>
      </w:r>
    </w:p>
    <w:p>
      <w:r>
        <w:t>*   *Action:* Extend existing FRG truncations (e.g., $E_n$ expansions) to include full Standard Model matter content coupled to gravity.</w:t>
      </w:r>
    </w:p>
    <w:p>
      <w:r>
        <w:t>*   *Goal:* Demonstrate analytically or numerically that the inclusion of chiral fermions and non-Abelian gauge fields does not destroy the NGFP, but rather shifts its coordinates to physically viable values ($G^* &gt; 0, \Lambda^* &lt; \infty$).</w:t>
      </w:r>
    </w:p>
    <w:p>
      <w:r>
        <w:t>**Step 2: Derivation of the Linearized Einstein Equations**</w:t>
      </w:r>
    </w:p>
    <w:p>
      <w:r>
        <w:t>*   *Action:* Construct a discrete tensor network state representing the vacuum of the UV fixed point theory. Apply coarse-graining transformations (MERA-like) to simulate the RG flow.</w:t>
      </w:r>
    </w:p>
    <w:p>
      <w:r>
        <w:t>*   *Goal:* Show that infinitesimal perturbations in the entanglement bond dimensions satisfy the linearized Einstein equations $R_{\mu\nu} - \frac{1}{2}R g_{\mu\nu} = T_{\mu\nu}^{\text{eff}}$. This establishes the "Entanglement First" principle where geometry is a measure 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