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`K_MERLINMEM`</w:t>
      </w:r>
    </w:p>
    <w:p>
      <w:r>
        <w:t>Tier: TIER_4_INFERENCE_AGENTS</w:t>
      </w:r>
    </w:p>
    <w:p>
      <w:r>
        <w:t>Identity: Upstream `mem0ai/mem0` @ `94c3fe9f238f`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`K_MERLINMEM`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