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`K_SGLANG`</w:t>
      </w:r>
    </w:p>
    <w:p>
      <w:r>
        <w:t>Tier: TIER_4_INFERENCE_AGENTS</w:t>
      </w:r>
    </w:p>
    <w:p>
      <w:r>
        <w:t>Identity: Upstream `sgl-project/sglang` @ `eb9c9ee99d47`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`sgl-project/sglang` |</w:t>
      </w:r>
    </w:p>
    <w:p>
      <w:r>
        <w:t>| Commit | `eb9c9ee99d47bf4c526a06cd84da59cd9cf4e2a5`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126.11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`K_SGLANG`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