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`K_SPECFORGE`</w:t>
      </w:r>
    </w:p>
    <w:p>
      <w:r>
        <w:t>Tier: TIER_4_INFERENCE_AGENTS</w:t>
      </w:r>
    </w:p>
    <w:p>
      <w:r>
        <w:t>Identity: Upstream `sgl-project/SpecForge` @ `3cb0510f0bd0` (MIT)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`K_SPECFORGE`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