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`L_LYCHEEMEM`</w:t>
      </w:r>
    </w:p>
    <w:p>
      <w:r>
        <w:t>Tier: TIER_4_INFERENCE_AGENTS</w:t>
      </w:r>
    </w:p>
    <w:p>
      <w:r>
        <w:t>Identity: Upstream `getzep/zep` @ `495bf72880d1` (Apache-2.0)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`L_LYCHEEMEM`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