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`K_AWESOMENESY`</w:t>
      </w:r>
    </w:p>
    <w:p>
      <w:r>
        <w:t>Tier: TIER_5_WORLD_NEURO_EMBODIED</w:t>
      </w:r>
    </w:p>
    <w:p>
      <w:r>
        <w:t>Identity: Upstream `LAMDA-NeSy/Awesome-LLM-Reasoning-with-NeSy` @ `22e740dca84b` (unknown)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`LAMDA-NeSy/Awesome-LLM-Reasoning-with-NeSy` |</w:t>
      </w:r>
    </w:p>
    <w:p>
      <w:r>
        <w:t>| Commit | `22e740dca84b6eca0f359562ff062cb5d540df5f` |</w:t>
      </w:r>
    </w:p>
    <w:p>
      <w:r>
        <w:t>| Upstream licence | unknown |</w:t>
      </w:r>
    </w:p>
    <w:p>
      <w:r>
        <w:t>| Licence class | unknown |</w:t>
      </w:r>
    </w:p>
    <w:p>
      <w:r>
        <w:t>| Clone size | 0.93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`K_AWESOMENESY`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