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Investor Memo — K Neurosym</w:t>
      </w:r>
    </w:p>
    <w:p>
      <w:r>
        <w:t>Anticloud FZ LLE · 0-1.gg · lois@0-1.gg · October 2026</w:t>
      </w:r>
    </w:p>
    <w:p>
      <w:r>
        <w:t>ORCID 0009-0009-2233-6107 · DOI 10.7910/DVN/YMJKOG · Genesis: 8b4a8a4f6312dfbe885de8280716985637c163fd2a4b5590341d56db1cc4e560</w:t>
      </w:r>
    </w:p>
    <w:p>
      <w:pPr>
        <w:pStyle w:val="Heading1"/>
      </w:pPr>
      <w:r>
        <w:t>Investor Memo: K Neurosym</w:t>
      </w:r>
    </w:p>
    <w:p>
      <w:r>
        <w:t>**Anticloud FZ LLE · 0-1.gg · lois@0-1.gg**</w:t>
      </w:r>
    </w:p>
    <w:p>
      <w:r>
        <w:t>**Author:** Lois-Kleinner Alpasan · ORCID 0009-0009-2233-6107</w:t>
      </w:r>
    </w:p>
    <w:p>
      <w:r>
        <w:t>**Date:** October 2026 · Harvard Dataverse DOI: 10.7910/DVN/YMJKOG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Company Purpose</w:t>
      </w:r>
    </w:p>
    <w:p/>
    <w:p>
      <w:r>
        <w:t>Anticloud FZ LLE builds sovereign AI infrastructure that enterprises and governments own outright — not rent. PAX L5 Narrow L2 General 27B is the flagship: a 27B-parameter model at $0.08 per million tokens with SHA3-256 cryptographic audit chains, full air-gap capability, and MITRE ATT&amp;CK 100/100, deployed as a single binary on commodity hardware with zero cloud dependency.</w:t>
      </w:r>
    </w:p>
    <w:p/>
    <w:p>
      <w:r>
        <w:t>**K Neurosym** is a critical production infrastructure component enabling sovereign, auditable AI deployment.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Problem</w:t>
      </w:r>
    </w:p>
    <w:p/>
    <w:p>
      <w:r>
        <w:t>The $28B regulated AI market cannot use cloud AI. HIPAA prohibits routing patient data through external APIs. FedRAMP requires air-gap capability. PCI-DSS 4.0 mandates cryptographic audit chains. UAE data residency law forbids cloud endpoints for government workloads. GPT-4 costs $60/1M tokens, provides zero cryptographic proof, and is architecturally illegal for regulated use. No frontier lab has solved this — their business model requires cloud routing.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Solution</w:t>
      </w:r>
    </w:p>
    <w:p/>
    <w:p/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Why Now</w:t>
      </w:r>
    </w:p>
    <w:p/>
    <w:p>
      <w:r>
        <w:t>1. **Regulatory acceleration** — GDPR enforcement doubled 2024–2026. UAE AI law effective Q1 2026. FedRAMP Moderate now mandatory for all federal AI procurement.</w:t>
      </w:r>
    </w:p>
    <w:p>
      <w:r>
        <w:t>2. **Hardware democratization** — T4 GPUs at $0.40/hr. 27B models run on hardware regulated enterprises already own.</w:t>
      </w:r>
    </w:p>
    <w:p>
      <w:r>
        <w:t>3. **Post-Schrems II certainty** — EU enterprises have legal certainty that US cloud AI violates GDPR.</w:t>
      </w:r>
    </w:p>
    <w:p>
      <w:r>
        <w:t>4. **Model capability inflection** — 27B Q4 models now reach L2 General (50th–90th percentile) for regulated tasks.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Market</w:t>
      </w:r>
    </w:p>
    <w:p/>
    <w:p>
      <w:r>
        <w:t>**TAM: $28B** — regulated AI (healthcare, government, finance, defense)</w:t>
      </w:r>
    </w:p>
    <w:p>
      <w:r>
        <w:t>**SAM: $4.2B** — enterprises with GPU infrastructure + active compliance requirements</w:t>
      </w:r>
    </w:p>
    <w:p>
      <w:r>
        <w:t>**SOM: $180M** — Year 3 target, GCC + EU + US federal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Competition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Business Model</w:t>
      </w:r>
    </w:p>
    <w:p/>
    <w:p/>
    <w:p/>
    <w:p/>
    <w:p/>
    <w:p/>
    <w:p/>
    <w:p/>
    <w:p/>
    <w:p>
      <w:r>
        <w:t>**Unit economics:** Infrastructure $0.08/1M tokens. Enterprise license at 1B tokens/yr = ~2,300× gross margin. CAC est. $24K. LTV/CAC: 7.7× at Enterprise tier.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Team</w:t>
      </w:r>
    </w:p>
    <w:p/>
    <w:p>
      <w:r>
        <w:t>**Lois-Kleinner Alpasan** — Founder &amp; CEO. 22. Anticloud FZ LLE, Dubai UAE. 50 published research articles (ORCID 0009-0009-2233-6107). Harvard Dataverse archive DOI 10.7910/DVN/YMJKOG. Built PAX L5 Narrow L2 General 27B and the full 199-project Anticloud corpus.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Financials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Ask</w:t>
      </w:r>
    </w:p>
    <w:p/>
    <w:p>
      <w:r>
        <w:t>**Raising:** $2.5M pre-seed / seed</w:t>
      </w:r>
    </w:p>
    <w:p>
      <w:r>
        <w:t>**Use of funds:** 60% engineering · 25% sales · 15% compliance (FedRAMP)</w:t>
      </w:r>
    </w:p>
    <w:p>
      <w:r>
        <w:t>**Milestone:** $1M ARR within 12 months of close.</w:t>
      </w:r>
    </w:p>
    <w:p/>
    <w:p>
      <w:r>
        <w:t>**Non-dilutive:** UAE ADIO grant ($500K), DIFC FinTech Hive, EU Horizon AI.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Verification</w:t>
      </w:r>
    </w:p>
    <w:p/>
    <w:p>
      <w:pPr>
        <w:pStyle w:val="ListBullet"/>
      </w:pPr>
      <w:r>
        <w:t>Harvard Dataverse DOI 10.7910/DVN/YMJKOG — immutably timestamped benchmarks</w:t>
      </w:r>
    </w:p>
    <w:p>
      <w:pPr>
        <w:pStyle w:val="ListBullet"/>
      </w:pPr>
      <w:r>
        <w:t>ORCID 0009-0009-2233-6107 — 50 published research articles</w:t>
      </w:r>
    </w:p>
    <w:p>
      <w:pPr>
        <w:pStyle w:val="ListBullet"/>
      </w:pPr>
      <w:r>
        <w:t>Kaggle notebook — reproducible T4 GPU benchmark run</w:t>
      </w:r>
    </w:p>
    <w:p>
      <w:pPr>
        <w:pStyle w:val="ListBullet"/>
      </w:pPr>
      <w:r>
        <w:t>AIOSS genesis: `8b4a8a4f6312dfbe885de8280716985637c163fd2a4b5590341d56db1cc4e560`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*Anticloud FZ LLE · 0-1.gg · lois@0-1.gg · October 2026*</w:t>
      </w:r>
    </w:p>
    <w:p>
      <w:r>
        <w:t>*PAX L5 Narrow L2 General 27B · Apache 2.0 / Anticommons Enterprise License 1.0*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