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`K_NEUROSYM`</w:t>
      </w:r>
    </w:p>
    <w:p>
      <w:r>
        <w:t>Tier: TIER_5_WORLD_NEURO_EMBODIED</w:t>
      </w:r>
    </w:p>
    <w:p>
      <w:r>
        <w:t>Identity: Upstream `KQYaili/neurosymbolic-reasoning` @ `af3b341a5aa7`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`KQYaili/neurosymbolic-reasoning` |</w:t>
      </w:r>
    </w:p>
    <w:p>
      <w:r>
        <w:t>| Commit | `af3b341a5aa77ab38aeb380794e5b8e6ddc5644d` |</w:t>
      </w:r>
    </w:p>
    <w:p>
      <w:r>
        <w:t>| Upstream licence | MIT |</w:t>
      </w:r>
    </w:p>
    <w:p>
      <w:r>
        <w:t>| Licence class | permissive |</w:t>
      </w:r>
    </w:p>
    <w:p>
      <w:r>
        <w:t>| Clone size | 137.64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`K_NEUROSYM`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