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`K_RLVRWORLD`</w:t>
      </w:r>
    </w:p>
    <w:p>
      <w:r>
        <w:t>Tier: TIER_5_WORLD_NEURO_EMBODIED</w:t>
      </w:r>
    </w:p>
    <w:p>
      <w:r>
        <w:t>Identity: Upstream `OpenRLHF/OpenRLHF` @ `dc2a7ad326f6`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`OpenRLHF/OpenRLHF` |</w:t>
      </w:r>
    </w:p>
    <w:p>
      <w:r>
        <w:t>| Commit | `dc2a7ad326f619fc5a47737ea47d1920ce2c0b53`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1.04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`K_RLVRWORLD`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