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`RoboTwin-Platform/RoboTwin` |</w:t>
      </w:r>
    </w:p>
    <w:p>
      <w:r>
        <w:t>| Commit | `ea8b21121ebb3cd201ff5b3fe361944ac94eda3f` |</w:t>
      </w:r>
    </w:p>
    <w:p>
      <w:r>
        <w:t>| Upstream licence | MIT |</w:t>
      </w:r>
    </w:p>
    <w:p>
      <w:r>
        <w:t>| Licence class | permissive |</w:t>
      </w:r>
    </w:p>
    <w:p>
      <w:r>
        <w:t>| Clone size | 7.21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`K_ROBOTWIN`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