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`L_BEHAVIOR1K`</w:t>
      </w:r>
    </w:p>
    <w:p>
      <w:r>
        <w:t>Tier: TIER_5_WORLD_NEURO_EMBODIED</w:t>
      </w:r>
    </w:p>
    <w:p>
      <w:r>
        <w:t>Identity: Upstream `StanfordVL/BEHAVIOR-1K` @ `bd049de3119a` (MIT)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`StanfordVL/BEHAVIOR-1K` |</w:t>
      </w:r>
    </w:p>
    <w:p>
      <w:r>
        <w:t>| Commit | `bd049de3119acdcdf2334fe9e1ebe060fa20c108` |</w:t>
      </w:r>
    </w:p>
    <w:p>
      <w:r>
        <w:t>| Upstream licence | MIT |</w:t>
      </w:r>
    </w:p>
    <w:p>
      <w:r>
        <w:t>| Licence class | permissive |</w:t>
      </w:r>
    </w:p>
    <w:p>
      <w:r>
        <w:t>| Clone size | 547.57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`L_BEHAVIOR1K`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