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`L_BEHAVIOR1K`</w:t>
      </w:r>
    </w:p>
    <w:p>
      <w:r>
        <w:t>Tier: TIER_5_WORLD_NEURO_EMBODIED</w:t>
      </w:r>
    </w:p>
    <w:p>
      <w:r>
        <w:t>Identity: Upstream `StanfordVL/BEHAVIOR-1K` @ `bd049de3119a` (MIT)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`L_BEHAVIOR1K`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