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`L_CAUSALML`</w:t>
      </w:r>
    </w:p>
    <w:p>
      <w:r>
        <w:t>Tier: TIER_5_WORLD_NEURO_EMBODIED</w:t>
      </w:r>
    </w:p>
    <w:p>
      <w:r>
        <w:t>Identity: Upstream `uber/causalml` @ `9a2327811406` (Apache-2.0)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`L_CAUSALML`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