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`L_DREAMON`</w:t>
      </w:r>
    </w:p>
    <w:p>
      <w:r>
        <w:t>Tier: TIER_5_WORLD_NEURO_EMBODIED</w:t>
      </w:r>
    </w:p>
    <w:p>
      <w:r>
        <w:t>Identity: Upstream `BDR-Pro/arc-prize-2026-arc-agi-3` @ `b6bd1dc1b647` (unknown)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`BDR-Pro/arc-prize-2026-arc-agi-3` |</w:t>
      </w:r>
    </w:p>
    <w:p>
      <w:r>
        <w:t>| Commit | `b6bd1dc1b6474aea5fbf82b55c6ae844ef140f1a` |</w:t>
      </w:r>
    </w:p>
    <w:p>
      <w:r>
        <w:t>| Upstream licence | unknown |</w:t>
      </w:r>
    </w:p>
    <w:p>
      <w:r>
        <w:t>| Licence class | unknown |</w:t>
      </w:r>
    </w:p>
    <w:p>
      <w:r>
        <w:t>| Clone size | 10.88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`L_DREAMON`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