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`L_DREAMON`</w:t>
      </w:r>
    </w:p>
    <w:p>
      <w:r>
        <w:t>Tier: TIER_5_WORLD_NEURO_EMBODIED</w:t>
      </w:r>
    </w:p>
    <w:p>
      <w:r>
        <w:t>Identity: Upstream `BDR-Pro/arc-prize-2026-arc-agi-3` @ `b6bd1dc1b647` (unknown)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`L_DREAMON`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