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`L_NESYPROOF`</w:t>
      </w:r>
    </w:p>
    <w:p>
      <w:r>
        <w:t>Tier: TIER_5_WORLD_NEURO_EMBODIED</w:t>
      </w:r>
    </w:p>
    <w:p>
      <w:r>
        <w:t>Identity: Upstream `o2alexanderfedin/provenance-neurosymbolic-verification` @ `b9be6c805fc3`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`o2alexanderfedin/provenance-neurosymbolic-verification` |</w:t>
      </w:r>
    </w:p>
    <w:p>
      <w:r>
        <w:t>| Commit | `b9be6c805fc36ca90518614d40d5f25ad37e76d5` |</w:t>
      </w:r>
    </w:p>
    <w:p>
      <w:r>
        <w:t>| Upstream licence | MIT |</w:t>
      </w:r>
    </w:p>
    <w:p>
      <w:r>
        <w:t>| Licence class | permissive |</w:t>
      </w:r>
    </w:p>
    <w:p>
      <w:r>
        <w:t>| Clone size | 1.3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`L_NESYPROOF`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