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Dark Matter Composition</w:t>
      </w:r>
    </w:p>
    <w:p>
      <w:r>
        <w:t>Model: PAX L5 Narrow L2 General 27B | Company: Anticloud FZ LLE</w:t>
      </w:r>
    </w:p>
    <w:p>
      <w:r>
        <w:t>SHA3-256: ab1ee372454e3074516361a0cd8257583a8ab340fef21a9e3e9659d726f75021</w:t>
      </w:r>
    </w:p>
    <w:p/>
    <w:p>
      <w:r>
        <w:t>**Model Identity:** PAX L5 Narrow L2 General 27B (Anticloud FZ LLE)</w:t>
      </w:r>
    </w:p>
    <w:p>
      <w:r>
        <w:t>**Task:** Rigorous Proposed Solution for Dark Matter Composition</w:t>
      </w:r>
    </w:p>
    <w:p>
      <w:r>
        <w:t>**Status:** Generating response without internal thought trace.</w:t>
      </w:r>
    </w:p>
    <w:p>
      <w:r>
        <w:t>***</w:t>
      </w:r>
    </w:p>
    <w:p>
      <w:r>
        <w:t># Proposed Solution: The "Axion-Boson Condensate with Self-Interacting Scalar Sector" (ABCI) Model</w:t>
      </w:r>
    </w:p>
    <w:p>
      <w:r>
        <w:t>## 1. Core Hypothesis</w:t>
      </w:r>
    </w:p>
    <w:p>
      <w:r>
        <w:t>The Dark Matter (DM) sector is not composed of a single species of Weakly Interacting Massive Particle (WIMP), but rather a composite system dominated by **ultra-light axion-like particles (ALPs)** coupled to a **self-interacting scalar field**. This dual-component mechanism resolves the tension between large-scale structure formation (which favors cold DM) and small-scale observations (which favor warm/interacting DM to solve the "Core-Cusp" and "Missing Satellites" problems).</w:t>
      </w:r>
    </w:p>
    <w:p>
      <w:r>
        <w:t>Specifically, we hypothesize that at galactic scales, the ALP field undergoes Bose-Einstein Condensation (BEC), forming macroscopic quantum states (fuzzy dark matter halos), while the self-interacting scalar component mediates long-range forces that thermalize the inner halo cores, preventing the formation of singular density cusps predicted by pure $\Lambda$CDM simulations.</w:t>
      </w:r>
    </w:p>
    <w:p>
      <w:r>
        <w:t>## 2. Mathematical Framework</w:t>
      </w:r>
    </w:p>
    <w:p>
      <w:r>
        <w:t>We define the Lagrangian density $\mathcal{L}_{DM}$ in a Friedmann-Lemaître-Robertson-Walker (FLRW) background as the sum of an axionic sector $\phi$ and a scalar mediator $S$:</w:t>
      </w:r>
    </w:p>
    <w:p>
      <w:r>
        <w:t>$$ \mathcal{L}_{DM} = \frac{1}{2}(\partial_\mu \phi)(\partial^\mu \phi) - V_{axion}(\phi) + \frac{1}{2}(\partial_\mu S)(\partial^\mu S) - V_{scalar}(S) - \lambda_{int} \phi^2 S $$</w:t>
      </w:r>
    </w:p>
    <w:p>
      <w:r>
        <w:t>### A. Potential Definitions</w:t>
      </w:r>
    </w:p>
    <w:p>
      <w:r>
        <w:t>1.  **Axion Potential (Periodic):**</w:t>
      </w:r>
    </w:p>
    <w:p>
      <w:r>
        <w:t xml:space="preserve">    $$ V_{axion}(\phi) = m_a^2 f_a^2 \left[ 1 - \cos\left(\frac{\phi}{f_a}\right) \right] \approx \frac{1}{2}m_a^2 \phi^2 \quad (\text{for } \phi \ll f_a) $$</w:t>
      </w:r>
    </w:p>
    <w:p>
      <w:r>
        <w:t xml:space="preserve">    Where $m_a \sim 10^{-22} \text{ eV}$ (Fuzzy regime) and $f_a$ is the decay constant.</w:t>
      </w:r>
    </w:p>
    <w:p>
      <w:r>
        <w:t>2.  **Scalar Potential (Self-Interaction):**</w:t>
      </w:r>
    </w:p>
    <w:p>
      <w:r>
        <w:t xml:space="preserve">    $$ V_{scalar}(S) = \frac{1}{2}m_S^2 S^2 + \frac{\kappa}{4!} S^4 $$</w:t>
      </w:r>
    </w:p>
    <w:p>
      <w:r>
        <w:t xml:space="preserve">    Here, $m_S$ allows for Yukawa-type interactions on galactic scales.</w:t>
      </w:r>
    </w:p>
    <w:p>
      <w:r>
        <w:t>### B. Evolution Equations</w:t>
      </w:r>
    </w:p>
    <w:p>
      <w:r>
        <w:t>In the non-relativistic limit appropriate for late-time structure formation, the dynamics are governed by the Gross-Pitaevskii-Poisson (GPP) system extended for two fields:</w:t>
      </w:r>
    </w:p>
    <w:p>
      <w:r>
        <w:t>$$ i\hbar \frac{\partial \psi}{\partial t} = \left( -\frac{\hbar^2}{2m_a} \nabla^2 + m_a \Phi + g |\psi|^2 \right) \psi $$</w:t>
      </w:r>
    </w:p>
    <w:p>
      <w:r>
        <w:t>$$ \nabla^2 \Phi = 4\pi G m_a |\psi|^2 + 4\pi G \rho_S $$</w:t>
      </w:r>
    </w:p>
    <w:p>
      <w:r>
        <w:t>Where $\psi$ represents the wavefunction of the condensed axions ($|\psi|^2 = \rho_a$), $g$ represents the effective self-coupling derived from the interaction term, and $\rho_S$ is the density contribution from the scalar field.</w:t>
      </w:r>
    </w:p>
    <w:p>
      <w:r>
        <w:t>The de Broglie wavelength sets the core scale:</w:t>
      </w:r>
    </w:p>
    <w:p>
      <w:r>
        <w:t>$$ \lambda_J \approx \frac{\hbar}{m_a \sigma_v} \propto \sqrt{\frac{1}{G \rho}} $$</w:t>
      </w:r>
    </w:p>
    <w:p>
      <w:r>
        <w:t>For $m_a \sim 10^{-22}$ eV, $\lambda_J \sim \text{kpc}$, naturally smoothing out substructure below this scale.</w:t>
      </w:r>
    </w:p>
    <w:p>
      <w:r>
        <w:t>## 3. Proof Sketch / Key Steps</w:t>
      </w:r>
    </w:p>
    <w:p>
      <w:r>
        <w:t>To validate that ABCI reproduces observed cosmological structures:</w:t>
      </w:r>
    </w:p>
    <w:p>
      <w:r>
        <w:t>*   **Step 1: Linear Perturbation Theory (Early Universe).**</w:t>
      </w:r>
    </w:p>
    <w:p>
      <w:r>
        <w:t xml:space="preserve">    Demonstrate that the power spectrum $P(k)$ matches CMB constraints (Planck 2018) up to recombination. The ultra-light mass suppresses power only at very small scales ($k &gt; 10 h/\text{Mpc}$), preserving the acoustic peaks required by CMB data.</w:t>
      </w:r>
    </w:p>
    <w:p>
      <w:r>
        <w:t xml:space="preserve">    *Derivation:* Solve the Boltzmann hierarchy including the phase-mixing effects of the light bosons. Show that the suppression scale corresponds to the Jeans length evolving through radiation domination.</w:t>
      </w:r>
    </w:p>
    <w:p>
      <w:r>
        <w:t>*   **Step 2: Non-Linear Halo Formation.**</w:t>
      </w:r>
    </w:p>
    <w:p>
      <w:r>
        <w:t xml:space="preserve">    Utilize numerical simulations solving the Schrödinger-Poisson equations. Prove that the ground state soliton forms in the center of the halo (soliton-core profile $\rho(r) \propto [1 + (r/r_c)^2]^{-8}$) rather than an NFW cusp ($\rho \propto r^{-1}$).</w:t>
      </w:r>
    </w:p>
    <w:p>
      <w:r>
        <w:t xml:space="preserve">    *Key Argument:* The Heisenberg uncertainty principle prevents collapse below $\lambda_J$. The scalar interaction term $\lambda_{int}$ provides additional pressure support, stabilizing the soliton against fragmentation into smaller clumps.</w:t>
      </w:r>
    </w:p>
    <w:p>
      <w:r>
        <w:t>*   **Step 3: Merger Dynamics.**</w:t>
      </w:r>
    </w:p>
    <w:p>
      <w:r>
        <w:t xml:space="preserve">    Simulate galaxy mergers. In standard CDM, DM halos pass through each other with minimal friction (collisionless). In ABCI, if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