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`L_PALRLHF`</w:t>
      </w:r>
    </w:p>
    <w:p>
      <w:r>
        <w:t>Tier: TIER_5_WORLD_NEURO_EMBODIED</w:t>
      </w:r>
    </w:p>
    <w:p>
      <w:r>
        <w:t>Identity: Upstream `huggingface/trl` @ `48f7f0f0a3dc` (Apache-2.0)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`L_PALRLHF`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