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`L_VILA`</w:t>
      </w:r>
    </w:p>
    <w:p>
      <w:r>
        <w:t>Tier: TIER_5_WORLD_NEURO_EMBODIED</w:t>
      </w:r>
    </w:p>
    <w:p>
      <w:r>
        <w:t>Identity: Upstream `haotian-liu/LLaVA` @ `c121f0432da2` (Apache-2.0)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`haotian-liu/LLaVA` |</w:t>
      </w:r>
    </w:p>
    <w:p>
      <w:r>
        <w:t>| Commit | `c121f0432da27facab705978f83c4ada465e46fd` |</w:t>
      </w:r>
    </w:p>
    <w:p>
      <w:r>
        <w:t>| Upstream licence | Apache-2.0 |</w:t>
      </w:r>
    </w:p>
    <w:p>
      <w:r>
        <w:t>| Licence class | permissive |</w:t>
      </w:r>
    </w:p>
    <w:p>
      <w:r>
        <w:t>| Clone size | 19.43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`L_VILA`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