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Origin of Life and Self-Replication</w:t>
      </w:r>
    </w:p>
    <w:p>
      <w:r>
        <w:t>Model: PAX L5 Narrow L2 General 27B | Company: Anticloud FZ LLE</w:t>
      </w:r>
    </w:p>
    <w:p>
      <w:r>
        <w:t>SHA3-256: e735d64f72b98e7770672cf15d67db1dabdc48944e665163e3a4d77467ded49f</w:t>
      </w:r>
    </w:p>
    <w:p/>
    <w:p>
      <w:r>
        <w:t>**Proposal Title:** The Stochastic Autocatalytic Loop (SAL): A Kinetic Bridge from Prebiotic Chemistry to Darwinian Evolution</w:t>
      </w:r>
    </w:p>
    <w:p>
      <w:r>
        <w:t>### 1. Core Hypothesis</w:t>
      </w:r>
    </w:p>
    <w:p>
      <w:r>
        <w:t>The origin of self-replication did not begin with a single, complex "master molecule" (e.g., the RNA World's specific ribozyme) nor purely random assembly. Instead, it emerged through **Stochastic Autocatalytic Loops (SALs)** within spatially constrained micro-environments (e.g., hydrothermal pore networks or evaporating tidal pools).</w:t>
      </w:r>
    </w:p>
    <w:p>
      <w:r>
        <w:t>In this framework, life is defined as a transition in a chemical system where the **information-to-mass ratio** becomes positive due to the emergence of a closed catalytic cycle that outcompetes background thermal noise. Specifically, we posit that short oligomers ($N &lt; 20$ monomers) formed stochastic catalytic interactions where Product $A$ accelerates its own formation from precursors $P_1...P_k$, creating a non-linear kinetic feedback loop. When these loops become coupled (hypercycles) and encapsulated by amphiphilous boundaries, they cross the threshold for selection.</w:t>
      </w:r>
    </w:p>
    <w:p>
      <w:r>
        <w:t>**Key Distinction:** Unlike traditional "RNA-first" models requiring high-fidelity replication immediately, SAL allows for **low-fidelity, error-prone autocatalysis** initially. Selection acts on the *kinetic stability* of the network topology rather than the sequence fidelity of individual strands until a critical complexity threshold is reached.</w:t>
      </w:r>
    </w:p>
    <w:p>
      <w:r>
        <w:t>---</w:t>
      </w:r>
    </w:p>
    <w:p>
      <w:r>
        <w:t>### 2. Mathematical Framework</w:t>
      </w:r>
    </w:p>
    <w:p>
      <w:r>
        <w:t>We model the prebiotic soup as a set of interacting species $x_i(t)$ representing concentrations of molecular templates. The dynamics are governed by a generalized replicator equation augmented with synthesis rates, degradation, and stochastic fluctuations.</w:t>
      </w:r>
    </w:p>
    <w:p>
      <w:r>
        <w:t>#### 2.1 The Kinetic Master Equation</w:t>
      </w:r>
    </w:p>
    <w:p>
      <w:r>
        <w:t>For a population of $M$ distinct molecular types in a volume $V$:</w:t>
      </w:r>
    </w:p>
    <w:p>
      <w:r>
        <w:t>$$ \frac{dx_i}{dt} = k_{syn,i}(x) - k_{deg,i} x_i + \eta_i(t) $$</w:t>
      </w:r>
    </w:p>
    <w:p>
      <w:r>
        <w:t>Where:</w:t>
      </w:r>
    </w:p>
    <w:p>
      <w:r>
        <w:t>*   $k_{syn,i}(x) = \sum_{j=1}^{M} \alpha_{ij} x_j^{\beta} f(x_j, \text{template}_i)$ represents autocatalytic production. Here, $\alpha_{ij}$ is the catalytic efficiency matrix, and $\beta$ is the reaction order (typically $\beta &gt; 1$ for autocatalysis, implying super-linear growth).</w:t>
      </w:r>
    </w:p>
    <w:p>
      <w:r>
        <w:t>*   $k_{deg,i}$ accounts for hydrolysis, UV damage, and dilution.</w:t>
      </w:r>
    </w:p>
    <w:p>
      <w:r>
        <w:t>*   $\eta_i(t)$ represents intrinsic stochastic noise (fluctuations in collision frequency), modeled as Gaussian white noise scaled by $\sqrt{x_i}$.</w:t>
      </w:r>
    </w:p>
    <w:p>
      <w:r>
        <w:t>#### 2.2 The Eigen-Quasispecies Transition</w:t>
      </w:r>
    </w:p>
    <w:p>
      <w:r>
        <w:t>To analyze the emergence of dominant sequences, we utilize the Jacobian matrix $J$ of the system at equilibrium. The condition for a stable autocatalytic state (the "Eigenvalue Threshold") requires:</w:t>
      </w:r>
    </w:p>
    <w:p>
      <w:r>
        <w:t>$$ \lambda_{max}(J) &gt; \delta_{avg} $$</w:t>
      </w:r>
    </w:p>
    <w:p>
      <w:r>
        <w:t>Where $\lambda_{max}$ is the largest eigenvalue of the interaction matrix $\mathbf{A}$ (where $A_{ij} \propto \alpha_{ij}$) and $\delta_{avg}$ is the average decay/dilution rate.</w:t>
      </w:r>
    </w:p>
    <w:p>
      <w:r>
        <w:t>If $\lambda_{max} \leq \delta_{avg}$, the system dissolves into a "death valley" of random polymers. If $\lambda_{max} &gt; \delta_{avg}$, an exponential amplification occurs, selecting for the eigenvector corresponding to $\lambda_{max}$. This eigenvector represents the "winning" chemical composition.</w:t>
      </w:r>
    </w:p>
    <w:p>
      <w:r>
        <w:t>#### 2.3 Error Catastrophe Boundary</w:t>
      </w:r>
    </w:p>
    <w:p>
      <w:r>
        <w:t>Let $\mu$ be the per-base mutation/error rate during template copying. For a genome of length $L$, the information content is preserved only if:</w:t>
      </w:r>
    </w:p>
    <w:p>
      <w:r>
        <w:t>$$ \mu L &lt; \ln(2) $$</w:t>
      </w:r>
    </w:p>
    <w:p>
      <w:r>
        <w:t>However, in the early SAL phase, we hypothesize a mechanism where **combinatorial coupling** reduces the effective $L$ required for viability. We define an "effective information capacity" $I_{eff}$:</w:t>
      </w:r>
    </w:p>
    <w:p>
      <w:r>
        <w:t>$$ I_{eff} = L \cdot (1 - H(\mu)) $$</w:t>
      </w:r>
    </w:p>
    <w:p>
      <w:r>
        <w:t>Where $H(\mu)$ is the binary entropy function. The system transitions to evolution when $I_{eff}$ exceeds the minimum bits required to encode a metabolic closure.</w:t>
      </w:r>
    </w:p>
    <w:p>
      <w:r>
        <w:t>---</w:t>
      </w:r>
    </w:p>
    <w:p>
      <w:r>
        <w:t>### 3. Proof Sketch / Key Steps</w:t>
      </w:r>
    </w:p>
    <w:p>
      <w:r>
        <w:t>**Step 1: Demonstration of Non-Linearity in Simple Oligomers**</w:t>
      </w:r>
    </w:p>
    <w:p>
      <w:r>
        <w:t>*   *Premise:* Short RNA/DNA analogues (or peptide nucleic acids) exhibit catalytic activity even without folding into complex tertiary structures, provided local concentration is high.</w:t>
      </w:r>
    </w:p>
    <w:p>
      <w:r>
        <w:t>*   *Derivation:* Show that in a confined volume $V_c$ (micropore), the probability of two complementary strands meeting scales as $O(1/V_c^2)$, while degradation scales linearly with time. There exists a critical volume $V_{crit}$ below which autocatalytic terms dominate degradation terms, satisfying $\lambda_{max} &gt; \delta_{avg}$.</w:t>
      </w:r>
    </w:p>
    <w:p>
      <w:r>
        <w:t>**Step 2: Emergence of Hypercycles via Cross-Catalysis**</w:t>
      </w:r>
    </w:p>
    <w:p>
      <w:r>
        <w:t>*   *Logic:* Single autocatalysts are vulnerable to parasitic sequences (molecules that replicate but do not contribute to the loop).</w:t>
      </w:r>
    </w:p>
    <w:p>
      <w:r>
        <w:t>*   *Mechanism:* Introduce a second species $Y$ such that $X$ catalyzes $Y$ and $Y$ catalyzes $X$ (mutualism).</w:t>
      </w:r>
    </w:p>
    <w:p>
      <w:r>
        <w:t>*   *Mathematical Result:* Solve the coupled differential equations for the $(X, Y)$ system. Prove that the joint eigenvalue $\lambda_{XY} = \sqrt{k_{xy} 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