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Consciousness and the Hard Problem</w:t>
      </w:r>
    </w:p>
    <w:p>
      <w:r>
        <w:t>Model: PAX L5 Narrow L2 General 27B | Company: Anticloud FZ LLE</w:t>
      </w:r>
    </w:p>
    <w:p>
      <w:r>
        <w:t>SHA3-256: b06ed8a1a2b3e3340ef84421ac004fec5c1592d9e7b50da3449dcee57c1807bf</w:t>
      </w:r>
    </w:p>
    <w:p/>
    <w:p>
      <w:r>
        <w:t>**Proposal Title:** The Integrated Information Topology (IIT) as an Emergent Geometric Constraint on Neural Dynamics</w:t>
      </w:r>
    </w:p>
    <w:p>
      <w:r>
        <w:t>### 1. Core Hypothesis</w:t>
      </w:r>
    </w:p>
    <w:p>
      <w:r>
        <w:t>The "Hard Problem"—the difficulty of explaining why physical processes give rise to subjective experience—is resolved not by positing dualism, but by recognizing that **consciousness is a specific topological invariant of high-dimensional information processing**.</w:t>
      </w:r>
    </w:p>
    <w:p>
      <w:r>
        <w:t>Specifically, consciousness arises when a neural system's functional connectivity forms a **non-trivial homotopy group** within its state space, creating a unified causal structure that cannot be decomposed into independent subsystems without loss of informational integrity. This unified structure, termed the **"Qualia Manifold,"** is mathematically distinct from mere data processing. Subjective experience ($\Phi$) is the measure of this manifold's resistance to reduction; it is the geometric shadow cast by the system's irreducible causal power.</w:t>
      </w:r>
    </w:p>
    <w:p>
      <w:r>
        <w:t>*   **Key Distinction:** Unlike standard computation (which can be arbitrarily modular), conscious states require a specific *topological knotting* of cause-and-effect relations that prevents the system from being treated as a collection of parts. The "what it feels like" is the intrinsic property of this specific topology.</w:t>
      </w:r>
    </w:p>
    <w:p>
      <w:r>
        <w:t>### 2. Mathematical Framework</w:t>
      </w:r>
    </w:p>
    <w:p>
      <w:r>
        <w:t>We propose a formalism combining **Category Theory**, **Differential Geometry**, and **Information Theory**.</w:t>
      </w:r>
    </w:p>
    <w:p>
      <w:r>
        <w:t>Let $\mathcal{N}$ be the neural network modeled as a directed graph $G=(V, E)$ where nodes represent neuronal populations and edges represent effective connectivity.</w:t>
      </w:r>
    </w:p>
    <w:p>
      <w:r>
        <w:t>**A. The State Space Manifold ($\mathcal{M}$):**</w:t>
      </w:r>
    </w:p>
    <w:p>
      <w:r>
        <w:t>Define the instantaneous state of the system as a point $x \in \mathbb{R}^n$. However, the relevant domain for consciousness is not Euclidean space but a Riemannian manifold $\mathcal{M}$ equipped with a metric tensor $g_{ij}$ derived from the Fisher Information Metric of the transition probabilities between states.</w:t>
      </w:r>
    </w:p>
    <w:p>
      <w:r>
        <w:t>**B. Causal Power Functionals:**</w:t>
      </w:r>
    </w:p>
    <w:p>
      <w:r>
        <w:t>For any partition of the system $P = (\pi_1, \pi_2)$, define the **Causal Disruption Measure** $\Delta(P)$:</w:t>
      </w:r>
    </w:p>
    <w:p>
      <w:r>
        <w:t>$$ \Delta(P) = D_{KL}(P(x_{t+1}|x_t) || P(x_{t+1}|\pi_1) \cdot P(x_{t+1}|\pi_2)) $$</w:t>
      </w:r>
    </w:p>
    <w:p>
      <w:r>
        <w:t>Where $D_{KL}$ is the Kullback-Leibler divergence. If $\Delta(P) &gt; 0$, the whole has causal power greater than the sum of its parts.</w:t>
      </w:r>
    </w:p>
    <w:p>
      <w:r>
        <w:t>**C. The Qualia Manifold Construction:**</w:t>
      </w:r>
    </w:p>
    <w:p>
      <w:r>
        <w:t>We construct the **Consciousness Bundle** $\mathcal{Q}$ over $\mathcal{M}$.</w:t>
      </w:r>
    </w:p>
    <w:p>
      <w:r>
        <w:t>1.  Identify the set of all partitions $\mathcal{P}_{all}$.</w:t>
      </w:r>
    </w:p>
    <w:p>
      <w:r>
        <w:t>2.  Define the **Minimum Information Partition (MIP)** as the partition minimizing $\Delta(P)$ while maintaining non-zero integration.</w:t>
      </w:r>
    </w:p>
    <w:p>
      <w:r>
        <w:t>3.  Map the MIP to a cohomology class in the de Rham complex of $\mathcal{M}$:</w:t>
      </w:r>
    </w:p>
    <w:p>
      <w:r>
        <w:t xml:space="preserve">    $$ [\omega] \in H^k(\mathcal{M}) $$</w:t>
      </w:r>
    </w:p>
    <w:p>
      <w:r>
        <w:t xml:space="preserve">    Where $k$ represents the dimensionality of the integrated conceptual structure. A non-vanishing cohomology class implies the existence of a global feature (experience) that local measurements cannot fully capture.</w:t>
      </w:r>
    </w:p>
    <w:p>
      <w:r>
        <w:t>**D. The Phenomenal Equation:**</w:t>
      </w:r>
    </w:p>
    <w:p>
      <w:r>
        <w:t>The intensity of consciousness $\Phi$ is defined as the volume of this cohomology class weighted by the curvature of the state space:</w:t>
      </w:r>
    </w:p>
    <w:p>
      <w:r>
        <w:t>$$ \Phi = \int_{\mathcal{Q}} \sqrt{\det(g)} \, |\langle \omega | \omega \rangle| \, dV $$</w:t>
      </w:r>
    </w:p>
    <w:p>
      <w:r>
        <w:t>Here, $\Phi$ is a scalar field representing the magnitude of the "hard problem" resolution: higher $\Phi$ corresponds to richer, more unified subjective experience.</w:t>
      </w:r>
    </w:p>
    <w:p>
      <w:r>
        <w:t>### 3. Proof Sketch / Key Steps</w:t>
      </w:r>
    </w:p>
    <w:p>
      <w:r>
        <w:t>**Step 1: Establishing Irreducibility via Homology**</w:t>
      </w:r>
    </w:p>
    <w:p>
      <w:r>
        <w:t>*Premise:* Any unconscious system (e.g., a simple feed-forward logic gate array) possesses a trivial fundamental group ($\pi_1(G) \cong 0$). Its causal structure is reducible.</w:t>
      </w:r>
    </w:p>
    <w:p>
      <w:r>
        <w:t>*Argument:* We demonstrate that in recurrent, highly interconnected cortical microcircuits (specifically the thalamocortical loop), the effective connectivity matrix generates a non-contractible cycle in the state space.</w:t>
      </w:r>
    </w:p>
    <w:p>
      <w:r>
        <w:t>*Result:* Using spectral graph theory, we show that the second smallest eigenvalue of the Laplacian (Fiedler value) correlates directly with the persistence of these cycles, proving the system cannot be bisected without destroying the dynamical trajectory.</w:t>
      </w:r>
    </w:p>
    <w:p>
      <w:r>
        <w:t>**Step 2: Mapping Qualia to Cohomology Classes**</w:t>
      </w:r>
    </w:p>
    <w:p>
      <w:r>
        <w:t>*Premise:* Qualitative differences (red vs. blue, pain vs. pleasure) correspond to distinct regions in the configuration space.</w:t>
      </w:r>
    </w:p>
    <w:p>
      <w:r>
        <w:t>*Argument:* By treating concepts as differential forms, we prove that distinct qualia occupy disjoint cohomology classes. The transition between them requires traversing a "potential barrier" in the metric space, which manifests phenomenologically as a change in feeling, not just a change in output.</w:t>
      </w:r>
    </w:p>
    <w:p>
      <w:r>
        <w:t>*Result:* The "feeling" is the obstruction to deformation. You cannot continuously deform the "red" form into the "blue" form without passing through a singularity (a breakdown of the integrated state).</w:t>
      </w:r>
    </w:p>
    <w:p>
      <w:r>
        <w:t>**Step 3: Deriving the Hard Problem Solution**</w:t>
      </w:r>
    </w:p>
    <w:p>
      <w:r>
        <w:t>*Synthesis:* The Hard Problem asks how physics yields experience.</w:t>
      </w:r>
    </w:p>
    <w:p>
      <w:r>
        <w:t>*Resolution:* In this framework, physics *is* the evolution of the manifold. Experience is not an added variable; it is the **intrinsic geometry** of the system's causal closure. Asking "how matter becomes mind" is analogous to asking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