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hyperlink r:id="rId6">
        <w:r w:rsidDel="00000000" w:rsidR="00000000" w:rsidRPr="00000000">
          <w:rPr>
            <w:color w:val="1155cc"/>
            <w:u w:val="single"/>
            <w:rtl w:val="0"/>
          </w:rPr>
          <w:t xml:space="preserve">https://www.dfs.ny.gov/consumer/cli_basic.htm</w:t>
        </w:r>
      </w:hyperlink>
      <w:r w:rsidDel="00000000" w:rsidR="00000000" w:rsidRPr="00000000">
        <w:rPr>
          <w:rtl w:val="0"/>
        </w:rPr>
        <w:t xml:space="preserve">, </w:t>
      </w:r>
      <w:hyperlink r:id="rId7">
        <w:r w:rsidDel="00000000" w:rsidR="00000000" w:rsidRPr="00000000">
          <w:rPr>
            <w:color w:val="1155cc"/>
            <w:u w:val="single"/>
            <w:rtl w:val="0"/>
          </w:rPr>
          <w:t xml:space="preserve">https://www.bbb.org/us/mn/owatonna/profile/insurance-services-office/federated-mutual-insurance-company-0704-14000266</w:t>
        </w:r>
      </w:hyperlink>
      <w:r w:rsidDel="00000000" w:rsidR="00000000" w:rsidRPr="00000000">
        <w:rPr>
          <w:rtl w:val="0"/>
        </w:rPr>
        <w:t xml:space="preserv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-Types of Policies for Federated: Property &amp; Casualty, Group Health, Life, Disability Income, and Annuity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2)  I. Gather information on the current system through interviews, organization &amp; data analyses, and user feedback.</w:t>
      </w:r>
    </w:p>
    <w:p w:rsidR="00000000" w:rsidDel="00000000" w:rsidP="00000000" w:rsidRDefault="00000000" w:rsidRPr="00000000" w14:paraId="00000005">
      <w:pPr>
        <w:ind w:left="0" w:firstLine="0"/>
        <w:rPr/>
      </w:pPr>
      <w:r w:rsidDel="00000000" w:rsidR="00000000" w:rsidRPr="00000000">
        <w:rPr>
          <w:rtl w:val="0"/>
        </w:rPr>
        <w:t xml:space="preserve">             II. Use all ethical methods at your disposal, including digital communication(phone, email, etc) and face-to-face interviews</w:t>
      </w:r>
    </w:p>
    <w:p w:rsidR="00000000" w:rsidDel="00000000" w:rsidP="00000000" w:rsidRDefault="00000000" w:rsidRPr="00000000" w14:paraId="00000006">
      <w:pPr>
        <w:ind w:left="0" w:firstLine="720"/>
        <w:rPr/>
      </w:pPr>
      <w:r w:rsidDel="00000000" w:rsidR="00000000" w:rsidRPr="00000000">
        <w:rPr>
          <w:rtl w:val="0"/>
        </w:rPr>
        <w:t xml:space="preserve"> III. Prioritize user feedback for issues and changes that can be made to improve the system within the given parameters of the project. </w:t>
      </w:r>
    </w:p>
    <w:p w:rsidR="00000000" w:rsidDel="00000000" w:rsidP="00000000" w:rsidRDefault="00000000" w:rsidRPr="00000000" w14:paraId="00000007">
      <w:pPr>
        <w:ind w:left="0" w:firstLine="0"/>
        <w:rPr/>
      </w:pPr>
      <w:r w:rsidDel="00000000" w:rsidR="00000000" w:rsidRPr="00000000">
        <w:rPr>
          <w:rtl w:val="0"/>
        </w:rPr>
        <w:tab/>
        <w:t xml:space="preserve"> IV. Scope will be defined primarily by the company, but when this definition is ambiguous it would be safest to ask the representative. If the Rep is not available, I would recommend a conservative approach to ensure the scope does not exceed what the company is expecting.</w:t>
      </w:r>
    </w:p>
    <w:p w:rsidR="00000000" w:rsidDel="00000000" w:rsidP="00000000" w:rsidRDefault="00000000" w:rsidRPr="00000000" w14:paraId="00000008">
      <w:pPr>
        <w:ind w:left="0" w:firstLine="0"/>
        <w:rPr/>
      </w:pPr>
      <w:r w:rsidDel="00000000" w:rsidR="00000000" w:rsidRPr="00000000">
        <w:rPr>
          <w:rtl w:val="0"/>
        </w:rPr>
        <w:tab/>
        <w:t xml:space="preserve">V. This task will define how the rest of the project planning will be conducted. It is the raw groundwork.</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3) Feasibility:</w:t>
      </w:r>
    </w:p>
    <w:p w:rsidR="00000000" w:rsidDel="00000000" w:rsidP="00000000" w:rsidRDefault="00000000" w:rsidRPr="00000000" w14:paraId="0000000B">
      <w:pPr>
        <w:ind w:left="0" w:firstLine="0"/>
        <w:rPr/>
      </w:pPr>
      <w:r w:rsidDel="00000000" w:rsidR="00000000" w:rsidRPr="00000000">
        <w:rPr>
          <w:rtl w:val="0"/>
        </w:rPr>
        <w:t xml:space="preserve">Operational - The final product should be simple enough for an underwriter to use, but comprehensive enough to encapsulate all of the data that Federated has said they want</w:t>
      </w:r>
    </w:p>
    <w:p w:rsidR="00000000" w:rsidDel="00000000" w:rsidP="00000000" w:rsidRDefault="00000000" w:rsidRPr="00000000" w14:paraId="0000000C">
      <w:pPr>
        <w:ind w:left="0" w:firstLine="0"/>
        <w:rPr/>
      </w:pPr>
      <w:r w:rsidDel="00000000" w:rsidR="00000000" w:rsidRPr="00000000">
        <w:rPr>
          <w:rtl w:val="0"/>
        </w:rPr>
        <w:t xml:space="preserve">Technical - As this will be effectively a database with what I’m assuming is a simple GUI for the processors and underwriters to use, as long as Federated is willing to buy the server space and keep their hardware updated then technical feasibility will be a non-issue</w:t>
      </w:r>
    </w:p>
    <w:p w:rsidR="00000000" w:rsidDel="00000000" w:rsidP="00000000" w:rsidRDefault="00000000" w:rsidRPr="00000000" w14:paraId="0000000D">
      <w:pPr>
        <w:ind w:left="0" w:firstLine="0"/>
        <w:rPr/>
      </w:pPr>
      <w:r w:rsidDel="00000000" w:rsidR="00000000" w:rsidRPr="00000000">
        <w:rPr>
          <w:rtl w:val="0"/>
        </w:rPr>
        <w:t xml:space="preserve">Economic - As with technical feasibility, economic feasibility only becomes a problem if equipment is not up to date and proper data security protocols are not followed. Developing an entirely new system would be expensive if it was being done at the professional level, but that’s what college students are for. </w:t>
      </w:r>
    </w:p>
    <w:p w:rsidR="00000000" w:rsidDel="00000000" w:rsidP="00000000" w:rsidRDefault="00000000" w:rsidRPr="00000000" w14:paraId="0000000E">
      <w:pPr>
        <w:ind w:left="0" w:firstLine="0"/>
        <w:rPr/>
      </w:pPr>
      <w:r w:rsidDel="00000000" w:rsidR="00000000" w:rsidRPr="00000000">
        <w:rPr>
          <w:rtl w:val="0"/>
        </w:rPr>
        <w:t xml:space="preserve">Schedule - Assuming the project is able to get started on time, I feel we will have only minor scheduling issues to getting done on time.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fs.ny.gov/consumer/cli_basic.htm" TargetMode="External"/><Relationship Id="rId7" Type="http://schemas.openxmlformats.org/officeDocument/2006/relationships/hyperlink" Target="https://www.bbb.org/us/mn/owatonna/profile/insurance-services-office/federated-mutual-insurance-company-0704-140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