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E86C" w14:textId="52C93C0D" w:rsidR="00276198" w:rsidRDefault="00865D1F">
      <w:r>
        <w:t xml:space="preserve">Git </w:t>
      </w:r>
    </w:p>
    <w:p w14:paraId="7A07BC19" w14:textId="504C80AE" w:rsidR="00865D1F" w:rsidRDefault="00865D1F">
      <w:r w:rsidRPr="00865D1F">
        <w:drawing>
          <wp:inline distT="0" distB="0" distL="0" distR="0" wp14:anchorId="21F17572" wp14:editId="2E86BB90">
            <wp:extent cx="6188710" cy="343535"/>
            <wp:effectExtent l="0" t="0" r="2540" b="0"/>
            <wp:docPr id="161855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52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C9DD" w14:textId="5ECB63CF" w:rsidR="00865D1F" w:rsidRDefault="00865D1F">
      <w:r>
        <w:t xml:space="preserve">Ruff </w:t>
      </w:r>
    </w:p>
    <w:p w14:paraId="720DB636" w14:textId="25CFB30E" w:rsidR="00865D1F" w:rsidRDefault="00865D1F">
      <w:r w:rsidRPr="00865D1F">
        <w:drawing>
          <wp:inline distT="0" distB="0" distL="0" distR="0" wp14:anchorId="2C14E625" wp14:editId="76F2621D">
            <wp:extent cx="6188710" cy="528955"/>
            <wp:effectExtent l="0" t="0" r="2540" b="4445"/>
            <wp:docPr id="17151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30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7D38" w14:textId="0CAA9271" w:rsidR="00865D1F" w:rsidRDefault="00865D1F">
      <w:pPr>
        <w:pStyle w:val="Heading1"/>
        <w:rPr>
          <w:color w:val="1F3A5F"/>
        </w:rPr>
      </w:pPr>
      <w:r>
        <w:rPr>
          <w:color w:val="1F3A5F"/>
        </w:rPr>
        <w:t>Radon</w:t>
      </w:r>
    </w:p>
    <w:p w14:paraId="2731D987" w14:textId="0E83006A" w:rsidR="00865D1F" w:rsidRDefault="00865D1F" w:rsidP="00865D1F">
      <w:r w:rsidRPr="00865D1F">
        <w:drawing>
          <wp:inline distT="0" distB="0" distL="0" distR="0" wp14:anchorId="52B38C9E" wp14:editId="631C33FF">
            <wp:extent cx="6188710" cy="623570"/>
            <wp:effectExtent l="0" t="0" r="2540" b="5080"/>
            <wp:docPr id="50414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CFB1" w14:textId="7E7CF242" w:rsidR="00865D1F" w:rsidRDefault="00865D1F" w:rsidP="00865D1F">
      <w:r>
        <w:t>Python</w:t>
      </w:r>
    </w:p>
    <w:p w14:paraId="382D6D9D" w14:textId="76489B35" w:rsidR="00865D1F" w:rsidRDefault="00865D1F" w:rsidP="00865D1F">
      <w:r w:rsidRPr="00865D1F">
        <w:drawing>
          <wp:inline distT="0" distB="0" distL="0" distR="0" wp14:anchorId="2164F361" wp14:editId="27F06961">
            <wp:extent cx="6188710" cy="706120"/>
            <wp:effectExtent l="0" t="0" r="2540" b="0"/>
            <wp:docPr id="4688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8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BE98" w14:textId="01BB7A5F" w:rsidR="00196435" w:rsidRDefault="00196435" w:rsidP="00865D1F">
      <w:r>
        <w:t xml:space="preserve">Ai assistant </w:t>
      </w:r>
    </w:p>
    <w:p w14:paraId="3E83BB0B" w14:textId="0732CEF2" w:rsidR="00196435" w:rsidRDefault="00196435" w:rsidP="00865D1F">
      <w:r w:rsidRPr="00196435">
        <w:drawing>
          <wp:inline distT="0" distB="0" distL="0" distR="0" wp14:anchorId="4339BE67" wp14:editId="7AC8454B">
            <wp:extent cx="6188710" cy="462280"/>
            <wp:effectExtent l="0" t="0" r="2540" b="0"/>
            <wp:docPr id="123152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EABA" w14:textId="34B16524" w:rsidR="00865D1F" w:rsidRDefault="00196435" w:rsidP="00196435">
      <w:pPr>
        <w:pStyle w:val="Heading1"/>
      </w:pPr>
      <w:r>
        <w:t>RuFF check (Static)</w:t>
      </w:r>
    </w:p>
    <w:p w14:paraId="39D761DC" w14:textId="6D5DCDE0" w:rsidR="00865D1F" w:rsidRDefault="00196435" w:rsidP="00865D1F">
      <w:r w:rsidRPr="00196435">
        <w:drawing>
          <wp:inline distT="0" distB="0" distL="0" distR="0" wp14:anchorId="42AFFE70" wp14:editId="5C9CF08B">
            <wp:extent cx="6188710" cy="1692275"/>
            <wp:effectExtent l="0" t="0" r="2540" b="3175"/>
            <wp:docPr id="13393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949E" w14:textId="0EFAECC0" w:rsidR="00865D1F" w:rsidRDefault="00196435" w:rsidP="00196435">
      <w:pPr>
        <w:pStyle w:val="Heading1"/>
      </w:pPr>
      <w:r>
        <w:t>Pytest run  (Dynamic)</w:t>
      </w:r>
    </w:p>
    <w:p w14:paraId="4D786AEC" w14:textId="1FF26482" w:rsidR="00196435" w:rsidRDefault="00196435" w:rsidP="00865D1F">
      <w:r w:rsidRPr="00196435">
        <w:drawing>
          <wp:inline distT="0" distB="0" distL="0" distR="0" wp14:anchorId="31069536" wp14:editId="6D61B389">
            <wp:extent cx="6188710" cy="639445"/>
            <wp:effectExtent l="0" t="0" r="2540" b="8255"/>
            <wp:docPr id="19570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99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B010" w14:textId="77777777" w:rsidR="00865D1F" w:rsidRDefault="00865D1F" w:rsidP="00865D1F"/>
    <w:p w14:paraId="50F4DEEC" w14:textId="77777777" w:rsidR="00865D1F" w:rsidRDefault="00865D1F" w:rsidP="00865D1F"/>
    <w:p w14:paraId="21DBB554" w14:textId="77777777" w:rsidR="00865D1F" w:rsidRDefault="00865D1F" w:rsidP="00865D1F"/>
    <w:p w14:paraId="0E11CDA2" w14:textId="77777777" w:rsidR="00865D1F" w:rsidRDefault="00865D1F" w:rsidP="00865D1F"/>
    <w:p w14:paraId="173977BA" w14:textId="77777777" w:rsidR="00865D1F" w:rsidRDefault="00865D1F" w:rsidP="00865D1F"/>
    <w:p w14:paraId="710A6EDB" w14:textId="77777777" w:rsidR="00865D1F" w:rsidRDefault="00865D1F" w:rsidP="00865D1F"/>
    <w:p w14:paraId="4C752A05" w14:textId="77777777" w:rsidR="00865D1F" w:rsidRDefault="00865D1F" w:rsidP="00865D1F"/>
    <w:p w14:paraId="529E6443" w14:textId="77777777" w:rsidR="00865D1F" w:rsidRDefault="00865D1F" w:rsidP="00865D1F"/>
    <w:p w14:paraId="4344A4AF" w14:textId="77777777" w:rsidR="00865D1F" w:rsidRDefault="00865D1F" w:rsidP="00865D1F"/>
    <w:p w14:paraId="1EB4C3B5" w14:textId="610FD2FB" w:rsidR="00865D1F" w:rsidRPr="00865D1F" w:rsidRDefault="00865D1F" w:rsidP="00865D1F">
      <w:r>
        <w:t>Defects</w:t>
      </w:r>
    </w:p>
    <w:tbl>
      <w:tblPr>
        <w:tblStyle w:val="PlainTable1"/>
        <w:tblW w:w="10080" w:type="dxa"/>
        <w:tblLook w:val="04A0" w:firstRow="1" w:lastRow="0" w:firstColumn="1" w:lastColumn="0" w:noHBand="0" w:noVBand="1"/>
      </w:tblPr>
      <w:tblGrid>
        <w:gridCol w:w="500"/>
        <w:gridCol w:w="1700"/>
        <w:gridCol w:w="700"/>
        <w:gridCol w:w="5820"/>
        <w:gridCol w:w="1360"/>
      </w:tblGrid>
      <w:tr w:rsidR="00865D1F" w:rsidRPr="002952EC" w14:paraId="627EB6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4380727" w14:textId="77777777" w:rsidR="00865D1F" w:rsidRPr="002952EC" w:rsidRDefault="00865D1F">
            <w:pPr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color w:val="FFFFFF"/>
                <w:sz w:val="20"/>
              </w:rPr>
              <w:t>ID</w:t>
            </w:r>
          </w:p>
        </w:tc>
        <w:tc>
          <w:tcPr>
            <w:tcW w:w="1700" w:type="dxa"/>
          </w:tcPr>
          <w:p w14:paraId="34774613" w14:textId="77777777" w:rsidR="00865D1F" w:rsidRPr="002952EC" w:rsidRDefault="00865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color w:val="FFFFFF"/>
                <w:sz w:val="20"/>
              </w:rPr>
              <w:t>File</w:t>
            </w:r>
          </w:p>
        </w:tc>
        <w:tc>
          <w:tcPr>
            <w:tcW w:w="700" w:type="dxa"/>
          </w:tcPr>
          <w:p w14:paraId="5EC817C0" w14:textId="77777777" w:rsidR="00865D1F" w:rsidRPr="002952EC" w:rsidRDefault="00865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color w:val="FFFFFF"/>
                <w:sz w:val="20"/>
              </w:rPr>
              <w:t>Line</w:t>
            </w:r>
          </w:p>
        </w:tc>
        <w:tc>
          <w:tcPr>
            <w:tcW w:w="5820" w:type="dxa"/>
          </w:tcPr>
          <w:p w14:paraId="3D43FA37" w14:textId="77777777" w:rsidR="00865D1F" w:rsidRPr="002952EC" w:rsidRDefault="00865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color w:val="FFFFFF"/>
                <w:sz w:val="20"/>
              </w:rPr>
              <w:t>Description</w:t>
            </w:r>
          </w:p>
        </w:tc>
        <w:tc>
          <w:tcPr>
            <w:tcW w:w="1360" w:type="dxa"/>
          </w:tcPr>
          <w:p w14:paraId="73E2E52C" w14:textId="77777777" w:rsidR="00865D1F" w:rsidRPr="002952EC" w:rsidRDefault="00865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color w:val="FFFFFF"/>
                <w:sz w:val="20"/>
              </w:rPr>
              <w:t>Severity</w:t>
            </w:r>
          </w:p>
        </w:tc>
      </w:tr>
      <w:tr w:rsidR="00865D1F" w:rsidRPr="002952EC" w14:paraId="3EE948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23E8789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1</w:t>
            </w:r>
          </w:p>
        </w:tc>
        <w:tc>
          <w:tcPr>
            <w:tcW w:w="1700" w:type="dxa"/>
          </w:tcPr>
          <w:p w14:paraId="23E27022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40F48844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23</w:t>
            </w:r>
          </w:p>
        </w:tc>
        <w:tc>
          <w:tcPr>
            <w:tcW w:w="5820" w:type="dxa"/>
          </w:tcPr>
          <w:p w14:paraId="001C7039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tags=[]</w:t>
            </w:r>
            <w:r w:rsidRPr="002952EC">
              <w:rPr>
                <w:rFonts w:ascii="Arial" w:hAnsi="Arial" w:cs="Arial"/>
                <w:sz w:val="20"/>
              </w:rPr>
              <w:t xml:space="preserve"> mutable default argument — every task created without explicit tags shares the same list object; mutating one task's tags corrupts others</w:t>
            </w:r>
          </w:p>
        </w:tc>
        <w:tc>
          <w:tcPr>
            <w:tcW w:w="1360" w:type="dxa"/>
          </w:tcPr>
          <w:p w14:paraId="5E09F42D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C0392B"/>
                <w:sz w:val="20"/>
              </w:rPr>
              <w:t>High</w:t>
            </w:r>
          </w:p>
        </w:tc>
      </w:tr>
      <w:tr w:rsidR="00865D1F" w:rsidRPr="002952EC" w14:paraId="6FA2B9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168B686B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2</w:t>
            </w:r>
          </w:p>
        </w:tc>
        <w:tc>
          <w:tcPr>
            <w:tcW w:w="1700" w:type="dxa"/>
          </w:tcPr>
          <w:p w14:paraId="7D3191E8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71B76498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26</w:t>
            </w:r>
          </w:p>
        </w:tc>
        <w:tc>
          <w:tcPr>
            <w:tcW w:w="5820" w:type="dxa"/>
          </w:tcPr>
          <w:p w14:paraId="239B0A0A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id = len(tasks) + 1</w:t>
            </w:r>
            <w:r w:rsidRPr="002952EC">
              <w:rPr>
                <w:rFonts w:ascii="Arial" w:hAnsi="Arial" w:cs="Arial"/>
                <w:sz w:val="20"/>
              </w:rPr>
              <w:t xml:space="preserve"> — after a task is removed, the next generated ID collides with still-existing IDs, producing duplicate task IDs</w:t>
            </w:r>
          </w:p>
        </w:tc>
        <w:tc>
          <w:tcPr>
            <w:tcW w:w="1360" w:type="dxa"/>
          </w:tcPr>
          <w:p w14:paraId="0DDCEDFD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B7791F"/>
                <w:sz w:val="20"/>
              </w:rPr>
              <w:t>Medium</w:t>
            </w:r>
          </w:p>
        </w:tc>
      </w:tr>
      <w:tr w:rsidR="00865D1F" w:rsidRPr="002952EC" w14:paraId="0BC666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50C2DF8F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3</w:t>
            </w:r>
          </w:p>
        </w:tc>
        <w:tc>
          <w:tcPr>
            <w:tcW w:w="1700" w:type="dxa"/>
          </w:tcPr>
          <w:p w14:paraId="5F07488A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3576BCEF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5820" w:type="dxa"/>
          </w:tcPr>
          <w:p w14:paraId="273AFEC2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range(1, len(tasks))</w:t>
            </w:r>
            <w:r w:rsidRPr="002952EC">
              <w:rPr>
                <w:rFonts w:ascii="Arial" w:hAnsi="Arial" w:cs="Arial"/>
                <w:sz w:val="20"/>
              </w:rPr>
              <w:t xml:space="preserve"> — off-by-one loop that skips index 0 (the first task is never considered)</w:t>
            </w:r>
          </w:p>
        </w:tc>
        <w:tc>
          <w:tcPr>
            <w:tcW w:w="1360" w:type="dxa"/>
          </w:tcPr>
          <w:p w14:paraId="1D4C1B77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C0392B"/>
                <w:sz w:val="20"/>
              </w:rPr>
              <w:t>High</w:t>
            </w:r>
          </w:p>
        </w:tc>
      </w:tr>
      <w:tr w:rsidR="00865D1F" w:rsidRPr="002952EC" w14:paraId="788A47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5558B2D1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4</w:t>
            </w:r>
          </w:p>
        </w:tc>
        <w:tc>
          <w:tcPr>
            <w:tcW w:w="1700" w:type="dxa"/>
          </w:tcPr>
          <w:p w14:paraId="46D0F157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58C76248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59</w:t>
            </w:r>
          </w:p>
        </w:tc>
        <w:tc>
          <w:tcPr>
            <w:tcW w:w="5820" w:type="dxa"/>
          </w:tcPr>
          <w:p w14:paraId="74124F87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total / len(tasks)</w:t>
            </w:r>
            <w:r w:rsidRPr="002952EC">
              <w:rPr>
                <w:rFonts w:ascii="Arial" w:hAnsi="Arial" w:cs="Arial"/>
                <w:sz w:val="20"/>
              </w:rPr>
              <w:t xml:space="preserve"> — no empty-list guard; dividing by zero raises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ZeroDivisionError</w:t>
            </w:r>
          </w:p>
        </w:tc>
        <w:tc>
          <w:tcPr>
            <w:tcW w:w="1360" w:type="dxa"/>
          </w:tcPr>
          <w:p w14:paraId="7D81D30B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C0392B"/>
                <w:sz w:val="20"/>
              </w:rPr>
              <w:t>High</w:t>
            </w:r>
          </w:p>
        </w:tc>
      </w:tr>
      <w:tr w:rsidR="00865D1F" w:rsidRPr="002952EC" w14:paraId="45FDCA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BE5F91A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5</w:t>
            </w:r>
          </w:p>
        </w:tc>
        <w:tc>
          <w:tcPr>
            <w:tcW w:w="1700" w:type="dxa"/>
          </w:tcPr>
          <w:p w14:paraId="7092412B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35DB1006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62–66</w:t>
            </w:r>
          </w:p>
        </w:tc>
        <w:tc>
          <w:tcPr>
            <w:tcW w:w="5820" w:type="dxa"/>
          </w:tcPr>
          <w:p w14:paraId="30028455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find_task_by_title</w:t>
            </w:r>
            <w:r w:rsidRPr="002952EC">
              <w:rPr>
                <w:rFonts w:ascii="Arial" w:hAnsi="Arial" w:cs="Arial"/>
                <w:sz w:val="20"/>
              </w:rPr>
              <w:t xml:space="preserve"> — no explicit return when no match is found; falls off the end and silently returns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None</w:t>
            </w:r>
          </w:p>
        </w:tc>
        <w:tc>
          <w:tcPr>
            <w:tcW w:w="1360" w:type="dxa"/>
          </w:tcPr>
          <w:p w14:paraId="6B9B75A9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B7791F"/>
                <w:sz w:val="20"/>
              </w:rPr>
              <w:t>Medium</w:t>
            </w:r>
          </w:p>
        </w:tc>
      </w:tr>
      <w:tr w:rsidR="00865D1F" w:rsidRPr="002952EC" w14:paraId="65B2CA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45C1424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6</w:t>
            </w:r>
          </w:p>
        </w:tc>
        <w:tc>
          <w:tcPr>
            <w:tcW w:w="1700" w:type="dxa"/>
          </w:tcPr>
          <w:p w14:paraId="4B7D8816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29DA9A1F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69–74</w:t>
            </w:r>
          </w:p>
        </w:tc>
        <w:tc>
          <w:tcPr>
            <w:tcW w:w="5820" w:type="dxa"/>
          </w:tcPr>
          <w:p w14:paraId="425760D7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remove_task</w:t>
            </w:r>
            <w:r w:rsidRPr="002952EC">
              <w:rPr>
                <w:rFonts w:ascii="Arial" w:hAnsi="Arial" w:cs="Arial"/>
                <w:sz w:val="20"/>
              </w:rPr>
              <w:t xml:space="preserve"> — returns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None</w:t>
            </w:r>
            <w:r w:rsidRPr="002952EC">
              <w:rPr>
                <w:rFonts w:ascii="Arial" w:hAnsi="Arial" w:cs="Arial"/>
                <w:sz w:val="20"/>
              </w:rPr>
              <w:t xml:space="preserve"> whether or not the task existed; callers cannot tell if removal succeeded</w:t>
            </w:r>
          </w:p>
        </w:tc>
        <w:tc>
          <w:tcPr>
            <w:tcW w:w="1360" w:type="dxa"/>
          </w:tcPr>
          <w:p w14:paraId="2D2B002F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2E7D32"/>
                <w:sz w:val="20"/>
              </w:rPr>
              <w:t>Low</w:t>
            </w:r>
          </w:p>
        </w:tc>
      </w:tr>
      <w:tr w:rsidR="00865D1F" w:rsidRPr="002952EC" w14:paraId="2E0875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16FCC51C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7</w:t>
            </w:r>
          </w:p>
        </w:tc>
        <w:tc>
          <w:tcPr>
            <w:tcW w:w="1700" w:type="dxa"/>
          </w:tcPr>
          <w:p w14:paraId="7A228BD9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1A5C0B61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79</w:t>
            </w:r>
          </w:p>
        </w:tc>
        <w:tc>
          <w:tcPr>
            <w:tcW w:w="5820" w:type="dxa"/>
          </w:tcPr>
          <w:p w14:paraId="582D5257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if is_premium == True</w:t>
            </w:r>
            <w:r w:rsidRPr="002952EC">
              <w:rPr>
                <w:rFonts w:ascii="Arial" w:hAnsi="Arial" w:cs="Arial"/>
                <w:sz w:val="20"/>
              </w:rPr>
              <w:t xml:space="preserve"> — non-idiomatic comparison to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True</w:t>
            </w:r>
            <w:r w:rsidRPr="002952EC">
              <w:rPr>
                <w:rFonts w:ascii="Arial" w:hAnsi="Arial" w:cs="Arial"/>
                <w:sz w:val="20"/>
              </w:rPr>
              <w:t xml:space="preserve"> (PEP 8 E712)</w:t>
            </w:r>
          </w:p>
        </w:tc>
        <w:tc>
          <w:tcPr>
            <w:tcW w:w="1360" w:type="dxa"/>
          </w:tcPr>
          <w:p w14:paraId="5DBCC618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2E7D32"/>
                <w:sz w:val="20"/>
              </w:rPr>
              <w:t>Low</w:t>
            </w:r>
          </w:p>
        </w:tc>
      </w:tr>
      <w:tr w:rsidR="00865D1F" w:rsidRPr="002952EC" w14:paraId="3615D1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1591FB6A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8</w:t>
            </w:r>
          </w:p>
        </w:tc>
        <w:tc>
          <w:tcPr>
            <w:tcW w:w="1700" w:type="dxa"/>
          </w:tcPr>
          <w:p w14:paraId="1C66C18A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app/tasks.py</w:t>
            </w:r>
          </w:p>
        </w:tc>
        <w:tc>
          <w:tcPr>
            <w:tcW w:w="700" w:type="dxa"/>
          </w:tcPr>
          <w:p w14:paraId="2D1B8F2B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5820" w:type="dxa"/>
          </w:tcPr>
          <w:p w14:paraId="15503BC4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f = open(...)</w:t>
            </w:r>
            <w:r w:rsidRPr="002952EC">
              <w:rPr>
                <w:rFonts w:ascii="Arial" w:hAnsi="Arial" w:cs="Arial"/>
                <w:sz w:val="20"/>
              </w:rPr>
              <w:t xml:space="preserve"> without a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with</w:t>
            </w:r>
            <w:r w:rsidRPr="002952EC">
              <w:rPr>
                <w:rFonts w:ascii="Arial" w:hAnsi="Arial" w:cs="Arial"/>
                <w:sz w:val="20"/>
              </w:rPr>
              <w:t xml:space="preserve"> block — file handle is never closed; corrupt or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null</w:t>
            </w:r>
            <w:r w:rsidRPr="002952EC">
              <w:rPr>
                <w:rFonts w:ascii="Arial" w:hAnsi="Arial" w:cs="Arial"/>
                <w:sz w:val="20"/>
              </w:rPr>
              <w:t xml:space="preserve"> JSON flows through with no validation that the result is a list</w:t>
            </w:r>
          </w:p>
        </w:tc>
        <w:tc>
          <w:tcPr>
            <w:tcW w:w="1360" w:type="dxa"/>
          </w:tcPr>
          <w:p w14:paraId="42118B32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B7791F"/>
                <w:sz w:val="20"/>
              </w:rPr>
              <w:t>Medium</w:t>
            </w:r>
          </w:p>
        </w:tc>
      </w:tr>
      <w:tr w:rsidR="00865D1F" w:rsidRPr="002952EC" w14:paraId="0FBE06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E115C9A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9</w:t>
            </w:r>
          </w:p>
        </w:tc>
        <w:tc>
          <w:tcPr>
            <w:tcW w:w="1700" w:type="dxa"/>
          </w:tcPr>
          <w:p w14:paraId="7B1A7DBF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app/storage.py</w:t>
            </w:r>
          </w:p>
        </w:tc>
        <w:tc>
          <w:tcPr>
            <w:tcW w:w="700" w:type="dxa"/>
          </w:tcPr>
          <w:p w14:paraId="425707B1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5820" w:type="dxa"/>
          </w:tcPr>
          <w:p w14:paraId="1FCEDC28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"Task #" + task["id"] + ": "</w:t>
            </w:r>
            <w:r w:rsidRPr="002952EC">
              <w:rPr>
                <w:rFonts w:ascii="Arial" w:hAnsi="Arial" w:cs="Arial"/>
                <w:sz w:val="20"/>
              </w:rPr>
              <w:t xml:space="preserve"> — string concatenation with an integer →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TypeError</w:t>
            </w:r>
            <w:r w:rsidRPr="002952EC">
              <w:rPr>
                <w:rFonts w:ascii="Arial" w:hAnsi="Arial" w:cs="Arial"/>
                <w:sz w:val="20"/>
              </w:rPr>
              <w:t xml:space="preserve"> at runtime</w:t>
            </w:r>
          </w:p>
        </w:tc>
        <w:tc>
          <w:tcPr>
            <w:tcW w:w="1360" w:type="dxa"/>
          </w:tcPr>
          <w:p w14:paraId="5DE0AF9D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C0392B"/>
                <w:sz w:val="20"/>
              </w:rPr>
              <w:t>High</w:t>
            </w:r>
          </w:p>
        </w:tc>
      </w:tr>
      <w:tr w:rsidR="00865D1F" w:rsidRPr="002952EC" w14:paraId="1BF5F6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7F94AC1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10</w:t>
            </w:r>
          </w:p>
        </w:tc>
        <w:tc>
          <w:tcPr>
            <w:tcW w:w="1700" w:type="dxa"/>
          </w:tcPr>
          <w:p w14:paraId="01B5814B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app/storage.py</w:t>
            </w:r>
          </w:p>
        </w:tc>
        <w:tc>
          <w:tcPr>
            <w:tcW w:w="700" w:type="dxa"/>
          </w:tcPr>
          <w:p w14:paraId="2B2DD00C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820" w:type="dxa"/>
          </w:tcPr>
          <w:p w14:paraId="17931FE0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 xml:space="preserve">Hardcoded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API_KEY</w:t>
            </w:r>
            <w:r w:rsidRPr="002952EC">
              <w:rPr>
                <w:rFonts w:ascii="Arial" w:hAnsi="Arial" w:cs="Arial"/>
                <w:sz w:val="20"/>
              </w:rPr>
              <w:t xml:space="preserve"> secret committed in source (TODO even admits it should be an env var)</w:t>
            </w:r>
          </w:p>
        </w:tc>
        <w:tc>
          <w:tcPr>
            <w:tcW w:w="1360" w:type="dxa"/>
          </w:tcPr>
          <w:p w14:paraId="023A91BF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C0392B"/>
                <w:sz w:val="20"/>
              </w:rPr>
              <w:t>High</w:t>
            </w:r>
          </w:p>
        </w:tc>
      </w:tr>
      <w:tr w:rsidR="00865D1F" w:rsidRPr="002952EC" w14:paraId="732DDC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609C29C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11</w:t>
            </w:r>
          </w:p>
        </w:tc>
        <w:tc>
          <w:tcPr>
            <w:tcW w:w="1700" w:type="dxa"/>
          </w:tcPr>
          <w:p w14:paraId="7F7BA49F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app/storage.py</w:t>
            </w:r>
          </w:p>
        </w:tc>
        <w:tc>
          <w:tcPr>
            <w:tcW w:w="700" w:type="dxa"/>
          </w:tcPr>
          <w:p w14:paraId="456772AE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26</w:t>
            </w:r>
          </w:p>
        </w:tc>
        <w:tc>
          <w:tcPr>
            <w:tcW w:w="5820" w:type="dxa"/>
          </w:tcPr>
          <w:p w14:paraId="2CA74E0F" w14:textId="77777777" w:rsidR="00865D1F" w:rsidRPr="002952EC" w:rsidRDefault="0086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build_query</w:t>
            </w:r>
            <w:r w:rsidRPr="002952EC">
              <w:rPr>
                <w:rFonts w:ascii="Arial" w:hAnsi="Arial" w:cs="Arial"/>
                <w:sz w:val="20"/>
              </w:rPr>
              <w:t xml:space="preserve"> — SQL built via naive string concatenation → SQL injection vulnerability</w:t>
            </w:r>
          </w:p>
        </w:tc>
        <w:tc>
          <w:tcPr>
            <w:tcW w:w="1360" w:type="dxa"/>
          </w:tcPr>
          <w:p w14:paraId="296A6EEA" w14:textId="77777777" w:rsidR="00865D1F" w:rsidRPr="002952EC" w:rsidRDefault="00865D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C0392B"/>
                <w:sz w:val="20"/>
              </w:rPr>
              <w:t>High</w:t>
            </w:r>
          </w:p>
        </w:tc>
      </w:tr>
      <w:tr w:rsidR="00865D1F" w:rsidRPr="002952EC" w14:paraId="7C4197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1657E86" w14:textId="77777777" w:rsidR="00865D1F" w:rsidRPr="002952EC" w:rsidRDefault="00865D1F">
            <w:pPr>
              <w:jc w:val="center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 w:val="0"/>
                <w:bCs w:val="0"/>
                <w:sz w:val="20"/>
              </w:rPr>
              <w:t>12</w:t>
            </w:r>
          </w:p>
        </w:tc>
        <w:tc>
          <w:tcPr>
            <w:tcW w:w="1700" w:type="dxa"/>
          </w:tcPr>
          <w:p w14:paraId="6DB3A707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20"/>
              </w:rPr>
              <w:t>app/storage.py</w:t>
            </w:r>
          </w:p>
        </w:tc>
        <w:tc>
          <w:tcPr>
            <w:tcW w:w="700" w:type="dxa"/>
          </w:tcPr>
          <w:p w14:paraId="201BBB45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sz w:val="20"/>
              </w:rPr>
              <w:t>18–21</w:t>
            </w:r>
          </w:p>
        </w:tc>
        <w:tc>
          <w:tcPr>
            <w:tcW w:w="5820" w:type="dxa"/>
          </w:tcPr>
          <w:p w14:paraId="62EC0621" w14:textId="77777777" w:rsidR="00865D1F" w:rsidRPr="002952EC" w:rsidRDefault="0086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days_until_due</w:t>
            </w:r>
            <w:r w:rsidRPr="002952EC">
              <w:rPr>
                <w:rFonts w:ascii="Arial" w:hAnsi="Arial" w:cs="Arial"/>
                <w:sz w:val="20"/>
              </w:rPr>
              <w:t xml:space="preserve"> —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datetime.now()</w:t>
            </w:r>
            <w:r w:rsidRPr="002952EC">
              <w:rPr>
                <w:rFonts w:ascii="Arial" w:hAnsi="Arial" w:cs="Arial"/>
                <w:sz w:val="20"/>
              </w:rPr>
              <w:t xml:space="preserve"> includes time-of-day; truncation to </w:t>
            </w:r>
            <w:r w:rsidRPr="002952EC">
              <w:rPr>
                <w:rFonts w:ascii="Arial" w:eastAsia="Consolas" w:hAnsi="Arial" w:cs="Arial"/>
                <w:sz w:val="19"/>
                <w:szCs w:val="19"/>
                <w:shd w:val="clear" w:color="auto" w:fill="EDEFF2"/>
              </w:rPr>
              <w:t>.days</w:t>
            </w:r>
            <w:r w:rsidRPr="002952EC">
              <w:rPr>
                <w:rFonts w:ascii="Arial" w:hAnsi="Arial" w:cs="Arial"/>
                <w:sz w:val="20"/>
              </w:rPr>
              <w:t xml:space="preserve"> can be off by one depending on the current time</w:t>
            </w:r>
          </w:p>
        </w:tc>
        <w:tc>
          <w:tcPr>
            <w:tcW w:w="1360" w:type="dxa"/>
          </w:tcPr>
          <w:p w14:paraId="13B40572" w14:textId="77777777" w:rsidR="00865D1F" w:rsidRPr="002952EC" w:rsidRDefault="00865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952EC">
              <w:rPr>
                <w:rFonts w:ascii="Arial" w:hAnsi="Arial" w:cs="Arial"/>
                <w:b/>
                <w:bCs/>
                <w:color w:val="2E7D32"/>
                <w:sz w:val="20"/>
              </w:rPr>
              <w:t>Low</w:t>
            </w:r>
          </w:p>
        </w:tc>
      </w:tr>
    </w:tbl>
    <w:p w14:paraId="7BF4C50D" w14:textId="77777777" w:rsidR="00865D1F" w:rsidRDefault="00865D1F">
      <w:pPr>
        <w:pStyle w:val="Heading1"/>
        <w:rPr>
          <w:color w:val="1F3A5F"/>
        </w:rPr>
      </w:pPr>
    </w:p>
    <w:p w14:paraId="2789768B" w14:textId="77777777" w:rsidR="00865D1F" w:rsidRDefault="00865D1F">
      <w:pPr>
        <w:pStyle w:val="Heading1"/>
        <w:rPr>
          <w:color w:val="1F3A5F"/>
        </w:rPr>
      </w:pPr>
    </w:p>
    <w:p w14:paraId="797B8346" w14:textId="78386BB8" w:rsidR="00276198" w:rsidRDefault="00000000">
      <w:pPr>
        <w:pStyle w:val="Heading1"/>
      </w:pPr>
      <w:r>
        <w:rPr>
          <w:color w:val="1F3A5F"/>
        </w:rPr>
        <w:t xml:space="preserve">2. Triage Table </w:t>
      </w:r>
    </w:p>
    <w:p w14:paraId="12680101" w14:textId="56E9EDC6" w:rsidR="00276198" w:rsidRDefault="00276198"/>
    <w:tbl>
      <w:tblPr>
        <w:tblStyle w:val="TableGrid"/>
        <w:tblW w:w="7710" w:type="dxa"/>
        <w:tblLook w:val="04A0" w:firstRow="1" w:lastRow="0" w:firstColumn="1" w:lastColumn="0" w:noHBand="0" w:noVBand="1"/>
      </w:tblPr>
      <w:tblGrid>
        <w:gridCol w:w="567"/>
        <w:gridCol w:w="2494"/>
        <w:gridCol w:w="1474"/>
        <w:gridCol w:w="3175"/>
      </w:tblGrid>
      <w:tr w:rsidR="0044652B" w14:paraId="2A144682" w14:textId="77777777" w:rsidTr="0044652B">
        <w:tc>
          <w:tcPr>
            <w:tcW w:w="567" w:type="dxa"/>
          </w:tcPr>
          <w:p w14:paraId="3AFB3E7B" w14:textId="77777777" w:rsidR="0044652B" w:rsidRDefault="0044652B">
            <w:r>
              <w:rPr>
                <w:b/>
              </w:rPr>
              <w:t>ID</w:t>
            </w:r>
          </w:p>
        </w:tc>
        <w:tc>
          <w:tcPr>
            <w:tcW w:w="2494" w:type="dxa"/>
          </w:tcPr>
          <w:p w14:paraId="5398DA96" w14:textId="77777777" w:rsidR="0044652B" w:rsidRDefault="0044652B">
            <w:r>
              <w:rPr>
                <w:b/>
              </w:rPr>
              <w:t>Tool message (file:line)</w:t>
            </w:r>
          </w:p>
        </w:tc>
        <w:tc>
          <w:tcPr>
            <w:tcW w:w="1474" w:type="dxa"/>
          </w:tcPr>
          <w:p w14:paraId="2A068788" w14:textId="77777777" w:rsidR="0044652B" w:rsidRDefault="0044652B">
            <w:r>
              <w:rPr>
                <w:b/>
              </w:rPr>
              <w:t>Verdict</w:t>
            </w:r>
          </w:p>
        </w:tc>
        <w:tc>
          <w:tcPr>
            <w:tcW w:w="3175" w:type="dxa"/>
          </w:tcPr>
          <w:p w14:paraId="578A3A7B" w14:textId="77777777" w:rsidR="0044652B" w:rsidRDefault="0044652B">
            <w:r>
              <w:rPr>
                <w:b/>
              </w:rPr>
              <w:t>Code-anchored justification</w:t>
            </w:r>
          </w:p>
        </w:tc>
      </w:tr>
      <w:tr w:rsidR="0044652B" w14:paraId="317A95AE" w14:textId="77777777" w:rsidTr="0044652B">
        <w:tc>
          <w:tcPr>
            <w:tcW w:w="567" w:type="dxa"/>
          </w:tcPr>
          <w:p w14:paraId="66E1A2FF" w14:textId="77777777" w:rsidR="0044652B" w:rsidRDefault="0044652B">
            <w:r>
              <w:t>F1</w:t>
            </w:r>
          </w:p>
        </w:tc>
        <w:tc>
          <w:tcPr>
            <w:tcW w:w="2494" w:type="dxa"/>
          </w:tcPr>
          <w:p w14:paraId="7936EC32" w14:textId="77777777" w:rsidR="0044652B" w:rsidRDefault="0044652B">
            <w:r>
              <w:t>ruff B006: Do not use mutable data structures for argument defaults - default is [] (app/tasks.py:23)</w:t>
            </w:r>
          </w:p>
        </w:tc>
        <w:tc>
          <w:tcPr>
            <w:tcW w:w="1474" w:type="dxa"/>
          </w:tcPr>
          <w:p w14:paraId="4B103904" w14:textId="77777777" w:rsidR="0044652B" w:rsidRDefault="0044652B">
            <w:r>
              <w:t>REAL DEFECT</w:t>
            </w:r>
          </w:p>
        </w:tc>
        <w:tc>
          <w:tcPr>
            <w:tcW w:w="3175" w:type="dxa"/>
          </w:tcPr>
          <w:p w14:paraId="48683C39" w14:textId="77777777" w:rsidR="0044652B" w:rsidRDefault="0044652B">
            <w:r>
              <w:t>tags=[] is evaluated once at def-time, so every task created without tags shares ONE list object. Mutating one task's tags (app/tasks.py:29 stores the reference) corrupts every other untagged task.</w:t>
            </w:r>
          </w:p>
        </w:tc>
      </w:tr>
      <w:tr w:rsidR="0044652B" w14:paraId="412529F7" w14:textId="77777777" w:rsidTr="0044652B">
        <w:tc>
          <w:tcPr>
            <w:tcW w:w="567" w:type="dxa"/>
          </w:tcPr>
          <w:p w14:paraId="46CCF300" w14:textId="77777777" w:rsidR="0044652B" w:rsidRDefault="0044652B">
            <w:r>
              <w:t>F2</w:t>
            </w:r>
          </w:p>
        </w:tc>
        <w:tc>
          <w:tcPr>
            <w:tcW w:w="2494" w:type="dxa"/>
          </w:tcPr>
          <w:p w14:paraId="3F932915" w14:textId="77777777" w:rsidR="0044652B" w:rsidRDefault="0044652B">
            <w:r>
              <w:t>ruff SIM115: Use a context manager for opening files - f = open(TASKS_FILE, 'r') (app/tasks.py:11)</w:t>
            </w:r>
          </w:p>
        </w:tc>
        <w:tc>
          <w:tcPr>
            <w:tcW w:w="1474" w:type="dxa"/>
          </w:tcPr>
          <w:p w14:paraId="0B9BDB8E" w14:textId="77777777" w:rsidR="0044652B" w:rsidRDefault="0044652B">
            <w:r>
              <w:t>REAL DEFECT</w:t>
            </w:r>
          </w:p>
        </w:tc>
        <w:tc>
          <w:tcPr>
            <w:tcW w:w="3175" w:type="dxa"/>
          </w:tcPr>
          <w:p w14:paraId="754290A7" w14:textId="77777777" w:rsidR="0044652B" w:rsidRDefault="0044652B">
            <w:r>
              <w:t>The handle is never closed. If json.load raises (corrupt file), the 'with' version still closes; this version leaks the handle on every failure path and even on success.</w:t>
            </w:r>
          </w:p>
        </w:tc>
      </w:tr>
      <w:tr w:rsidR="0044652B" w14:paraId="17099702" w14:textId="77777777" w:rsidTr="0044652B">
        <w:tc>
          <w:tcPr>
            <w:tcW w:w="567" w:type="dxa"/>
          </w:tcPr>
          <w:p w14:paraId="49C7BF7F" w14:textId="77777777" w:rsidR="0044652B" w:rsidRDefault="0044652B">
            <w:r>
              <w:t>F3</w:t>
            </w:r>
          </w:p>
        </w:tc>
        <w:tc>
          <w:tcPr>
            <w:tcW w:w="2494" w:type="dxa"/>
          </w:tcPr>
          <w:p w14:paraId="0F0A5204" w14:textId="77777777" w:rsidR="0044652B" w:rsidRDefault="0044652B">
            <w:r>
              <w:t>bandit S608: Possible SQL injection vector through string-based query construction (app/storage.py:26)</w:t>
            </w:r>
          </w:p>
        </w:tc>
        <w:tc>
          <w:tcPr>
            <w:tcW w:w="1474" w:type="dxa"/>
          </w:tcPr>
          <w:p w14:paraId="19F925FE" w14:textId="77777777" w:rsidR="0044652B" w:rsidRDefault="0044652B">
            <w:r>
              <w:t>REAL DEFECT</w:t>
            </w:r>
          </w:p>
        </w:tc>
        <w:tc>
          <w:tcPr>
            <w:tcW w:w="3175" w:type="dxa"/>
          </w:tcPr>
          <w:p w14:paraId="06334024" w14:textId="77777777" w:rsidR="0044652B" w:rsidRDefault="0044652B">
            <w:r>
              <w:t>title_filter is concatenated straight into SQL. Any quote + OR pattern changes the query's meaning - the user's string is parsed as SQL, not compared as data.</w:t>
            </w:r>
          </w:p>
        </w:tc>
      </w:tr>
      <w:tr w:rsidR="0044652B" w14:paraId="5F0FA559" w14:textId="77777777" w:rsidTr="0044652B">
        <w:tc>
          <w:tcPr>
            <w:tcW w:w="567" w:type="dxa"/>
          </w:tcPr>
          <w:p w14:paraId="65F2E23E" w14:textId="77777777" w:rsidR="0044652B" w:rsidRDefault="0044652B">
            <w:r>
              <w:t>F4</w:t>
            </w:r>
          </w:p>
        </w:tc>
        <w:tc>
          <w:tcPr>
            <w:tcW w:w="2494" w:type="dxa"/>
          </w:tcPr>
          <w:p w14:paraId="31DE5F68" w14:textId="77777777" w:rsidR="0044652B" w:rsidRDefault="0044652B">
            <w:r>
              <w:t>ruff E712: Comparison to True - change to 'if is_premium:' (app/tasks.py:79)</w:t>
            </w:r>
          </w:p>
        </w:tc>
        <w:tc>
          <w:tcPr>
            <w:tcW w:w="1474" w:type="dxa"/>
          </w:tcPr>
          <w:p w14:paraId="3AFEEE6D" w14:textId="77777777" w:rsidR="0044652B" w:rsidRDefault="0044652B">
            <w:r>
              <w:t>NOISE</w:t>
            </w:r>
          </w:p>
        </w:tc>
        <w:tc>
          <w:tcPr>
            <w:tcW w:w="3175" w:type="dxa"/>
          </w:tcPr>
          <w:p w14:paraId="610D96AD" w14:textId="77777777" w:rsidR="0044652B" w:rsidRDefault="0044652B">
            <w:r>
              <w:t>Both callers pass real booleans (True / False from the tests). == True then behaves identically to a truthy check for these inputs, so reported behaviour is fine. It is a style suggestion with zero runtime impact - flagged on the syntax tree, not on behaviour.</w:t>
            </w:r>
          </w:p>
        </w:tc>
      </w:tr>
      <w:tr w:rsidR="0044652B" w14:paraId="56421A18" w14:textId="77777777" w:rsidTr="0044652B">
        <w:tc>
          <w:tcPr>
            <w:tcW w:w="567" w:type="dxa"/>
          </w:tcPr>
          <w:p w14:paraId="76473ED7" w14:textId="77777777" w:rsidR="0044652B" w:rsidRDefault="0044652B">
            <w:r>
              <w:t>F5</w:t>
            </w:r>
          </w:p>
        </w:tc>
        <w:tc>
          <w:tcPr>
            <w:tcW w:w="2494" w:type="dxa"/>
          </w:tcPr>
          <w:p w14:paraId="2642B372" w14:textId="77777777" w:rsidR="0044652B" w:rsidRDefault="0044652B">
            <w:r>
              <w:t>pylint W0611: Unused import save_tasks (app/cli.py:2)</w:t>
            </w:r>
          </w:p>
        </w:tc>
        <w:tc>
          <w:tcPr>
            <w:tcW w:w="1474" w:type="dxa"/>
          </w:tcPr>
          <w:p w14:paraId="67EAE145" w14:textId="77777777" w:rsidR="0044652B" w:rsidRDefault="0044652B">
            <w:r>
              <w:t>NOISE</w:t>
            </w:r>
          </w:p>
        </w:tc>
        <w:tc>
          <w:tcPr>
            <w:tcW w:w="3175" w:type="dxa"/>
          </w:tcPr>
          <w:p w14:paraId="38D1117F" w14:textId="77777777" w:rsidR="0044652B" w:rsidRDefault="0044652B">
            <w:r>
              <w:t>An unused import has no runtime effect on the executed path (Python binds the name and never uses it). The module has no import-time side effects here, so removing it changes nothing observable. Dead reference yes; defect affecting correctness no.</w:t>
            </w:r>
          </w:p>
        </w:tc>
      </w:tr>
    </w:tbl>
    <w:p w14:paraId="40EFF172" w14:textId="77777777" w:rsidR="00276198" w:rsidRDefault="00276198"/>
    <w:p w14:paraId="56ECB958" w14:textId="6941E343" w:rsidR="00276198" w:rsidRDefault="00276198">
      <w:pPr>
        <w:pStyle w:val="Heading1"/>
      </w:pPr>
    </w:p>
    <w:p w14:paraId="528F4D45" w14:textId="77777777" w:rsidR="00276198" w:rsidRDefault="00276198"/>
    <w:p w14:paraId="5E9423E9" w14:textId="6B26D552" w:rsidR="00276198" w:rsidRDefault="00000000">
      <w:pPr>
        <w:pStyle w:val="Heading2"/>
      </w:pPr>
      <w:r>
        <w:rPr>
          <w:color w:val="1F3A5F"/>
        </w:rPr>
        <w:t>3.1  Reading an analyzer message</w:t>
      </w:r>
    </w:p>
    <w:p w14:paraId="7432854C" w14:textId="02268F4F" w:rsidR="00276198" w:rsidRDefault="002761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2608"/>
      </w:tblGrid>
      <w:tr w:rsidR="0044652B" w14:paraId="6D4EA229" w14:textId="77777777">
        <w:tc>
          <w:tcPr>
            <w:tcW w:w="1474" w:type="dxa"/>
          </w:tcPr>
          <w:p w14:paraId="5130A4C7" w14:textId="77777777" w:rsidR="0044652B" w:rsidRDefault="0044652B">
            <w:r>
              <w:rPr>
                <w:b/>
              </w:rPr>
              <w:t>Part</w:t>
            </w:r>
          </w:p>
        </w:tc>
        <w:tc>
          <w:tcPr>
            <w:tcW w:w="2608" w:type="dxa"/>
          </w:tcPr>
          <w:p w14:paraId="522E3CFC" w14:textId="77777777" w:rsidR="0044652B" w:rsidRDefault="0044652B">
            <w:r>
              <w:rPr>
                <w:b/>
              </w:rPr>
              <w:t>Example</w:t>
            </w:r>
          </w:p>
        </w:tc>
      </w:tr>
      <w:tr w:rsidR="0044652B" w14:paraId="5B4518BB" w14:textId="77777777">
        <w:tc>
          <w:tcPr>
            <w:tcW w:w="1474" w:type="dxa"/>
          </w:tcPr>
          <w:p w14:paraId="7CAFE3BF" w14:textId="77777777" w:rsidR="0044652B" w:rsidRDefault="0044652B">
            <w:r>
              <w:t>Rule code</w:t>
            </w:r>
          </w:p>
        </w:tc>
        <w:tc>
          <w:tcPr>
            <w:tcW w:w="2608" w:type="dxa"/>
          </w:tcPr>
          <w:p w14:paraId="02C1031D" w14:textId="77777777" w:rsidR="0044652B" w:rsidRDefault="0044652B">
            <w:r>
              <w:t>S608</w:t>
            </w:r>
          </w:p>
        </w:tc>
      </w:tr>
      <w:tr w:rsidR="0044652B" w14:paraId="1F5335FE" w14:textId="77777777">
        <w:tc>
          <w:tcPr>
            <w:tcW w:w="1474" w:type="dxa"/>
          </w:tcPr>
          <w:p w14:paraId="04D2B0BA" w14:textId="77777777" w:rsidR="0044652B" w:rsidRDefault="0044652B">
            <w:r>
              <w:t>Location</w:t>
            </w:r>
          </w:p>
        </w:tc>
        <w:tc>
          <w:tcPr>
            <w:tcW w:w="2608" w:type="dxa"/>
          </w:tcPr>
          <w:p w14:paraId="21D28D8A" w14:textId="77777777" w:rsidR="0044652B" w:rsidRDefault="0044652B">
            <w:r>
              <w:t>app/tasks.py:23</w:t>
            </w:r>
          </w:p>
        </w:tc>
      </w:tr>
      <w:tr w:rsidR="0044652B" w14:paraId="7870AA0A" w14:textId="77777777">
        <w:tc>
          <w:tcPr>
            <w:tcW w:w="1474" w:type="dxa"/>
          </w:tcPr>
          <w:p w14:paraId="564B0739" w14:textId="77777777" w:rsidR="0044652B" w:rsidRDefault="0044652B">
            <w:r>
              <w:t>Message text</w:t>
            </w:r>
          </w:p>
        </w:tc>
        <w:tc>
          <w:tcPr>
            <w:tcW w:w="2608" w:type="dxa"/>
          </w:tcPr>
          <w:p w14:paraId="1760E728" w14:textId="77777777" w:rsidR="0044652B" w:rsidRDefault="0044652B">
            <w:r>
              <w:t>Do not use mutable data structures for argument defaults</w:t>
            </w:r>
          </w:p>
        </w:tc>
      </w:tr>
      <w:tr w:rsidR="0044652B" w14:paraId="5326D5B6" w14:textId="77777777">
        <w:tc>
          <w:tcPr>
            <w:tcW w:w="1474" w:type="dxa"/>
          </w:tcPr>
          <w:p w14:paraId="153832B4" w14:textId="4BD298EF" w:rsidR="0044652B" w:rsidRDefault="0044652B"/>
        </w:tc>
        <w:tc>
          <w:tcPr>
            <w:tcW w:w="2608" w:type="dxa"/>
          </w:tcPr>
          <w:p w14:paraId="27FDDA9D" w14:textId="77777777" w:rsidR="0044652B" w:rsidRDefault="0044652B">
            <w:r>
              <w:t>perhaps use 'list' as default or None</w:t>
            </w:r>
          </w:p>
        </w:tc>
      </w:tr>
    </w:tbl>
    <w:p w14:paraId="13E18814" w14:textId="77777777" w:rsidR="00276198" w:rsidRDefault="00276198"/>
    <w:p w14:paraId="422842E7" w14:textId="77777777" w:rsidR="00276198" w:rsidRDefault="00276198"/>
    <w:p w14:paraId="1C0796E8" w14:textId="77777777" w:rsidR="00276198" w:rsidRDefault="00276198"/>
    <w:p w14:paraId="6A35129A" w14:textId="77777777" w:rsidR="00276198" w:rsidRDefault="00000000">
      <w:pPr>
        <w:pStyle w:val="Heading2"/>
      </w:pPr>
      <w:r>
        <w:rPr>
          <w:color w:val="1F3A5F"/>
        </w:rPr>
        <w:t>4.1  Which Lab 1 defects a static analyzer would catch</w:t>
      </w:r>
    </w:p>
    <w:p w14:paraId="1117935C" w14:textId="0517EE88" w:rsidR="00276198" w:rsidRDefault="002761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2041"/>
        <w:gridCol w:w="4479"/>
      </w:tblGrid>
      <w:tr w:rsidR="00276198" w14:paraId="42849096" w14:textId="77777777">
        <w:tc>
          <w:tcPr>
            <w:tcW w:w="2948" w:type="dxa"/>
          </w:tcPr>
          <w:p w14:paraId="507CFC19" w14:textId="77777777" w:rsidR="00276198" w:rsidRDefault="00000000">
            <w:r>
              <w:rPr>
                <w:b/>
              </w:rPr>
              <w:t>Lab defect</w:t>
            </w:r>
          </w:p>
        </w:tc>
        <w:tc>
          <w:tcPr>
            <w:tcW w:w="2041" w:type="dxa"/>
          </w:tcPr>
          <w:p w14:paraId="65E03674" w14:textId="77777777" w:rsidR="00276198" w:rsidRDefault="00000000">
            <w:r>
              <w:rPr>
                <w:b/>
              </w:rPr>
              <w:t>Static analyzer catches?</w:t>
            </w:r>
          </w:p>
        </w:tc>
        <w:tc>
          <w:tcPr>
            <w:tcW w:w="4479" w:type="dxa"/>
          </w:tcPr>
          <w:p w14:paraId="6595E524" w14:textId="77777777" w:rsidR="00276198" w:rsidRDefault="00000000">
            <w:r>
              <w:rPr>
                <w:b/>
              </w:rPr>
              <w:t>Why (principle)</w:t>
            </w:r>
          </w:p>
        </w:tc>
      </w:tr>
      <w:tr w:rsidR="00276198" w14:paraId="7C4CE74D" w14:textId="77777777">
        <w:tc>
          <w:tcPr>
            <w:tcW w:w="2948" w:type="dxa"/>
          </w:tcPr>
          <w:p w14:paraId="72ABA3A7" w14:textId="77777777" w:rsidR="00276198" w:rsidRDefault="00000000">
            <w:r>
              <w:t>1 mutable default tags (tasks.py:23)</w:t>
            </w:r>
          </w:p>
        </w:tc>
        <w:tc>
          <w:tcPr>
            <w:tcW w:w="2041" w:type="dxa"/>
          </w:tcPr>
          <w:p w14:paraId="3DB243B7" w14:textId="77777777" w:rsidR="00276198" w:rsidRDefault="00000000">
            <w:r>
              <w:t>YES</w:t>
            </w:r>
          </w:p>
        </w:tc>
        <w:tc>
          <w:tcPr>
            <w:tcW w:w="4479" w:type="dxa"/>
          </w:tcPr>
          <w:p w14:paraId="7ADC9BAB" w14:textId="77777777" w:rsidR="00276198" w:rsidRDefault="00000000">
            <w:r>
              <w:t>Pure syntax: B006 inspects the signature's default node. No execution needed.</w:t>
            </w:r>
          </w:p>
        </w:tc>
      </w:tr>
      <w:tr w:rsidR="00276198" w14:paraId="145A7BDF" w14:textId="77777777">
        <w:tc>
          <w:tcPr>
            <w:tcW w:w="2948" w:type="dxa"/>
          </w:tcPr>
          <w:p w14:paraId="2D5282AA" w14:textId="77777777" w:rsidR="00276198" w:rsidRDefault="00000000">
            <w:r>
              <w:t>8 unclosed open (tasks.py:11)</w:t>
            </w:r>
          </w:p>
        </w:tc>
        <w:tc>
          <w:tcPr>
            <w:tcW w:w="2041" w:type="dxa"/>
          </w:tcPr>
          <w:p w14:paraId="516B79D1" w14:textId="77777777" w:rsidR="00276198" w:rsidRDefault="00000000">
            <w:r>
              <w:t>YES</w:t>
            </w:r>
          </w:p>
        </w:tc>
        <w:tc>
          <w:tcPr>
            <w:tcW w:w="4479" w:type="dxa"/>
          </w:tcPr>
          <w:p w14:paraId="232D1A66" w14:textId="77777777" w:rsidR="00276198" w:rsidRDefault="00000000">
            <w:r>
              <w:t>SIM115 sees an open() call not wrapped in a context manager - structural rule.</w:t>
            </w:r>
          </w:p>
        </w:tc>
      </w:tr>
      <w:tr w:rsidR="00276198" w14:paraId="1179E349" w14:textId="77777777">
        <w:tc>
          <w:tcPr>
            <w:tcW w:w="2948" w:type="dxa"/>
          </w:tcPr>
          <w:p w14:paraId="6E4ED20E" w14:textId="77777777" w:rsidR="00276198" w:rsidRDefault="00000000">
            <w:r>
              <w:t>10 hardcoded API key (storage.py:4)</w:t>
            </w:r>
          </w:p>
        </w:tc>
        <w:tc>
          <w:tcPr>
            <w:tcW w:w="2041" w:type="dxa"/>
          </w:tcPr>
          <w:p w14:paraId="60DD5E31" w14:textId="77777777" w:rsidR="00276198" w:rsidRDefault="00000000">
            <w:r>
              <w:t>YES</w:t>
            </w:r>
          </w:p>
        </w:tc>
        <w:tc>
          <w:tcPr>
            <w:tcW w:w="4479" w:type="dxa"/>
          </w:tcPr>
          <w:p w14:paraId="2773686D" w14:textId="77777777" w:rsidR="00276198" w:rsidRDefault="00000000">
            <w:r>
              <w:t>bandit B105 checks for secret-like literals and names - pattern match.</w:t>
            </w:r>
          </w:p>
        </w:tc>
      </w:tr>
      <w:tr w:rsidR="00276198" w14:paraId="267312E1" w14:textId="77777777">
        <w:tc>
          <w:tcPr>
            <w:tcW w:w="2948" w:type="dxa"/>
          </w:tcPr>
          <w:p w14:paraId="0C111827" w14:textId="77777777" w:rsidR="00276198" w:rsidRDefault="00000000">
            <w:r>
              <w:t>11 SQL injection (storage.py:26)</w:t>
            </w:r>
          </w:p>
        </w:tc>
        <w:tc>
          <w:tcPr>
            <w:tcW w:w="2041" w:type="dxa"/>
          </w:tcPr>
          <w:p w14:paraId="06D83F3A" w14:textId="77777777" w:rsidR="00276198" w:rsidRDefault="00000000">
            <w:r>
              <w:t>YES (typical case)</w:t>
            </w:r>
          </w:p>
        </w:tc>
        <w:tc>
          <w:tcPr>
            <w:tcW w:w="4479" w:type="dxa"/>
          </w:tcPr>
          <w:p w14:paraId="30FE4A3F" w14:textId="77777777" w:rsidR="00276198" w:rsidRDefault="00000000">
            <w:r>
              <w:t>S608 taint looks for user-controlled names concatenated into an SQL string. Honest caveat: heuristic - a cleverly hidden query would slip through, which is why defenders still use parameterized queries.</w:t>
            </w:r>
          </w:p>
        </w:tc>
      </w:tr>
      <w:tr w:rsidR="00276198" w14:paraId="50D86A52" w14:textId="77777777">
        <w:tc>
          <w:tcPr>
            <w:tcW w:w="2948" w:type="dxa"/>
          </w:tcPr>
          <w:p w14:paraId="27A7F9DD" w14:textId="77777777" w:rsidR="00276198" w:rsidRDefault="00000000">
            <w:r>
              <w:t>7 == True (tasks.py:79)</w:t>
            </w:r>
          </w:p>
        </w:tc>
        <w:tc>
          <w:tcPr>
            <w:tcW w:w="2041" w:type="dxa"/>
          </w:tcPr>
          <w:p w14:paraId="722948A2" w14:textId="77777777" w:rsidR="00276198" w:rsidRDefault="00000000">
            <w:r>
              <w:t>YES (as a style warning)</w:t>
            </w:r>
          </w:p>
        </w:tc>
        <w:tc>
          <w:tcPr>
            <w:tcW w:w="4479" w:type="dxa"/>
          </w:tcPr>
          <w:p w14:paraId="34D45548" w14:textId="77777777" w:rsidR="00276198" w:rsidRDefault="00000000">
            <w:r>
              <w:t>E712 is an AST pattern; it fires, but as Section 2 shows, this one is NOISE behaviourally.</w:t>
            </w:r>
          </w:p>
        </w:tc>
      </w:tr>
      <w:tr w:rsidR="00276198" w14:paraId="0E4FFC86" w14:textId="77777777">
        <w:tc>
          <w:tcPr>
            <w:tcW w:w="2948" w:type="dxa"/>
          </w:tcPr>
          <w:p w14:paraId="1973AA5A" w14:textId="77777777" w:rsidR="00276198" w:rsidRDefault="00000000">
            <w:r>
              <w:t>5 implicit None return (tasks.py:62-66)</w:t>
            </w:r>
          </w:p>
        </w:tc>
        <w:tc>
          <w:tcPr>
            <w:tcW w:w="2041" w:type="dxa"/>
          </w:tcPr>
          <w:p w14:paraId="055AFB04" w14:textId="77777777" w:rsidR="00276198" w:rsidRDefault="00000000">
            <w:r>
              <w:t>PARTIAL</w:t>
            </w:r>
          </w:p>
        </w:tc>
        <w:tc>
          <w:tcPr>
            <w:tcW w:w="4479" w:type="dxa"/>
          </w:tcPr>
          <w:p w14:paraId="0E5C8466" w14:textId="77777777" w:rsidR="00276198" w:rsidRDefault="00000000">
            <w:r>
              <w:t>pylint inconsistent-return-statements can warn when one path returns a value and another falls off the end - a control-flow check. A simpler linter would miss it.</w:t>
            </w:r>
          </w:p>
        </w:tc>
      </w:tr>
      <w:tr w:rsidR="00276198" w14:paraId="32E500C5" w14:textId="77777777">
        <w:tc>
          <w:tcPr>
            <w:tcW w:w="2948" w:type="dxa"/>
          </w:tcPr>
          <w:p w14:paraId="2D974E63" w14:textId="77777777" w:rsidR="00276198" w:rsidRDefault="00000000">
            <w:r>
              <w:t>3 off-by-one range(1, len) (tasks.py:48)</w:t>
            </w:r>
          </w:p>
        </w:tc>
        <w:tc>
          <w:tcPr>
            <w:tcW w:w="2041" w:type="dxa"/>
          </w:tcPr>
          <w:p w14:paraId="20A6FE2A" w14:textId="77777777" w:rsidR="00276198" w:rsidRDefault="00000000">
            <w:r>
              <w:t>NO</w:t>
            </w:r>
          </w:p>
        </w:tc>
        <w:tc>
          <w:tcPr>
            <w:tcW w:w="4479" w:type="dxa"/>
          </w:tcPr>
          <w:p w14:paraId="41714EB3" w14:textId="77777777" w:rsidR="00276198" w:rsidRDefault="00000000">
            <w:r>
              <w:t>range(1, len(tasks)) is valid syntax and no rule knows your COUNTING intent. Only reading the docstring ('all tasks not done') against the first-index choice exposes it. Needs human reasoning or a dynamic test with the first element.</w:t>
            </w:r>
          </w:p>
        </w:tc>
      </w:tr>
      <w:tr w:rsidR="00276198" w14:paraId="329B699C" w14:textId="77777777">
        <w:tc>
          <w:tcPr>
            <w:tcW w:w="2948" w:type="dxa"/>
          </w:tcPr>
          <w:p w14:paraId="165B53F2" w14:textId="77777777" w:rsidR="00276198" w:rsidRDefault="00000000">
            <w:r>
              <w:t>4 division by zero on empty list (tasks.py:59)</w:t>
            </w:r>
          </w:p>
        </w:tc>
        <w:tc>
          <w:tcPr>
            <w:tcW w:w="2041" w:type="dxa"/>
          </w:tcPr>
          <w:p w14:paraId="48B01E3D" w14:textId="77777777" w:rsidR="00276198" w:rsidRDefault="00000000">
            <w:r>
              <w:t>NO</w:t>
            </w:r>
          </w:p>
        </w:tc>
        <w:tc>
          <w:tcPr>
            <w:tcW w:w="4479" w:type="dxa"/>
          </w:tcPr>
          <w:p w14:paraId="2784F443" w14:textId="77777777" w:rsidR="00276198" w:rsidRDefault="00000000">
            <w:r>
              <w:t xml:space="preserve">len(tasks) is 0 only for a RUNTIME value. Static scan has no value information; the crash only </w:t>
            </w:r>
            <w:r>
              <w:lastRenderedPageBreak/>
              <w:t>exists when the function is executed with an empty list (which is exactly why the test test_average_priority_of_empty_list fails).</w:t>
            </w:r>
          </w:p>
        </w:tc>
      </w:tr>
      <w:tr w:rsidR="00276198" w14:paraId="6181BFB3" w14:textId="77777777">
        <w:tc>
          <w:tcPr>
            <w:tcW w:w="2948" w:type="dxa"/>
          </w:tcPr>
          <w:p w14:paraId="0F2F5327" w14:textId="77777777" w:rsidR="00276198" w:rsidRDefault="00000000">
            <w:r>
              <w:lastRenderedPageBreak/>
              <w:t>9 string + integer (storage.py:11)</w:t>
            </w:r>
          </w:p>
        </w:tc>
        <w:tc>
          <w:tcPr>
            <w:tcW w:w="2041" w:type="dxa"/>
          </w:tcPr>
          <w:p w14:paraId="2595AB9A" w14:textId="77777777" w:rsidR="00276198" w:rsidRDefault="00000000">
            <w:r>
              <w:t>NO (plain linters) / YES (typed checkers)</w:t>
            </w:r>
          </w:p>
        </w:tc>
        <w:tc>
          <w:tcPr>
            <w:tcW w:w="4479" w:type="dxa"/>
          </w:tcPr>
          <w:p w14:paraId="79E501C4" w14:textId="77777777" w:rsidR="00276198" w:rsidRDefault="00000000">
            <w:r>
              <w:t>task['id'] has no declared type, so ruff/flake8 cannot know it is an int. mypy or pyright COULD with annotations/inference; otherwise the TypeError appears only when format_task_report actually runs on a real task - dynamic.</w:t>
            </w:r>
          </w:p>
        </w:tc>
      </w:tr>
      <w:tr w:rsidR="00276198" w14:paraId="15FE4C0C" w14:textId="77777777">
        <w:tc>
          <w:tcPr>
            <w:tcW w:w="2948" w:type="dxa"/>
          </w:tcPr>
          <w:p w14:paraId="49A42DD6" w14:textId="77777777" w:rsidR="00276198" w:rsidRDefault="00000000">
            <w:r>
              <w:t>2 re-used task IDs (tasks.py:26)</w:t>
            </w:r>
          </w:p>
        </w:tc>
        <w:tc>
          <w:tcPr>
            <w:tcW w:w="2041" w:type="dxa"/>
          </w:tcPr>
          <w:p w14:paraId="3A7F5597" w14:textId="77777777" w:rsidR="00276198" w:rsidRDefault="00000000">
            <w:r>
              <w:t>NO</w:t>
            </w:r>
          </w:p>
        </w:tc>
        <w:tc>
          <w:tcPr>
            <w:tcW w:w="4479" w:type="dxa"/>
          </w:tcPr>
          <w:p w14:paraId="42035C72" w14:textId="77777777" w:rsidR="00276198" w:rsidRDefault="00000000">
            <w:r>
              <w:t>ID duplicates are a function of the runtime lifecycle (add -&gt; remove -&gt; add). A static tool would need to simulate all that state, which it does not.</w:t>
            </w:r>
          </w:p>
        </w:tc>
      </w:tr>
      <w:tr w:rsidR="00276198" w14:paraId="4AC92DDC" w14:textId="77777777">
        <w:tc>
          <w:tcPr>
            <w:tcW w:w="2948" w:type="dxa"/>
          </w:tcPr>
          <w:p w14:paraId="57B8188A" w14:textId="77777777" w:rsidR="00276198" w:rsidRDefault="00000000">
            <w:r>
              <w:t>12 due-date truncation (storage.py:18-21)</w:t>
            </w:r>
          </w:p>
        </w:tc>
        <w:tc>
          <w:tcPr>
            <w:tcW w:w="2041" w:type="dxa"/>
          </w:tcPr>
          <w:p w14:paraId="4C92381B" w14:textId="77777777" w:rsidR="00276198" w:rsidRDefault="00000000">
            <w:r>
              <w:t>NO</w:t>
            </w:r>
          </w:p>
        </w:tc>
        <w:tc>
          <w:tcPr>
            <w:tcW w:w="4479" w:type="dxa"/>
          </w:tcPr>
          <w:p w14:paraId="207F32B6" w14:textId="77777777" w:rsidR="00276198" w:rsidRDefault="00000000">
            <w:r>
              <w:t>The off-by-one depends on the current wall-clock time at execution - a runtime value by definition. Dynamic testing (or reading datetime semantics) is the only way to see it.</w:t>
            </w:r>
          </w:p>
        </w:tc>
      </w:tr>
      <w:tr w:rsidR="00276198" w14:paraId="26EFC759" w14:textId="77777777">
        <w:tc>
          <w:tcPr>
            <w:tcW w:w="2948" w:type="dxa"/>
          </w:tcPr>
          <w:p w14:paraId="22F11E2D" w14:textId="77777777" w:rsidR="00276198" w:rsidRDefault="00000000">
            <w:r>
              <w:t>6 remove_task returns nothing (tasks.py:69-74)</w:t>
            </w:r>
          </w:p>
        </w:tc>
        <w:tc>
          <w:tcPr>
            <w:tcW w:w="2041" w:type="dxa"/>
          </w:tcPr>
          <w:p w14:paraId="171F623E" w14:textId="77777777" w:rsidR="00276198" w:rsidRDefault="00000000">
            <w:r>
              <w:t>PARTIAL / NO</w:t>
            </w:r>
          </w:p>
        </w:tc>
        <w:tc>
          <w:tcPr>
            <w:tcW w:w="4479" w:type="dxa"/>
          </w:tcPr>
          <w:p w14:paraId="2A089959" w14:textId="77777777" w:rsidR="00276198" w:rsidRDefault="00000000">
            <w:r>
              <w:t>A linter cannot judge that callers EXPECT a status; this is an API-design judgement found by comparing remove_task (no return) with complete_task (returns True/False) at review time.</w:t>
            </w:r>
          </w:p>
        </w:tc>
      </w:tr>
    </w:tbl>
    <w:p w14:paraId="57BF56E8" w14:textId="77777777" w:rsidR="00276198" w:rsidRDefault="00276198"/>
    <w:p w14:paraId="42AB7D6E" w14:textId="47F7BA74" w:rsidR="0044652B" w:rsidRDefault="0044652B">
      <w:r>
        <w:br w:type="page"/>
      </w:r>
    </w:p>
    <w:p w14:paraId="05B8D7A6" w14:textId="3D22E346" w:rsidR="0044652B" w:rsidRDefault="0044652B">
      <w:r w:rsidRPr="0044652B">
        <w:lastRenderedPageBreak/>
        <w:drawing>
          <wp:inline distT="0" distB="0" distL="0" distR="0" wp14:anchorId="7E75D96E" wp14:editId="1B6D2C80">
            <wp:extent cx="1693984" cy="1336786"/>
            <wp:effectExtent l="0" t="0" r="1905" b="0"/>
            <wp:docPr id="8852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57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9875" cy="134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19D0" w14:textId="77777777" w:rsidR="0044652B" w:rsidRDefault="0044652B" w:rsidP="0044652B">
      <w:pPr>
        <w:pStyle w:val="ListBullet"/>
        <w:numPr>
          <w:ilvl w:val="0"/>
          <w:numId w:val="0"/>
        </w:numPr>
        <w:ind w:left="360"/>
      </w:pPr>
      <w:r w:rsidRPr="0044652B">
        <w:drawing>
          <wp:inline distT="0" distB="0" distL="0" distR="0" wp14:anchorId="5C5DD36C" wp14:editId="16656E38">
            <wp:extent cx="1905000" cy="580921"/>
            <wp:effectExtent l="0" t="0" r="0" b="0"/>
            <wp:docPr id="6491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02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2799" cy="58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FCFF" w14:textId="5944741E" w:rsidR="00276198" w:rsidRDefault="0044652B" w:rsidP="0044652B">
      <w:pPr>
        <w:pStyle w:val="ListBullet"/>
        <w:numPr>
          <w:ilvl w:val="0"/>
          <w:numId w:val="0"/>
        </w:numPr>
        <w:ind w:left="360"/>
      </w:pPr>
      <w:r w:rsidRPr="0044652B">
        <w:drawing>
          <wp:inline distT="0" distB="0" distL="0" distR="0" wp14:anchorId="32277EFD" wp14:editId="62C02992">
            <wp:extent cx="2444261" cy="911394"/>
            <wp:effectExtent l="0" t="0" r="0" b="3175"/>
            <wp:docPr id="20565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6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1884" cy="9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52B">
        <w:drawing>
          <wp:inline distT="0" distB="0" distL="0" distR="0" wp14:anchorId="5DC05254" wp14:editId="0E5F8A18">
            <wp:extent cx="3264877" cy="948040"/>
            <wp:effectExtent l="0" t="0" r="0" b="5080"/>
            <wp:docPr id="3361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67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9371" cy="95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CA7E" w14:textId="77777777" w:rsidR="00865D1F" w:rsidRDefault="00865D1F" w:rsidP="0044652B">
      <w:pPr>
        <w:pStyle w:val="ListBullet"/>
        <w:numPr>
          <w:ilvl w:val="0"/>
          <w:numId w:val="0"/>
        </w:numPr>
        <w:ind w:left="360"/>
      </w:pPr>
    </w:p>
    <w:p w14:paraId="34064248" w14:textId="35916D11" w:rsidR="00865D1F" w:rsidRDefault="00865D1F" w:rsidP="00865D1F">
      <w:pPr>
        <w:pStyle w:val="Heading1"/>
      </w:pPr>
      <w:r>
        <w:t xml:space="preserve">Cyclomatic Complexity </w:t>
      </w:r>
    </w:p>
    <w:p w14:paraId="28E74519" w14:textId="38C2D949" w:rsidR="00865D1F" w:rsidRDefault="00865D1F" w:rsidP="0044652B">
      <w:pPr>
        <w:pStyle w:val="ListBullet"/>
        <w:numPr>
          <w:ilvl w:val="0"/>
          <w:numId w:val="0"/>
        </w:numPr>
        <w:ind w:left="360"/>
      </w:pPr>
      <w:r w:rsidRPr="00865D1F">
        <w:drawing>
          <wp:inline distT="0" distB="0" distL="0" distR="0" wp14:anchorId="26169924" wp14:editId="70B55BF0">
            <wp:extent cx="6188710" cy="2312670"/>
            <wp:effectExtent l="0" t="0" r="2540" b="0"/>
            <wp:docPr id="3677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6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F10A" w14:textId="1FA3E6A3" w:rsidR="00865D1F" w:rsidRDefault="00865D1F" w:rsidP="0044652B">
      <w:pPr>
        <w:pStyle w:val="ListBullet"/>
        <w:numPr>
          <w:ilvl w:val="0"/>
          <w:numId w:val="0"/>
        </w:numPr>
        <w:ind w:left="360"/>
      </w:pPr>
      <w:r w:rsidRPr="00865D1F">
        <w:t>All functions have A complexity (best rating). The codebase has low cyclomatic complexity across the board.</w:t>
      </w:r>
    </w:p>
    <w:sectPr w:rsidR="00865D1F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207647">
    <w:abstractNumId w:val="8"/>
  </w:num>
  <w:num w:numId="2" w16cid:durableId="1364671286">
    <w:abstractNumId w:val="6"/>
  </w:num>
  <w:num w:numId="3" w16cid:durableId="1584221090">
    <w:abstractNumId w:val="5"/>
  </w:num>
  <w:num w:numId="4" w16cid:durableId="316693164">
    <w:abstractNumId w:val="4"/>
  </w:num>
  <w:num w:numId="5" w16cid:durableId="719477807">
    <w:abstractNumId w:val="7"/>
  </w:num>
  <w:num w:numId="6" w16cid:durableId="776798703">
    <w:abstractNumId w:val="3"/>
  </w:num>
  <w:num w:numId="7" w16cid:durableId="744718162">
    <w:abstractNumId w:val="2"/>
  </w:num>
  <w:num w:numId="8" w16cid:durableId="1636986316">
    <w:abstractNumId w:val="1"/>
  </w:num>
  <w:num w:numId="9" w16cid:durableId="120868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435"/>
    <w:rsid w:val="00276198"/>
    <w:rsid w:val="0029639D"/>
    <w:rsid w:val="00326F90"/>
    <w:rsid w:val="0044652B"/>
    <w:rsid w:val="00693324"/>
    <w:rsid w:val="00865D1F"/>
    <w:rsid w:val="00A177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CB0E7"/>
  <w14:defaultImageDpi w14:val="300"/>
  <w15:docId w15:val="{F990685A-6DD8-4A2A-88C2-FC293DAB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41"/>
    <w:rsid w:val="00865D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BW" w:eastAsia="en-BW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DESIREE CHINGWARU</cp:lastModifiedBy>
  <cp:revision>1</cp:revision>
  <dcterms:created xsi:type="dcterms:W3CDTF">2013-12-23T23:15:00Z</dcterms:created>
  <dcterms:modified xsi:type="dcterms:W3CDTF">2026-09-20T21:22:00Z</dcterms:modified>
  <cp:category/>
</cp:coreProperties>
</file>