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40" w:before="0" w:line="240" w:lineRule="auto"/>
        <w:jc w:val="center"/>
      </w:pPr>
      <w:r>
        <w:rPr>
          <w:b/>
          <w:color w:val="1F3864"/>
          <w:sz w:val="24"/>
        </w:rPr>
        <w:t>COMP 441 — Software Analysis and Testing</w:t>
      </w:r>
    </w:p>
    <w:p>
      <w:pPr>
        <w:spacing w:after="400" w:before="0" w:line="240" w:lineRule="auto"/>
        <w:jc w:val="center"/>
      </w:pPr>
      <w:r>
        <w:rPr>
          <w:b w:val="0"/>
          <w:i w:val="0"/>
          <w:color w:val="595959"/>
          <w:sz w:val="24"/>
        </w:rPr>
        <w:t>Group Project: AI-Augmented Test Suite</w:t>
      </w:r>
    </w:p>
    <w:p>
      <w:pPr>
        <w:spacing w:after="80" w:before="0" w:line="240" w:lineRule="auto"/>
        <w:jc w:val="center"/>
      </w:pPr>
      <w:r>
        <w:rPr>
          <w:b/>
          <w:color w:val="1F3864"/>
          <w:sz w:val="52"/>
        </w:rPr>
        <w:t>AI-Augmented Test Suite for TOML Kit</w:t>
      </w:r>
    </w:p>
    <w:p>
      <w:pPr>
        <w:spacing w:after="360" w:before="0" w:line="240" w:lineRule="auto"/>
        <w:jc w:val="center"/>
      </w:pPr>
      <w:r>
        <w:rPr>
          <w:b/>
          <w:color w:val="595959"/>
          <w:sz w:val="36"/>
        </w:rPr>
        <w:t>Final Report</w:t>
      </w:r>
    </w:p>
    <w:p>
      <w:pPr>
        <w:spacing w:after="80" w:before="0" w:line="240" w:lineRule="auto"/>
        <w:jc w:val="center"/>
      </w:pPr>
      <w:r>
        <w:rPr>
          <w:b/>
          <w:color w:val="1F3864"/>
          <w:sz w:val="24"/>
        </w:rPr>
        <w:t>Track D — Developer Tooling / API Library</w:t>
      </w:r>
    </w:p>
    <w:p>
      <w:pPr>
        <w:spacing w:after="40" w:before="0" w:line="240" w:lineRule="auto"/>
        <w:jc w:val="center"/>
      </w:pPr>
      <w:r>
        <w:rPr>
          <w:b w:val="0"/>
          <w:i w:val="0"/>
          <w:sz w:val="21"/>
        </w:rPr>
        <w:t>Repository: github.com/the-dezeray/tomlkit</w:t>
      </w:r>
    </w:p>
    <w:p>
      <w:pPr>
        <w:spacing w:after="480" w:before="0" w:line="240" w:lineRule="auto"/>
        <w:jc w:val="center"/>
      </w:pPr>
      <w:r>
        <w:rPr>
          <w:b w:val="0"/>
          <w:i w:val="0"/>
          <w:color w:val="595959"/>
          <w:sz w:val="21"/>
        </w:rPr>
        <w:t>Fork of python-poetry/tomlkit  |  tomlkit 0.15.1  |  MIT licence</w:t>
      </w:r>
    </w:p>
    <w:p>
      <w:pPr>
        <w:spacing w:after="80" w:before="0" w:line="240" w:lineRule="auto"/>
        <w:jc w:val="center"/>
      </w:pPr>
      <w:r>
        <w:rPr>
          <w:b/>
          <w:color w:val="1F3864"/>
          <w:sz w:val="28"/>
        </w:rPr>
        <w:t>Group A</w:t>
      </w:r>
    </w:p>
    <w:p>
      <w:pPr>
        <w:spacing w:after="40" w:before="0" w:line="240" w:lineRule="auto"/>
        <w:jc w:val="center"/>
      </w:pPr>
      <w:r>
        <w:rPr>
          <w:b w:val="0"/>
          <w:i w:val="0"/>
          <w:color w:val="595959"/>
          <w:sz w:val="21"/>
        </w:rPr>
        <w:t>Final submission: 10 November 2026</w:t>
      </w:r>
    </w:p>
    <w:p>
      <w:pPr>
        <w:spacing w:after="80" w:before="0" w:line="240" w:lineRule="auto"/>
        <w:jc w:val="center"/>
      </w:pPr>
      <w:r>
        <w:rPr>
          <w:b w:val="0"/>
          <w:i/>
          <w:color w:val="595959"/>
          <w:sz w:val="19"/>
        </w:rPr>
        <w:t>Prepared in accordance with Section 9 of the COMP 441 Group Project Brief</w:t>
      </w:r>
    </w:p>
    <w:p>
      <w:r>
        <w:br w:type="page"/>
      </w:r>
    </w:p>
    <w:p>
      <w:pPr>
        <w:pStyle w:val="Heading1"/>
        <w:keepNext/>
        <w:spacing w:before="200" w:after="60"/>
      </w:pPr>
      <w:r>
        <w:t>1. Executive Summary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AI-only:</w:t>
      </w:r>
      <w:r>
        <w:rPr>
          <w:b w:val="0"/>
          <w:i w:val="0"/>
          <w:sz w:val="22"/>
        </w:rPr>
        <w:t xml:space="preserve"> 388 tests from seven prompts; 81.7% statement / 66.3% branch coverage; mutation score </w:t>
      </w:r>
      <w:r>
        <w:rPr>
          <w:b/>
          <w:i w:val="0"/>
          <w:sz w:val="22"/>
        </w:rPr>
        <w:t>57.8%</w:t>
      </w:r>
      <w:r>
        <w:rPr>
          <w:b w:val="0"/>
          <w:i w:val="0"/>
          <w:sz w:val="22"/>
        </w:rPr>
        <w:t xml:space="preserve"> (3,087 killed + 26 timed out of 5,389).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Final hybrid:</w:t>
      </w:r>
      <w:r>
        <w:rPr>
          <w:b w:val="0"/>
          <w:i w:val="0"/>
          <w:sz w:val="22"/>
        </w:rPr>
        <w:t xml:space="preserve"> 1,507 tests (1,502 passed, 5 strict xfailed); 91.6% / 85.6% coverage; mutation </w:t>
      </w:r>
      <w:r>
        <w:rPr>
          <w:b/>
          <w:i w:val="0"/>
          <w:sz w:val="22"/>
        </w:rPr>
        <w:t>77.4%</w:t>
      </w:r>
      <w:r>
        <w:rPr>
          <w:b w:val="0"/>
          <w:i w:val="0"/>
          <w:sz w:val="22"/>
        </w:rPr>
        <w:t xml:space="preserve"> (4,136 + 34), a </w:t>
      </w:r>
      <w:r>
        <w:rPr>
          <w:b/>
          <w:i w:val="0"/>
          <w:sz w:val="22"/>
        </w:rPr>
        <w:t>+19.6 pp</w:t>
      </w:r>
      <w:r>
        <w:rPr>
          <w:b w:val="0"/>
          <w:i w:val="0"/>
          <w:sz w:val="22"/>
        </w:rPr>
        <w:t xml:space="preserve"> gain; covered-code score 81.3%.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Quality:</w:t>
      </w:r>
      <w:r>
        <w:rPr>
          <w:b w:val="0"/>
          <w:i w:val="0"/>
          <w:sz w:val="22"/>
        </w:rPr>
        <w:t xml:space="preserve"> 8 confirmed defects (3 fixed test-first, 5 open/pinned), 1.92 defects/KLOC, RTM 88% (14/16), APFD 0.772 versus 0.637; half the sampled mutants found in 16 tests instead of 51.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>The AI suite covered common paths but missed boundaries, exact messages, combinations and formatting branches; 1,890 mutants survived. Eleven manual tests, designed with EP/BVA/decision tables, killed named survivors; Hypothesis found two real defects. AI was a fast first draft, not ground truth.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Caveat:</w:t>
      </w:r>
      <w:r>
        <w:rPr>
          <w:b w:val="0"/>
          <w:i w:val="0"/>
          <w:sz w:val="22"/>
        </w:rPr>
        <w:t xml:space="preserve"> v1 measured the 388-test AI-only suite at `8c959b5`; v2 measured the shipped 1,507-test suite at `6b8884f`, including 1,065 pre-existing tests and after three TDD fixes. This is not a controlled experiment (Section 7.6).</w:t>
      </w:r>
    </w:p>
    <w:p>
      <w:pPr>
        <w:pStyle w:val="Heading1"/>
        <w:keepNext/>
        <w:spacing w:before="200" w:after="60"/>
      </w:pPr>
      <w:r>
        <w:t>2. Methodology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 xml:space="preserve">We froze the repository at </w:t>
      </w:r>
      <w:r>
        <w:rPr>
          <w:b/>
          <w:i w:val="0"/>
          <w:sz w:val="22"/>
        </w:rPr>
        <w:t>`8c959b5`</w:t>
      </w:r>
      <w:r>
        <w:rPr>
          <w:b w:val="0"/>
          <w:i w:val="0"/>
          <w:sz w:val="22"/>
        </w:rPr>
        <w:t xml:space="preserve"> for the AI baseline and </w:t>
      </w:r>
      <w:r>
        <w:rPr>
          <w:b/>
          <w:i w:val="0"/>
          <w:sz w:val="22"/>
        </w:rPr>
        <w:t>`6b8884f`</w:t>
      </w:r>
      <w:r>
        <w:rPr>
          <w:b w:val="0"/>
          <w:i w:val="0"/>
          <w:sz w:val="22"/>
        </w:rPr>
        <w:t xml:space="preserve"> for the final suite. Mutation testing covers the ten production modules in `tomlkit/` (5,389 mutants); `_compat.py` and `_types.py` were excluded to keep the v1 and v2 scopes identical.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Tools:</w:t>
      </w:r>
      <w:r>
        <w:rPr>
          <w:b w:val="0"/>
          <w:i w:val="0"/>
          <w:sz w:val="22"/>
        </w:rPr>
        <w:t xml:space="preserve"> Claude claude-opus-5-5 via claude.ai (seven prompts); pytest 9.1.1 + pytest-cov; mutmut 3.8.0; Hypothesis 6.170.12; pytest-bdd 9.0.0; radon, Pylint, Ruff and CrossHair; GitHub Actions.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Measures:</w:t>
      </w:r>
      <w:r>
        <w:rPr>
          <w:b w:val="0"/>
          <w:i w:val="0"/>
          <w:sz w:val="22"/>
        </w:rPr>
        <w:t xml:space="preserve"> mutation score = (killed + timeout) / total; covered-code score excludes no-test mutants; timeouts count as detected; coverage is coverage.py statement/branch; APFD is the weighted average test position at first kill; defect density = defects / KLOC; RTM completeness = requirements with a passing test / total.</w:t>
      </w:r>
    </w:p>
    <w:p>
      <w:pPr>
        <w:pStyle w:val="Heading1"/>
        <w:keepNext/>
        <w:spacing w:before="200" w:after="60"/>
      </w:pPr>
      <w:r>
        <w:t>3. Test Plan and Risk Register</w:t>
      </w:r>
    </w:p>
    <w:p>
      <w:pPr>
        <w:spacing w:after="80" w:before="0" w:line="240" w:lineRule="auto"/>
      </w:pPr>
      <w:r>
        <w:rPr>
          <w:b/>
          <w:i w:val="0"/>
          <w:sz w:val="22"/>
        </w:rPr>
        <w:t>Scope:</w:t>
      </w:r>
      <w:r>
        <w:rPr>
          <w:b w:val="0"/>
          <w:i w:val="0"/>
          <w:sz w:val="22"/>
        </w:rPr>
        <w:t xml:space="preserve"> the ten production modules, public API and file-level round-trip behaviour. </w:t>
      </w:r>
      <w:r>
        <w:rPr>
          <w:b/>
          <w:i w:val="0"/>
          <w:sz w:val="22"/>
        </w:rPr>
        <w:t>Entry:</w:t>
      </w:r>
      <w:r>
        <w:rPr>
          <w:b w:val="0"/>
          <w:i w:val="0"/>
          <w:sz w:val="22"/>
        </w:rPr>
        <w:t xml:space="preserve"> repository builds, base commit frozen, AI baseline and RTM v1 complete. </w:t>
      </w:r>
      <w:r>
        <w:rPr>
          <w:b/>
          <w:i w:val="0"/>
          <w:sz w:val="22"/>
        </w:rPr>
        <w:t>Exit:</w:t>
      </w:r>
      <w:r>
        <w:rPr>
          <w:b w:val="0"/>
          <w:i w:val="0"/>
          <w:sz w:val="22"/>
        </w:rPr>
        <w:t xml:space="preserve"> all blocking tests pass; statement coverage ≥87%; branch coverage ≥82%; all RTM references resolve; mutation ≥75% nightly; 3 TDD cycles, 3 BDD scenarios, 5 integration tests and 10 property tests complete.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Estimation:</w:t>
      </w:r>
      <w:r>
        <w:rPr>
          <w:b w:val="0"/>
          <w:i w:val="0"/>
          <w:sz w:val="22"/>
        </w:rPr>
        <w:t xml:space="preserve"> three-point estimate for mutation and hybrid phases: optimistic 12 h, likely 20 h, pessimistic 30 h; expected = (12 + 4×20 + 30) / 6 = </w:t>
      </w:r>
      <w:r>
        <w:rPr>
          <w:b/>
          <w:i w:val="0"/>
          <w:sz w:val="22"/>
        </w:rPr>
        <w:t>20.3 h</w:t>
      </w:r>
      <w:r>
        <w:rPr>
          <w:b w:val="0"/>
          <w:i w:val="0"/>
          <w:sz w:val="22"/>
        </w:rPr>
        <w:t>. Mutation runs took ~20 minutes each on eight workers; human survivor analysis dominated.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Table 1. Top five project risks.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5" w:type="dxa"/>
          <w:left w:w="65" w:type="dxa"/>
          <w:bottom w:w="25" w:type="dxa"/>
          <w:right w:w="65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type="dxa" w:w="3288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P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I</w:t>
            </w:r>
          </w:p>
        </w:tc>
        <w:tc>
          <w:tcPr>
            <w:tcW w:type="dxa" w:w="4309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328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Mutation run too slow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Fixed 10-module scope; eight workers; nightly schedule</w:t>
            </w:r>
          </w:p>
        </w:tc>
      </w:tr>
      <w:tr>
        <w:tc>
          <w:tcPr>
            <w:tcW w:type="dxa" w:w="328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AI tests shallow/overfitted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Assertion audit; mutation v1; 11 survivor tests; review every test</w:t>
            </w:r>
          </w:p>
        </w:tc>
      </w:tr>
      <w:tr>
        <w:tc>
          <w:tcPr>
            <w:tcW w:type="dxa" w:w="328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Environment/version drift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Frozen commits; pinned versions; raw logs; WSL2/Ubuntu</w:t>
            </w:r>
          </w:p>
        </w:tc>
      </w:tr>
      <w:tr>
        <w:tc>
          <w:tcPr>
            <w:tcW w:type="dxa" w:w="328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Equivalent mutants distort score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Sample triage; covered-code score; explicit caveat</w:t>
            </w:r>
          </w:p>
        </w:tc>
      </w:tr>
      <w:tr>
        <w:tc>
          <w:tcPr>
            <w:tcW w:type="dxa" w:w="328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CI feedback too slow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Fast PR gate; mutation/performance/security nightly</w:t>
            </w:r>
          </w:p>
        </w:tc>
      </w:tr>
    </w:tbl>
    <w:p>
      <w:pPr>
        <w:pStyle w:val="Heading1"/>
        <w:keepNext/>
        <w:spacing w:before="200" w:after="60"/>
      </w:pPr>
      <w:r>
        <w:t>4. Requirements Traceability Matrix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 xml:space="preserve">We derived </w:t>
      </w:r>
      <w:r>
        <w:rPr>
          <w:b/>
          <w:i w:val="0"/>
          <w:sz w:val="22"/>
        </w:rPr>
        <w:t>16 requirements (R01–R16)</w:t>
      </w:r>
      <w:r>
        <w:rPr>
          <w:b w:val="0"/>
          <w:i w:val="0"/>
          <w:sz w:val="22"/>
        </w:rPr>
        <w:t xml:space="preserve"> from the README, CHANGELOG, docstrings and reverse-engineered code. After the AI baseline: 8 covered, 4 partial, 3 failed (R08, R14, R15), 1 untested (R16). Final: </w:t>
      </w:r>
      <w:r>
        <w:rPr>
          <w:b/>
          <w:i w:val="0"/>
          <w:sz w:val="22"/>
        </w:rPr>
        <w:t>14/16 (88%)</w:t>
      </w:r>
      <w:r>
        <w:rPr>
          <w:b w:val="0"/>
          <w:i w:val="0"/>
          <w:sz w:val="22"/>
        </w:rPr>
        <w:t>.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Table 2. RTM summary by test level. Full matrix in Appendix 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5" w:type="dxa"/>
          <w:left w:w="65" w:type="dxa"/>
          <w:bottom w:w="25" w:type="dxa"/>
          <w:right w:w="65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3288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Requirements covered</w:t>
            </w:r>
          </w:p>
        </w:tc>
        <w:tc>
          <w:tcPr>
            <w:tcW w:type="dxa" w:w="215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Tests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AI unit baseline</w:t>
            </w:r>
          </w:p>
        </w:tc>
        <w:tc>
          <w:tcPr>
            <w:tcW w:type="dxa" w:w="328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R01–R15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388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 covered, 4 partial, 3 failing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Manual survivor unit</w:t>
            </w:r>
          </w:p>
        </w:tc>
        <w:tc>
          <w:tcPr>
            <w:tcW w:type="dxa" w:w="328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R03, R04, R05, R07, R12, R13, R14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K1–K11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11 named mutants killed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Property / BDD / integration</w:t>
            </w:r>
          </w:p>
        </w:tc>
        <w:tc>
          <w:tcPr>
            <w:tcW w:type="dxa" w:w="328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R01–R10, R13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P1–P5, 3 BDD, IT1–IT5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D1/D7 found; end-to-end file checks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TDD regression</w:t>
            </w:r>
          </w:p>
        </w:tc>
        <w:tc>
          <w:tcPr>
            <w:tcW w:type="dxa" w:w="328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R08, R10, R14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C1–C3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3 defects fixed</w:t>
            </w:r>
          </w:p>
        </w:tc>
      </w:tr>
      <w:tr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sz w:val="17"/>
              </w:rPr>
              <w:t>Final</w:t>
            </w:r>
          </w:p>
        </w:tc>
        <w:tc>
          <w:tcPr>
            <w:tcW w:type="dxa" w:w="3288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sz w:val="17"/>
              </w:rPr>
              <w:t>16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sz w:val="17"/>
              </w:rPr>
              <w:t>1,507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sz w:val="17"/>
              </w:rPr>
              <w:t>14 verified (88%)</w:t>
            </w:r>
          </w:p>
        </w:tc>
      </w:tr>
    </w:tbl>
    <w:p>
      <w:pPr>
        <w:spacing w:after="80" w:before="0" w:line="240" w:lineRule="auto"/>
      </w:pPr>
      <w:r>
        <w:rPr>
          <w:b/>
          <w:i w:val="0"/>
          <w:sz w:val="22"/>
        </w:rPr>
        <w:t>Open gaps:</w:t>
      </w:r>
      <w:r>
        <w:rPr>
          <w:b w:val="0"/>
          <w:i w:val="0"/>
          <w:sz w:val="22"/>
        </w:rPr>
        <w:t xml:space="preserve"> R15 — `key([])` still serialises to an unparseable key (pinned by strict xfail); R16 — no large-input scaling test (performance baseline only). Each manual test names its mutant/gap, and each BDD scenario names its RTM ids and test level.</w:t>
      </w:r>
    </w:p>
    <w:p>
      <w:pPr>
        <w:pStyle w:val="Heading1"/>
        <w:keepNext/>
        <w:spacing w:before="200" w:after="60"/>
      </w:pPr>
      <w:r>
        <w:t>5. Static Analysis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 xml:space="preserve">Radon analysed </w:t>
      </w:r>
      <w:r>
        <w:rPr>
          <w:b/>
          <w:i w:val="0"/>
          <w:sz w:val="22"/>
        </w:rPr>
        <w:t>524 blocks</w:t>
      </w:r>
      <w:r>
        <w:rPr>
          <w:b w:val="0"/>
          <w:i w:val="0"/>
          <w:sz w:val="22"/>
        </w:rPr>
        <w:t xml:space="preserve">: average complexity </w:t>
      </w:r>
      <w:r>
        <w:rPr>
          <w:b/>
          <w:i w:val="0"/>
          <w:sz w:val="22"/>
        </w:rPr>
        <w:t>3.04 (A)</w:t>
      </w:r>
      <w:r>
        <w:rPr>
          <w:b w:val="0"/>
          <w:i w:val="0"/>
          <w:sz w:val="22"/>
        </w:rPr>
        <w:t xml:space="preserve">, but </w:t>
      </w:r>
      <w:r>
        <w:rPr>
          <w:b/>
          <w:i w:val="0"/>
          <w:sz w:val="22"/>
        </w:rPr>
        <w:t>13 functions rank D–F</w:t>
      </w:r>
      <w:r>
        <w:rPr>
          <w:b w:val="0"/>
          <w:i w:val="0"/>
          <w:sz w:val="22"/>
        </w:rPr>
        <w:t xml:space="preserve">, and `container`, `parser` and `items` have maintainability index </w:t>
      </w:r>
      <w:r>
        <w:rPr>
          <w:b/>
          <w:i w:val="0"/>
          <w:sz w:val="22"/>
        </w:rPr>
        <w:t>0.00 (C)</w:t>
      </w:r>
      <w:r>
        <w:rPr>
          <w:b w:val="0"/>
          <w:i w:val="0"/>
          <w:sz w:val="22"/>
        </w:rPr>
        <w:t xml:space="preserve">. Pylint rated the package </w:t>
      </w:r>
      <w:r>
        <w:rPr>
          <w:b/>
          <w:i w:val="0"/>
          <w:sz w:val="22"/>
        </w:rPr>
        <w:t>9.33/10</w:t>
      </w:r>
      <w:r>
        <w:rPr>
          <w:b w:val="0"/>
          <w:i w:val="0"/>
          <w:sz w:val="22"/>
        </w:rPr>
        <w:t>; its 11 `api.py` findings were mostly import aliases, shadowed names and protected access, not behavioural defects.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Table 3. Top ten static-analysis findings, triaged by risk.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5" w:type="dxa"/>
          <w:left w:w="65" w:type="dxa"/>
          <w:bottom w:w="25" w:type="dxa"/>
          <w:right w:w="65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5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Function / finding</w:t>
            </w:r>
          </w:p>
        </w:tc>
        <w:tc>
          <w:tcPr>
            <w:tcW w:type="dxa" w:w="62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CC</w:t>
            </w:r>
          </w:p>
        </w:tc>
        <w:tc>
          <w:tcPr>
            <w:tcW w:type="dxa" w:w="4139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Triage</w:t>
            </w:r>
          </w:p>
        </w:tc>
      </w:tr>
      <w:tr>
        <w:tc>
          <w:tcPr>
            <w:tcW w:type="dxa" w:w="45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Container.append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  <w:tc>
          <w:tcPr>
            <w:tcW w:type="dxa" w:w="413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46 branches, 92 statements; formatting state machine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High</w:t>
            </w:r>
          </w:p>
        </w:tc>
      </w:tr>
      <w:tr>
        <w:tc>
          <w:tcPr>
            <w:tcW w:type="dxa" w:w="45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Container._replace_at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41</w:t>
            </w:r>
          </w:p>
        </w:tc>
        <w:tc>
          <w:tcPr>
            <w:tcW w:type="dxa" w:w="413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17 branches; dotted/out-of-order replacement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High</w:t>
            </w:r>
          </w:p>
        </w:tc>
      </w:tr>
      <w:tr>
        <w:tc>
          <w:tcPr>
            <w:tcW w:type="dxa" w:w="45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Parser._parse_string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413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25 branches, 64 statements; four string forms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High</w:t>
            </w:r>
          </w:p>
        </w:tc>
      </w:tr>
      <w:tr>
        <w:tc>
          <w:tcPr>
            <w:tcW w:type="dxa" w:w="45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Parser._parse_table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  <w:tc>
          <w:tcPr>
            <w:tcW w:type="dxa" w:w="413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30 branches, 81 statements; redefinition/out-of-order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High</w:t>
            </w:r>
          </w:p>
        </w:tc>
      </w:tr>
      <w:tr>
        <w:tc>
          <w:tcPr>
            <w:tcW w:type="dxa" w:w="45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Array.__delitem__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  <w:tc>
          <w:tcPr>
            <w:tcW w:type="dxa" w:w="413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19 branches; slice/comma handling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High</w:t>
            </w:r>
          </w:p>
        </w:tc>
      </w:tr>
      <w:tr>
        <w:tc>
          <w:tcPr>
            <w:tcW w:type="dxa" w:w="45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Container._render_table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  <w:tc>
          <w:tcPr>
            <w:tcW w:type="dxa" w:w="413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16 branches; AoT headers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Medium</w:t>
            </w:r>
          </w:p>
        </w:tc>
      </w:tr>
      <w:tr>
        <w:tc>
          <w:tcPr>
            <w:tcW w:type="dxa" w:w="45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item()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  <w:tc>
          <w:tcPr>
            <w:tcW w:type="dxa" w:w="413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24 branches; type dispatch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Medium</w:t>
            </w:r>
          </w:p>
        </w:tc>
      </w:tr>
      <w:tr>
        <w:tc>
          <w:tcPr>
            <w:tcW w:type="dxa" w:w="45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InlineTable.as_string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  <w:tc>
          <w:tcPr>
            <w:tcW w:type="dxa" w:w="413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20 branches, 59 statements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Medium</w:t>
            </w:r>
          </w:p>
        </w:tc>
      </w:tr>
      <w:tr>
        <w:tc>
          <w:tcPr>
            <w:tcW w:type="dxa" w:w="45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Array.insert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  <w:tc>
          <w:tcPr>
            <w:tcW w:type="dxa" w:w="413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15 branches; index-0 boundary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Medium</w:t>
            </w:r>
          </w:p>
        </w:tc>
      </w:tr>
      <w:tr>
        <w:tc>
          <w:tcPr>
            <w:tcW w:type="dxa" w:w="45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Parser._parse_value</w:t>
            </w:r>
          </w:p>
        </w:tc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  <w:tc>
          <w:tcPr>
            <w:tcW w:type="dxa" w:w="413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19 branches; value dispatch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Medium</w:t>
            </w:r>
          </w:p>
        </w:tc>
      </w:tr>
    </w:tbl>
    <w:p>
      <w:pPr>
        <w:spacing w:after="80" w:before="0" w:line="240" w:lineRule="auto"/>
      </w:pPr>
      <w:r>
        <w:rPr>
          <w:b/>
          <w:i w:val="0"/>
          <w:sz w:val="22"/>
        </w:rPr>
        <w:t>Linter vs LLM.</w:t>
      </w:r>
      <w:r>
        <w:rPr>
          <w:b w:val="0"/>
          <w:i w:val="0"/>
          <w:sz w:val="22"/>
        </w:rPr>
        <w:t xml:space="preserve"> A focused Claude review of `container.py` agreed on the `Container.append` hotspot, but the linter flagged protected access/naming while the LLM highlighted semantic risks in `_replace_at`, `_render_table` and out-of-order validation. We treated these as hypotheses; two became tests (K10 and render/AoT work). Linters find structure; LLMs suggest behaviour; tests decide.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Symbolic analysis.</w:t>
      </w:r>
      <w:r>
        <w:rPr>
          <w:b w:val="0"/>
          <w:i w:val="0"/>
          <w:sz w:val="22"/>
        </w:rPr>
        <w:t xml:space="preserve"> A CrossHair contract for `api.date()` returned </w:t>
      </w:r>
      <w:r>
        <w:rPr>
          <w:b/>
          <w:i w:val="0"/>
          <w:sz w:val="22"/>
        </w:rPr>
        <w:t>`0001-10-30 00:00`</w:t>
      </w:r>
      <w:r>
        <w:rPr>
          <w:b w:val="0"/>
          <w:i w:val="0"/>
          <w:sz w:val="22"/>
        </w:rPr>
        <w:t xml:space="preserve"> in under 60 seconds — a datetime string accepted as a date. `datetime` is a subclass of `date`, and the code used `isinstance`; example tests had checked ordinary dates/datetimes but not the subtype boundary. This became D1 and TDD cycle C1.</w:t>
      </w:r>
    </w:p>
    <w:p>
      <w:pPr>
        <w:pStyle w:val="Heading1"/>
        <w:keepNext/>
        <w:spacing w:before="200" w:after="60"/>
      </w:pPr>
      <w:r>
        <w:t>6. AI-Only Baseline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 xml:space="preserve">Claude claude-opus-5-5 via claude.ai, 18 October 2026, against `8c959b5`. Seven prompts covered role rules, public API, parser, items, container, utilities/errors and file I/O; the model saw module source and README only. </w:t>
      </w:r>
      <w:r>
        <w:rPr>
          <w:b/>
          <w:i w:val="0"/>
          <w:sz w:val="22"/>
        </w:rPr>
        <w:t>Run 1:</w:t>
      </w:r>
      <w:r>
        <w:rPr>
          <w:b w:val="0"/>
          <w:i w:val="0"/>
          <w:sz w:val="22"/>
        </w:rPr>
        <w:t xml:space="preserve"> 387 collected, 379 passed, 8 failed. Five were AI assumptions (repaired); three were real defects kept as strict xfails: </w:t>
      </w:r>
      <w:r>
        <w:rPr>
          <w:b/>
          <w:i w:val="0"/>
          <w:sz w:val="22"/>
        </w:rPr>
        <w:t>D1</w:t>
      </w:r>
      <w:r>
        <w:rPr>
          <w:b w:val="0"/>
          <w:i w:val="0"/>
          <w:sz w:val="22"/>
        </w:rPr>
        <w:t xml:space="preserve"> `date()` accepts datetime strings, </w:t>
      </w:r>
      <w:r>
        <w:rPr>
          <w:b/>
          <w:i w:val="0"/>
          <w:sz w:val="22"/>
        </w:rPr>
        <w:t>D2</w:t>
      </w:r>
      <w:r>
        <w:rPr>
          <w:b w:val="0"/>
          <w:i w:val="0"/>
          <w:sz w:val="22"/>
        </w:rPr>
        <w:t xml:space="preserve"> `Bool.__eq__` returns `NotImplemented`, </w:t>
      </w:r>
      <w:r>
        <w:rPr>
          <w:b/>
          <w:i w:val="0"/>
          <w:sz w:val="22"/>
        </w:rPr>
        <w:t>D3</w:t>
      </w:r>
      <w:r>
        <w:rPr>
          <w:b w:val="0"/>
          <w:i w:val="0"/>
          <w:sz w:val="22"/>
        </w:rPr>
        <w:t xml:space="preserve"> inline duplicate raises `KeyAlreadyPresent` not `ParseError`. </w:t>
      </w:r>
      <w:r>
        <w:rPr>
          <w:b/>
          <w:i w:val="0"/>
          <w:sz w:val="22"/>
        </w:rPr>
        <w:t>Run 2:</w:t>
      </w:r>
      <w:r>
        <w:rPr>
          <w:b w:val="0"/>
          <w:i w:val="0"/>
          <w:sz w:val="22"/>
        </w:rPr>
        <w:t xml:space="preserve"> 388 collected, 385 passed, 3 xfailed.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Table 4. Coverage before and after the hybrid suite.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5" w:type="dxa"/>
          <w:left w:w="65" w:type="dxa"/>
          <w:bottom w:w="25" w:type="dxa"/>
          <w:right w:w="65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type="dxa" w:w="4422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Suite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Tests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Statement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Branch</w:t>
            </w:r>
          </w:p>
        </w:tc>
      </w:tr>
      <w:tr>
        <w:tc>
          <w:tcPr>
            <w:tcW w:type="dxa" w:w="442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AI-only baseline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388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81.7%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66.3%</w:t>
            </w:r>
          </w:p>
        </w:tc>
      </w:tr>
      <w:tr>
        <w:tc>
          <w:tcPr>
            <w:tcW w:type="dxa" w:w="442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Maintainers' existing suite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1,058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89.5%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83.1%</w:t>
            </w:r>
          </w:p>
        </w:tc>
      </w:tr>
      <w:tr>
        <w:tc>
          <w:tcPr>
            <w:tcW w:type="dxa" w:w="442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Final hybrid suite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1,507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91.6%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85.6%</w:t>
            </w:r>
          </w:p>
        </w:tc>
      </w:tr>
    </w:tbl>
    <w:p>
      <w:pPr>
        <w:spacing w:before="80" w:after="20"/>
        <w:jc w:val="center"/>
      </w:pPr>
      <w:r>
        <w:rPr>
          <w:b/>
          <w:color w:val="595959"/>
          <w:sz w:val="32"/>
        </w:rPr>
        <w:t>[[]]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Figure 1. Statement and branch coverage: AI-only, maintainers and final hybrid suite.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>The AI suite's weakest branch area was `container.py`: 58.2% versus 83.6% for the maintainers. It covered common paths, not the formatting state machine.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Assertion audit (305 test functions):</w:t>
      </w:r>
      <w:r>
        <w:rPr>
          <w:b w:val="0"/>
          <w:i w:val="0"/>
          <w:sz w:val="22"/>
        </w:rPr>
        <w:t xml:space="preserve"> 209 strong (68.5%), 47 partial (15.4%), 48 weak (15.7%), 1 smoke. Examples: `assert boolean("yes") is False` locks in current behaviour; broad `pytest.raises(ParseError)` lets a wrong subclass/message survive; type-only `item()` checks do not test `unwrap()`. The suite was </w:t>
      </w:r>
      <w:r>
        <w:rPr>
          <w:b/>
          <w:i w:val="0"/>
          <w:sz w:val="22"/>
        </w:rPr>
        <w:t>broad but shallow</w:t>
      </w:r>
      <w:r>
        <w:rPr>
          <w:b w:val="0"/>
          <w:i w:val="0"/>
          <w:sz w:val="22"/>
        </w:rPr>
        <w:t>: 81.7% coverage, but 1,890 survivors and 386 never-reached lines. The repair loop also risked changing expectations to match implementation; every repair was checked against source/docs, and D1–D3 were kept as defects.</w:t>
      </w:r>
    </w:p>
    <w:p>
      <w:pPr>
        <w:pStyle w:val="Heading1"/>
        <w:keepNext/>
        <w:spacing w:before="200" w:after="60"/>
      </w:pPr>
      <w:r>
        <w:t>7. Mutation Testing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>mutmut 3.8.0 mutated the ten modules. v1 used only `tests_ai/` (388 tests); v2 used the shipped suite (1,507). Score = (killed + timeout) / 5,389; timeouts count as detected; “no tests” means the line was never executed.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v1:</w:t>
      </w:r>
      <w:r>
        <w:rPr>
          <w:b w:val="0"/>
          <w:i w:val="0"/>
          <w:sz w:val="22"/>
        </w:rPr>
        <w:t xml:space="preserve"> 3,087 killed, 26 timed out, </w:t>
      </w:r>
      <w:r>
        <w:rPr>
          <w:b/>
          <w:i w:val="0"/>
          <w:sz w:val="22"/>
        </w:rPr>
        <w:t>1,890 survived</w:t>
      </w:r>
      <w:r>
        <w:rPr>
          <w:b w:val="0"/>
          <w:i w:val="0"/>
          <w:sz w:val="22"/>
        </w:rPr>
        <w:t xml:space="preserve">, 386 no tests — </w:t>
      </w:r>
      <w:r>
        <w:rPr>
          <w:b/>
          <w:i w:val="0"/>
          <w:sz w:val="22"/>
        </w:rPr>
        <w:t>57.8%</w:t>
      </w:r>
      <w:r>
        <w:rPr>
          <w:b w:val="0"/>
          <w:i w:val="0"/>
          <w:sz w:val="22"/>
        </w:rPr>
        <w:t xml:space="preserve"> overall, </w:t>
      </w:r>
      <w:r>
        <w:rPr>
          <w:b/>
          <w:i w:val="0"/>
          <w:sz w:val="22"/>
        </w:rPr>
        <w:t>62.2%</w:t>
      </w:r>
      <w:r>
        <w:rPr>
          <w:b w:val="0"/>
          <w:i w:val="0"/>
          <w:sz w:val="22"/>
        </w:rPr>
        <w:t xml:space="preserve"> covered. The three large modules held 86% of mutants and all were below the 70% target: `container` 47.2%, `items` 54.1%, `parser` 64.0%; `exceptions` 33.3%.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Table 5. Eight representative v1 survivors and the manual tests that killed them.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5" w:type="dxa"/>
          <w:left w:w="65" w:type="dxa"/>
          <w:bottom w:w="25" w:type="dxa"/>
          <w:right w:w="65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type="dxa" w:w="62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Survivor / mutation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Why the AI missed it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Manual test (technique)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K1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InvalidNumberError message (case)</w:t>
            </w:r>
          </w:p>
        </w:tc>
        <w:tc>
          <w:tcPr>
            <w:tcW w:type="dxa" w:w="300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Checked type/position, not exact case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Assert exact message and (1,6) (EP)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K2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Source._to_linecol `&gt;` → `&gt;=`</w:t>
            </w:r>
          </w:p>
        </w:tc>
        <w:tc>
          <w:tcPr>
            <w:tcW w:type="dxa" w:w="300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No index exactly at a newline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Advance 2/3; (1,2), (2,0) (BVA)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K3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_parse_escaped_char `and` → `or`</w:t>
            </w:r>
          </w:p>
        </w:tc>
        <w:tc>
          <w:tcPr>
            <w:tcW w:type="dxa" w:w="300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Tested invalid letter, not backslash-space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Reject `"x\ y"`; allow multiline (EP)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K4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parse_rfc3339 `tz[1:]` → `tz[2:]`</w:t>
            </w:r>
          </w:p>
        </w:tc>
        <w:tc>
          <w:tcPr>
            <w:tcW w:type="dxa" w:w="300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Offsets below 10 h hide lost zero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`+10:00`, `-11:30`, `+23:59` (BVA)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K5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Time-only fraction truncation</w:t>
            </w:r>
          </w:p>
        </w:tc>
        <w:tc>
          <w:tcPr>
            <w:tcW w:type="dxa" w:w="300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Tested datetime branch only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7-digit fraction → 123456 µs (EP)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K6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Array.insert `pos &lt; 0` → `pos &lt;= 0`</w:t>
            </w:r>
          </w:p>
        </w:tc>
        <w:tc>
          <w:tcPr>
            <w:tcW w:type="dxa" w:w="300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Tested 1 and -1, not 0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Insert 0; values + reparse (BVA)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K7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Array.__delitem__ stepped slice</w:t>
            </w:r>
          </w:p>
        </w:tc>
        <w:tc>
          <w:tcPr>
            <w:tcW w:type="dxa" w:w="300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Tested contiguous deletion only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Even/odd slices; reparse (EP)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K8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Array.add_line CR check</w:t>
            </w:r>
          </w:p>
        </w:tc>
        <w:tc>
          <w:tcPr>
            <w:tcW w:type="dxa" w:w="300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Tested `\n` only</w:t>
            </w:r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Reject `\n`, `\r`, `\r\n` (EP)</w:t>
            </w:r>
          </w:p>
        </w:tc>
      </w:tr>
    </w:tbl>
    <w:p>
      <w:pPr>
        <w:spacing w:after="80" w:before="0" w:line="240" w:lineRule="auto"/>
      </w:pPr>
      <w:r>
        <w:rPr>
          <w:b w:val="0"/>
          <w:i w:val="0"/>
          <w:sz w:val="22"/>
        </w:rPr>
        <w:t>All eleven K tests failed on their mutant and passed on the real code. K9–K11 covered `sort_keys` in an array of tables (decision table), a table split across three out-of-order fragments (BVA), and CRLF normalisation on write (EP).</w:t>
      </w:r>
    </w:p>
    <w:p>
      <w:pPr>
        <w:spacing w:before="80" w:after="20"/>
        <w:jc w:val="center"/>
      </w:pPr>
      <w:r>
        <w:rPr>
          <w:b/>
          <w:color w:val="595959"/>
          <w:sz w:val="32"/>
        </w:rPr>
        <w:t>[[]]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Figure 2. Mutation score of the AI-only suite by module (v1).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v2:</w:t>
      </w:r>
      <w:r>
        <w:rPr>
          <w:b w:val="0"/>
          <w:i w:val="0"/>
          <w:sz w:val="22"/>
        </w:rPr>
        <w:t xml:space="preserve"> 4,136 killed, 34 timed out, </w:t>
      </w:r>
      <w:r>
        <w:rPr>
          <w:b/>
          <w:i w:val="0"/>
          <w:sz w:val="22"/>
        </w:rPr>
        <w:t>956 survived</w:t>
      </w:r>
      <w:r>
        <w:rPr>
          <w:b w:val="0"/>
          <w:i w:val="0"/>
          <w:sz w:val="22"/>
        </w:rPr>
        <w:t xml:space="preserve">, 263 no tests — </w:t>
      </w:r>
      <w:r>
        <w:rPr>
          <w:b/>
          <w:i w:val="0"/>
          <w:sz w:val="22"/>
        </w:rPr>
        <w:t>77.4%</w:t>
      </w:r>
      <w:r>
        <w:rPr>
          <w:b w:val="0"/>
          <w:i w:val="0"/>
          <w:sz w:val="22"/>
        </w:rPr>
        <w:t xml:space="preserve"> overall, </w:t>
      </w:r>
      <w:r>
        <w:rPr>
          <w:b/>
          <w:i w:val="0"/>
          <w:sz w:val="22"/>
        </w:rPr>
        <w:t>81.3%</w:t>
      </w:r>
      <w:r>
        <w:rPr>
          <w:b w:val="0"/>
          <w:i w:val="0"/>
          <w:sz w:val="22"/>
        </w:rPr>
        <w:t xml:space="preserve"> covered.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Table 6. Mutation score by module: v1 versus v2.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5" w:type="dxa"/>
          <w:left w:w="65" w:type="dxa"/>
          <w:bottom w:w="25" w:type="dxa"/>
          <w:right w:w="65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268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v1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v2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Δ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v2 survivors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v2 no tests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_utils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95.0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95.9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+0.9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api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83.9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88.6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+4.7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container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47.2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75.7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+28.5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251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55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exceptions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33.3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43.7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+10.4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items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54.1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73.5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+19.4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331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198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parser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64.0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83.4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+19.4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230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source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82.7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87.4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+4.7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toml_file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72.6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80.8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+8.2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sz w:val="17"/>
              </w:rPr>
              <w:t>Total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sz w:val="17"/>
              </w:rPr>
              <w:t>57.8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sz w:val="17"/>
              </w:rPr>
              <w:t>77.4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sz w:val="17"/>
              </w:rPr>
              <w:t>+19.6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sz w:val="17"/>
              </w:rPr>
              <w:t>956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sz w:val="17"/>
              </w:rPr>
              <w:t>263</w:t>
            </w:r>
          </w:p>
        </w:tc>
      </w:tr>
    </w:tbl>
    <w:p>
      <w:pPr>
        <w:spacing w:after="80" w:before="0" w:line="240" w:lineRule="auto"/>
      </w:pPr>
      <w:r>
        <w:rPr>
          <w:b w:val="0"/>
          <w:i w:val="0"/>
          <w:sz w:val="22"/>
        </w:rPr>
        <w:t>Every module improved; `container` +28.5, `items`/`parser` +19.4. `exceptions` remains weakest at 43.7%. Of 956 survivors, 931 were already in v1; 25 are new. Dominant categories: dropped arguments (334), exception messages (218), string literals (93), boolean logic (89), boundaries (67), arithmetic (65). The 263 no-test mutants are mostly formatting/rendering in `items` (198) and `container` (55).</w:t>
      </w:r>
    </w:p>
    <w:p>
      <w:pPr>
        <w:spacing w:before="80" w:after="20"/>
        <w:jc w:val="center"/>
      </w:pPr>
      <w:r>
        <w:rPr>
          <w:b/>
          <w:color w:val="595959"/>
          <w:sz w:val="32"/>
        </w:rPr>
        <w:t>[[]]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Figure 3. Module-level mutation improvement from v1 to v2.</w:t>
      </w:r>
    </w:p>
    <w:p>
      <w:pPr>
        <w:spacing w:before="80" w:after="20"/>
        <w:jc w:val="center"/>
      </w:pPr>
      <w:r>
        <w:rPr>
          <w:b/>
          <w:color w:val="595959"/>
          <w:sz w:val="32"/>
        </w:rPr>
        <w:t>[[]]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Figure 4. Overall mutation score: 57.8% AI-only versus 77.4% final hybrid.</w:t>
      </w:r>
    </w:p>
    <w:p>
      <w:pPr>
        <w:pStyle w:val="Heading2"/>
        <w:keepNext/>
        <w:spacing w:before="140" w:after="40"/>
      </w:pPr>
      <w:r>
        <w:t>7.5 AI-guided prioritisation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 xml:space="preserve">We ranked 149 AI tests by additional complexity-weighted, two-year-churn risk; shorter runtime broke ties. Mutation outcomes were excluded, so APFD is out-of-sample. On 258 sampled mutants, risk order scored </w:t>
      </w:r>
      <w:r>
        <w:rPr>
          <w:b/>
          <w:i w:val="0"/>
          <w:sz w:val="22"/>
        </w:rPr>
        <w:t>APFD 0.7722</w:t>
      </w:r>
      <w:r>
        <w:rPr>
          <w:b w:val="0"/>
          <w:i w:val="0"/>
          <w:sz w:val="22"/>
        </w:rPr>
        <w:t xml:space="preserve"> versus </w:t>
      </w:r>
      <w:r>
        <w:rPr>
          <w:b/>
          <w:i w:val="0"/>
          <w:sz w:val="22"/>
        </w:rPr>
        <w:t>0.6369</w:t>
      </w:r>
      <w:r>
        <w:rPr>
          <w:b w:val="0"/>
          <w:i w:val="0"/>
          <w:sz w:val="22"/>
        </w:rPr>
        <w:t xml:space="preserve"> default and </w:t>
      </w:r>
      <w:r>
        <w:rPr>
          <w:b/>
          <w:i w:val="0"/>
          <w:sz w:val="22"/>
        </w:rPr>
        <w:t>0.6911</w:t>
      </w:r>
      <w:r>
        <w:rPr>
          <w:b w:val="0"/>
          <w:i w:val="0"/>
          <w:sz w:val="22"/>
        </w:rPr>
        <w:t xml:space="preserve"> for the mean of 200 random orders. It found half the mutants in </w:t>
      </w:r>
      <w:r>
        <w:rPr>
          <w:b/>
          <w:i w:val="0"/>
          <w:sz w:val="22"/>
        </w:rPr>
        <w:t>16 tests instead of 51</w:t>
      </w:r>
      <w:r>
        <w:rPr>
          <w:b w:val="0"/>
          <w:i w:val="0"/>
          <w:sz w:val="22"/>
        </w:rPr>
        <w:t>, and 90% in 106 instead of 120. This is a pure ordering change: in CI a regression surfaces roughly three times sooner.</w:t>
      </w:r>
    </w:p>
    <w:p>
      <w:pPr>
        <w:spacing w:before="80" w:after="20"/>
        <w:jc w:val="center"/>
      </w:pPr>
      <w:r>
        <w:rPr>
          <w:b/>
          <w:color w:val="595959"/>
          <w:sz w:val="32"/>
        </w:rPr>
        <w:t>[[]]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Figure 5. Detection curve: risk-based order versus default order.</w:t>
      </w:r>
    </w:p>
    <w:p>
      <w:pPr>
        <w:pStyle w:val="Heading2"/>
        <w:keepNext/>
        <w:spacing w:before="140" w:after="40"/>
      </w:pPr>
      <w:r>
        <w:t>7.6 Threats to validity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Code changed:</w:t>
      </w:r>
      <w:r>
        <w:rPr>
          <w:b w:val="0"/>
          <w:i w:val="0"/>
          <w:sz w:val="22"/>
        </w:rPr>
        <w:t xml:space="preserve"> v1 at `8c959b5`, v2 at `6b8884f` after C1–C3; the delta is not a pure test effect. No same-commit AI-only rerun.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Suite changed:</w:t>
      </w:r>
      <w:r>
        <w:rPr>
          <w:b w:val="0"/>
          <w:i w:val="0"/>
          <w:sz w:val="22"/>
        </w:rPr>
        <w:t xml:space="preserve"> v2 includes 1,065 project tests and 442 group tests, so it measures the shipped suite, not our marginal contribution.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One test deselected:</w:t>
      </w:r>
      <w:r>
        <w:rPr>
          <w:b w:val="0"/>
          <w:i w:val="0"/>
          <w:sz w:val="22"/>
        </w:rPr>
        <w:t xml:space="preserve"> the deep-nesting test cannot run under mutmut's trampoline; it passes normally.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Timeouts/equivalents:</w:t>
      </w:r>
      <w:r>
        <w:rPr>
          <w:b w:val="0"/>
          <w:i w:val="0"/>
          <w:sz w:val="22"/>
        </w:rPr>
        <w:t xml:space="preserve"> timeouts count as detected; no full equivalence triage. Two of the top ten survivors look equivalent; an ~80% adjusted score is illustrative only.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Single project/runner:</w:t>
      </w:r>
      <w:r>
        <w:rPr>
          <w:b w:val="0"/>
          <w:i w:val="0"/>
          <w:sz w:val="22"/>
        </w:rPr>
        <w:t xml:space="preserve"> results are specific to tomlkit and mutmut 3.8.0.</w:t>
      </w:r>
    </w:p>
    <w:p>
      <w:pPr>
        <w:pStyle w:val="Heading1"/>
        <w:keepNext/>
        <w:spacing w:before="200" w:after="60"/>
      </w:pPr>
      <w:r>
        <w:t>8. Hybrid Suite Design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 xml:space="preserve">The final suite is </w:t>
      </w:r>
      <w:r>
        <w:rPr>
          <w:b/>
          <w:i w:val="0"/>
          <w:sz w:val="22"/>
        </w:rPr>
        <w:t>1,507 tests</w:t>
      </w:r>
      <w:r>
        <w:rPr>
          <w:b w:val="0"/>
          <w:i w:val="0"/>
          <w:sz w:val="22"/>
        </w:rPr>
        <w:t xml:space="preserve">: 1,065 project tests, 388 AI, 19 manual, 3 BDD, 5 integration, 10 property and 17 TDD. The group authored </w:t>
      </w:r>
      <w:r>
        <w:rPr>
          <w:b/>
          <w:i w:val="0"/>
          <w:sz w:val="22"/>
        </w:rPr>
        <w:t>442 (29.3%)</w:t>
      </w:r>
      <w:r>
        <w:rPr>
          <w:b w:val="0"/>
          <w:i w:val="0"/>
          <w:sz w:val="22"/>
        </w:rPr>
        <w:t>, 54 more than the AI baseline. We added tests by gap, not volume: exact messages (EP), boundaries for index 0, two-digit offsets, line boundaries and three-fragment tables (BVA), `sort_keys` × table/AoT (decision table), repeated insertion (state transition), parse/dump invariants and file-level acceptance scenarios. Each manual test names its mutant, technique and RTM id.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 xml:space="preserve">The suite confirmed </w:t>
      </w:r>
      <w:r>
        <w:rPr>
          <w:b/>
          <w:i w:val="0"/>
          <w:sz w:val="22"/>
        </w:rPr>
        <w:t>eight defects</w:t>
      </w:r>
      <w:r>
        <w:rPr>
          <w:b w:val="0"/>
          <w:i w:val="0"/>
          <w:sz w:val="22"/>
        </w:rPr>
        <w:t xml:space="preserve">, not just mutants: AI found four (D1, D2, D3, D5); D1 was also exposed by CrossHair/P5, D7 by Hypothesis, D8 by exploratory testing, M1 by Week 10 mutation, and D6 by manual/exploratory follow-up. Three are fixed test-first (D1, D6, D7); five are open but pinned. Defect density is </w:t>
      </w:r>
      <w:r>
        <w:rPr>
          <w:b/>
          <w:i w:val="0"/>
          <w:sz w:val="22"/>
        </w:rPr>
        <w:t>1.92/KLOC</w:t>
      </w:r>
      <w:r>
        <w:rPr>
          <w:b w:val="0"/>
          <w:i w:val="0"/>
          <w:sz w:val="22"/>
        </w:rPr>
        <w:t>.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Table 7. Confirmed defects and status.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5" w:type="dxa"/>
          <w:left w:w="65" w:type="dxa"/>
          <w:bottom w:w="25" w:type="dxa"/>
          <w:right w:w="65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type="dxa" w:w="62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09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Defect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Found by</w:t>
            </w:r>
          </w:p>
        </w:tc>
        <w:tc>
          <w:tcPr>
            <w:tcW w:type="dxa" w:w="1757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D1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`date()` accepts datetime strings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AI baseline / CrossHair / P5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Fixed (C1)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D2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`Bool.__eq__` returns NotImplemented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AI baseline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Open, strict xfail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D3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Inline duplicate raises KeyAlreadyPresent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AI baseline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Open, strict xfail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D5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`key([])` serialises to an unparseable key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AI baseline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Open, strict xfail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D6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`comment()` writes invalid TOML for bare CR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Manual/exploratory follow-up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Fixed (C3)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D7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Multiline strings emit a bare CR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Hypothesis P3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Fixed (C2)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D8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Insert at 0 drops the following space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Exploratory session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Open, strict xfail (K6)</w:t>
            </w:r>
          </w:p>
        </w:tc>
      </w:tr>
      <w:tr>
        <w:tc>
          <w:tcPr>
            <w:tcW w:type="dxa" w:w="62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M1</w:t>
            </w:r>
          </w:p>
        </w:tc>
        <w:tc>
          <w:tcPr>
            <w:tcW w:type="dxa" w:w="430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`_CustomDict.__or__` drops existing keys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Week 10 mutation</w:t>
            </w:r>
          </w:p>
        </w:tc>
        <w:tc>
          <w:tcPr>
            <w:tcW w:type="dxa" w:w="175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Open, strict xfail</w:t>
            </w:r>
          </w:p>
        </w:tc>
      </w:tr>
    </w:tbl>
    <w:p>
      <w:pPr>
        <w:spacing w:before="80" w:after="20"/>
        <w:jc w:val="center"/>
      </w:pPr>
      <w:r>
        <w:rPr>
          <w:b/>
          <w:color w:val="595959"/>
          <w:sz w:val="32"/>
        </w:rPr>
        <w:t>[[]]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Figure 6. Confirmed defects by discovery source.</w:t>
      </w:r>
    </w:p>
    <w:p>
      <w:pPr>
        <w:pStyle w:val="Heading1"/>
        <w:keepNext/>
        <w:spacing w:before="200" w:after="60"/>
      </w:pPr>
      <w:r>
        <w:t>9. TDD and BDD Evidence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>Three test-first cycles, each red–green–refactor, with raw pytest output in `week8/tdd_runs/` and `week11/tdd_runs/`.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Table 8. TDD cycles.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5" w:type="dxa"/>
          <w:left w:w="65" w:type="dxa"/>
          <w:bottom w:w="25" w:type="dxa"/>
          <w:right w:w="65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37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Cycle</w:t>
            </w:r>
          </w:p>
        </w:tc>
        <w:tc>
          <w:tcPr>
            <w:tcW w:type="dxa" w:w="3685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Defect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Red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Green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Refactor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C1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D1 — `date()` accepts datetime strings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4 failed, 1 passed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1,475 passed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1,475 passed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C2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D7 — multiline strings emit a bare CR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6 failed, 2 passed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1,485 passed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1,485 passed</w:t>
            </w:r>
          </w:p>
        </w:tc>
      </w:tr>
      <w:tr>
        <w:tc>
          <w:tcPr>
            <w:tcW w:type="dxa" w:w="73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C3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D6 — `comment()` with a bare CR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2 failed, 2 passed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1,489 passed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1,489 passed</w:t>
            </w:r>
          </w:p>
        </w:tc>
      </w:tr>
    </w:tbl>
    <w:p>
      <w:pPr>
        <w:spacing w:after="80" w:before="0" w:line="240" w:lineRule="auto"/>
      </w:pPr>
      <w:r>
        <w:rPr>
          <w:b w:val="0"/>
          <w:i w:val="0"/>
          <w:sz w:val="22"/>
        </w:rPr>
        <w:t>C1 made `date()` check exact type; C2 escaped a lone CR in basic multiline strings and rejected it in literal strings while preserving CRLF; C3 split CR, LF and CRLF into one comment marker per line. Refactors shared the exact-type helper and bare-CR rule. No fourth cycle was added because the brief requires three and a late change would have moved the frozen v2 commit.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BDD:</w:t>
      </w:r>
      <w:r>
        <w:rPr>
          <w:b w:val="0"/>
          <w:i w:val="0"/>
          <w:sz w:val="22"/>
        </w:rPr>
        <w:t xml:space="preserve"> three Gherkin scenarios automated with pytest-bdd 9.0.0 — (1) bump the version and keep every comment/blank line (acceptance, R03/R07, exact file on disk); (2) a typo is reported at line 3 (acceptance, R04, file unchanged); (3) a Windows file keeps CRLF (acceptance, R07). The first is end-to-end; all three use real files. We checked the scenario can fail: a save that drops comments breaks the exact-file assertion.</w:t>
      </w:r>
    </w:p>
    <w:p>
      <w:pPr>
        <w:pStyle w:val="Heading1"/>
        <w:keepNext/>
        <w:spacing w:before="200" w:after="60"/>
      </w:pPr>
      <w:r>
        <w:t>10. Integration and Acceptance Testing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>Five integration tests combine real components, not mocks: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IT1 (R06):</w:t>
      </w:r>
      <w:r>
        <w:rPr>
          <w:b w:val="0"/>
          <w:i w:val="0"/>
          <w:sz w:val="22"/>
        </w:rPr>
        <w:t xml:space="preserve"> `dump` → real text/binary file → `load`.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IT2 (R03/R07/R12):</w:t>
      </w:r>
      <w:r>
        <w:rPr>
          <w:b w:val="0"/>
          <w:i w:val="0"/>
          <w:sz w:val="22"/>
        </w:rPr>
        <w:t xml:space="preserve"> TOMLFile + array/table editing + writer; comments survive.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IT3 (R13):</w:t>
      </w:r>
      <w:r>
        <w:rPr>
          <w:b w:val="0"/>
          <w:i w:val="0"/>
          <w:sz w:val="22"/>
        </w:rPr>
        <w:t xml:space="preserve"> out-of-order proxy + container + renderer + parser; edit/add/delete and reparse.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IT4 (R01/R02):</w:t>
      </w:r>
      <w:r>
        <w:rPr>
          <w:b w:val="0"/>
          <w:i w:val="0"/>
          <w:sz w:val="22"/>
        </w:rPr>
        <w:t xml:space="preserve"> builders → `dumps` → parser for document, table, inline table and AoT.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IT5 (R05):</w:t>
      </w:r>
      <w:r>
        <w:rPr>
          <w:b w:val="0"/>
          <w:i w:val="0"/>
          <w:sz w:val="22"/>
        </w:rPr>
        <w:t xml:space="preserve"> `sort_keys` with nested AoT; header placement and key order reparse correctly.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>The BDD scenarios are the acceptance level (R03/R04/R07). Integration tests sit below acceptance but above unit: they catch component-contract failures that isolated unit tests miss. The `sort_keys`/AoT case is the clearest example — a value emitted after an AoT header would be absorbed into the table, so the test asserts order and reparse, not just the dictionary.</w:t>
      </w:r>
    </w:p>
    <w:p>
      <w:pPr>
        <w:pStyle w:val="Heading1"/>
        <w:keepNext/>
        <w:spacing w:before="200" w:after="60"/>
      </w:pPr>
      <w:r>
        <w:t>11. Track D Specialised Stream and NFR Checks</w:t>
      </w:r>
    </w:p>
    <w:p>
      <w:pPr>
        <w:spacing w:after="80" w:before="0" w:line="240" w:lineRule="auto"/>
      </w:pPr>
      <w:r>
        <w:rPr>
          <w:b/>
          <w:i w:val="0"/>
          <w:sz w:val="22"/>
        </w:rPr>
        <w:t>Property-based testing (Track D stream).</w:t>
      </w:r>
      <w:r>
        <w:rPr>
          <w:b w:val="0"/>
          <w:i w:val="0"/>
          <w:sz w:val="22"/>
        </w:rPr>
        <w:t xml:space="preserve"> Ten tests ran </w:t>
      </w:r>
      <w:r>
        <w:rPr>
          <w:b/>
          <w:i w:val="0"/>
          <w:sz w:val="22"/>
        </w:rPr>
        <w:t>200 generated examples each</w:t>
      </w:r>
      <w:r>
        <w:rPr>
          <w:b w:val="0"/>
          <w:i w:val="0"/>
          <w:sz w:val="22"/>
        </w:rPr>
        <w:t xml:space="preserve"> with Hypothesis 6.170.12. P5 found </w:t>
      </w:r>
      <w:r>
        <w:rPr>
          <w:b/>
          <w:i w:val="0"/>
          <w:sz w:val="22"/>
        </w:rPr>
        <w:t>D1</w:t>
      </w:r>
      <w:r>
        <w:rPr>
          <w:b w:val="0"/>
          <w:i w:val="0"/>
          <w:sz w:val="22"/>
        </w:rPr>
        <w:t xml:space="preserve"> (`date()` accepted a datetime string because `datetime` is a `date` subclass); P3 found </w:t>
      </w:r>
      <w:r>
        <w:rPr>
          <w:b/>
          <w:i w:val="0"/>
          <w:sz w:val="22"/>
        </w:rPr>
        <w:t>D7</w:t>
      </w:r>
      <w:r>
        <w:rPr>
          <w:b w:val="0"/>
          <w:i w:val="0"/>
          <w:sz w:val="22"/>
        </w:rPr>
        <w:t xml:space="preserve"> (a lone CR in a multiline string produced output that did not round-trip). Both became TDD cycles. Hypothesis shrank D7 to a single character. Limits: 200 examples is a bounded search, not a proof; the strategy generates valid Python data, not arbitrary TOML text; no stateful testing.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Performance.</w:t>
      </w:r>
      <w:r>
        <w:rPr>
          <w:b w:val="0"/>
          <w:i w:val="0"/>
          <w:sz w:val="22"/>
        </w:rPr>
        <w:t xml:space="preserve"> 25,000 parse–modify–serialise–reparse operations in five repeats of 5,000 on an Apple M2, Python 3.14.7: </w:t>
      </w:r>
      <w:r>
        <w:rPr>
          <w:b/>
          <w:i w:val="0"/>
          <w:sz w:val="22"/>
        </w:rPr>
        <w:t>2,385.87 ops/s</w:t>
      </w:r>
      <w:r>
        <w:rPr>
          <w:b w:val="0"/>
          <w:i w:val="0"/>
          <w:sz w:val="22"/>
        </w:rPr>
        <w:t>, repeat means 2,346.51–2,412.19 ops/s, total 10.478 s; every round-trip assertion passed. This is a throughput baseline, not a concurrent load test (one process, one document shape). A 20–50-user load test remains future work.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Usability.</w:t>
      </w:r>
      <w:r>
        <w:rPr>
          <w:b w:val="0"/>
          <w:i w:val="0"/>
          <w:sz w:val="22"/>
        </w:rPr>
        <w:t xml:space="preserve"> A developer-facing heuristic evaluation found one medium and two low issues; error diagnosis was a strength (four invalid inputs each gave a specific exception with line/column).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Medium / consistency:</w:t>
      </w:r>
      <w:r>
        <w:rPr>
          <w:b w:val="0"/>
          <w:i w:val="0"/>
          <w:sz w:val="22"/>
        </w:rPr>
        <w:t xml:space="preserve"> `Array.insert(0)` on `[1, 2]` renders `[0,1, 2]`; values and reparse are correct. Preserve the separator and add a regression test for `[0, 1, 2]`.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Low / documentation:</w:t>
      </w:r>
      <w:r>
        <w:rPr>
          <w:b w:val="0"/>
          <w:i w:val="0"/>
          <w:sz w:val="22"/>
        </w:rPr>
        <w:t xml:space="preserve"> index clamping is not documented; add that indexes below 0 clamp to the start and above `len` clamp to the end.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Low / documentation:</w:t>
      </w:r>
      <w:r>
        <w:rPr>
          <w:b w:val="0"/>
          <w:i w:val="0"/>
          <w:sz w:val="22"/>
        </w:rPr>
        <w:t xml:space="preserve"> `insert`/`append` help does not explain formatting preservation; add short before/after examples.</w:t>
      </w:r>
    </w:p>
    <w:p>
      <w:pPr>
        <w:pStyle w:val="Heading1"/>
        <w:keepNext/>
        <w:spacing w:before="200" w:after="60"/>
      </w:pPr>
      <w:r>
        <w:t>12. Exploratory Testing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 xml:space="preserve">On 25 October 2026 we ran a time-boxed exploratory session with an AI co-pilot. </w:t>
      </w:r>
      <w:r>
        <w:rPr>
          <w:b/>
          <w:i w:val="0"/>
          <w:sz w:val="22"/>
        </w:rPr>
        <w:t>Charter:</w:t>
      </w:r>
      <w:r>
        <w:rPr>
          <w:b w:val="0"/>
          <w:i w:val="0"/>
          <w:sz w:val="22"/>
        </w:rPr>
        <w:t xml:space="preserve"> how tomlkit preserves array formatting during insertion, deletion, serialisation and reparsing, focusing on boundary indexes, spacing styles, comments and D8.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Positions:</w:t>
      </w:r>
      <w:r>
        <w:rPr>
          <w:b w:val="0"/>
          <w:i w:val="0"/>
          <w:sz w:val="22"/>
        </w:rPr>
        <w:t xml:space="preserve"> only insert at 0 on `[1, 2]` produced `[0,1, 2]`; all outputs reparsed correctly.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Spacing styles:</w:t>
      </w:r>
      <w:r>
        <w:rPr>
          <w:b w:val="0"/>
          <w:i w:val="0"/>
          <w:sz w:val="22"/>
        </w:rPr>
        <w:t xml:space="preserve"> compact `[1,2]`, bracket-spaced `[ 1, 2 ]` and unusual spacing did not reproduce; the conventionally spaced array did.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Multiline/comments:</w:t>
      </w:r>
      <w:r>
        <w:rPr>
          <w:b w:val="0"/>
          <w:i w:val="0"/>
          <w:sz w:val="22"/>
        </w:rPr>
        <w:t xml:space="preserve"> beginning insertion preserved layout and both inline comments; D8 did not reproduce.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Repetition:</w:t>
      </w:r>
      <w:r>
        <w:rPr>
          <w:b w:val="0"/>
          <w:i w:val="0"/>
          <w:sz w:val="22"/>
        </w:rPr>
        <w:t xml:space="preserve"> repeated insert at 0 grew the no-space prefix cumulatively.</w:t>
      </w:r>
    </w:p>
    <w:p>
      <w:pPr>
        <w:pStyle w:val="ListBullet"/>
        <w:spacing w:after="40" w:before="0" w:line="240" w:lineRule="auto"/>
      </w:pPr>
      <w:r>
        <w:rPr>
          <w:b/>
          <w:i w:val="0"/>
          <w:sz w:val="22"/>
        </w:rPr>
        <w:t>Deletion:</w:t>
      </w:r>
      <w:r>
        <w:rPr>
          <w:b w:val="0"/>
          <w:i w:val="0"/>
          <w:sz w:val="22"/>
        </w:rPr>
        <w:t xml:space="preserve"> deleting the inserted values restored the original `[1, 2]` exactly.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AI co-pilot:</w:t>
      </w:r>
      <w:r>
        <w:rPr>
          <w:b w:val="0"/>
          <w:i w:val="0"/>
          <w:sz w:val="22"/>
        </w:rPr>
        <w:t xml:space="preserve"> useful for comparing beginning/middle/end and repeating insertion; misleading when it implied permanent damage — test 5 disproved that. AI output is a test idea, not a finding. </w:t>
      </w:r>
      <w:r>
        <w:rPr>
          <w:b/>
          <w:i w:val="0"/>
          <w:sz w:val="22"/>
        </w:rPr>
        <w:t>Recommendation:</w:t>
      </w:r>
      <w:r>
        <w:rPr>
          <w:b w:val="0"/>
          <w:i w:val="0"/>
          <w:sz w:val="22"/>
        </w:rPr>
        <w:t xml:space="preserve"> regression test `[1, 2]` + `insert(0, 0)` → `[0, 1, 2]`; keep semantic round-trip assertions. D8 remains open and is pinned by strict xfail K6.</w:t>
      </w:r>
    </w:p>
    <w:p>
      <w:pPr>
        <w:pStyle w:val="Heading1"/>
        <w:keepNext/>
        <w:spacing w:before="200" w:after="60"/>
      </w:pPr>
      <w:r>
        <w:t>13. CI/CD Pipeline and Quality Dashboard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>The fork's GitHub Actions pipeline runs the fast gate on every push/PR: Ruff + mypy; a 3 OS × 3 Python matrix; the 388 AI tests; the 1,507-test hybrid suite in risk order; coverage/RTM gate. Nightly non-blocking jobs run mutation, performance and security checks (pip-audit, bandit). Every run uploads coverage, JUnit, mutation, RTM and dashboard evidence.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Table 9. Quality gates.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5" w:type="dxa"/>
          <w:left w:w="65" w:type="dxa"/>
          <w:bottom w:w="25" w:type="dxa"/>
          <w:right w:w="65" w:type="dxa"/>
        </w:tblCellMar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Threshold</w:t>
            </w:r>
          </w:p>
        </w:tc>
        <w:tc>
          <w:tcPr>
            <w:tcW w:type="dxa" w:w="4139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Statement coverage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≥87%</w:t>
            </w:r>
          </w:p>
        </w:tc>
        <w:tc>
          <w:tcPr>
            <w:tcW w:type="dxa" w:w="413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Final 91.6%; above 81.7% AI baseline, with room for variation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Branch coverage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≥82%</w:t>
            </w:r>
          </w:p>
        </w:tc>
        <w:tc>
          <w:tcPr>
            <w:tcW w:type="dxa" w:w="413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Final 85.6%; above 66.3% AI baseline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All tests pass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1,502 pass, 5 strict xfail</w:t>
            </w:r>
          </w:p>
        </w:tc>
        <w:tc>
          <w:tcPr>
            <w:tcW w:type="dxa" w:w="413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xfail is explicit/reviewed, not a silent skip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RTM references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All test IDs resolve</w:t>
            </w:r>
          </w:p>
        </w:tc>
        <w:tc>
          <w:tcPr>
            <w:tcW w:type="dxa" w:w="413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Prevents phantom traceability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Mutation (nightly)</w:t>
            </w:r>
          </w:p>
        </w:tc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≥75%</w:t>
            </w:r>
          </w:p>
        </w:tc>
        <w:tc>
          <w:tcPr>
            <w:tcW w:type="dxa" w:w="4139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Final 77.4%; just below to catch regression</w:t>
            </w:r>
          </w:p>
        </w:tc>
      </w:tr>
    </w:tbl>
    <w:p>
      <w:pPr>
        <w:spacing w:after="80" w:before="0" w:line="240" w:lineRule="auto"/>
      </w:pPr>
      <w:r>
        <w:rPr>
          <w:b w:val="0"/>
          <w:i w:val="0"/>
          <w:sz w:val="22"/>
        </w:rPr>
        <w:t xml:space="preserve">Thresholds sit just below the achieved scores: a gate at the current score would fail on ordinary refactoring and tempt weaker tests; a gate at the AI baseline would accept the shallow suite. </w:t>
      </w:r>
      <w:r>
        <w:rPr>
          <w:b/>
          <w:i w:val="0"/>
          <w:sz w:val="22"/>
        </w:rPr>
        <w:t>Mutation is nightly, not blocking</w:t>
      </w:r>
      <w:r>
        <w:rPr>
          <w:b w:val="0"/>
          <w:i w:val="0"/>
          <w:sz w:val="22"/>
        </w:rPr>
        <w:t>, because a full run takes ~20 minutes and would dominate PR feedback. This is a deliberate trade-off.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Table 10. Final quality dashboard.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5" w:type="dxa"/>
          <w:left w:w="65" w:type="dxa"/>
          <w:bottom w:w="25" w:type="dxa"/>
          <w:right w:w="65" w:type="dxa"/>
        </w:tblCellMar>
      </w:tblPr>
      <w:tblGrid>
        <w:gridCol w:w="3024"/>
        <w:gridCol w:w="3024"/>
        <w:gridCol w:w="3024"/>
      </w:tblGrid>
      <w:tr>
        <w:tc>
          <w:tcPr>
            <w:tcW w:type="dxa" w:w="2381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Indicator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4876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Statement coverage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91.6%</w:t>
            </w:r>
          </w:p>
        </w:tc>
        <w:tc>
          <w:tcPr>
            <w:tcW w:type="dxa" w:w="4876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AI baseline 81.7%; gate 87%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Branch coverage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85.6%</w:t>
            </w:r>
          </w:p>
        </w:tc>
        <w:tc>
          <w:tcPr>
            <w:tcW w:type="dxa" w:w="4876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AI baseline 66.3%; gate 82%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Mutation score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77.4%</w:t>
            </w:r>
          </w:p>
        </w:tc>
        <w:tc>
          <w:tcPr>
            <w:tcW w:type="dxa" w:w="4876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AI baseline 57.8%; covered-code 81.3%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Defect density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1.92 / KLOC</w:t>
            </w:r>
          </w:p>
        </w:tc>
        <w:tc>
          <w:tcPr>
            <w:tcW w:type="dxa" w:w="4876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 defects / 4.158 KLOC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RTM completeness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88%</w:t>
            </w:r>
          </w:p>
        </w:tc>
        <w:tc>
          <w:tcPr>
            <w:tcW w:type="dxa" w:w="4876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14 of 16; R15/R16 open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Tests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1,507</w:t>
            </w:r>
          </w:p>
        </w:tc>
        <w:tc>
          <w:tcPr>
            <w:tcW w:type="dxa" w:w="4876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1,502 passed, 5 strict xfailed</w:t>
            </w:r>
          </w:p>
        </w:tc>
      </w:tr>
    </w:tbl>
    <w:p>
      <w:pPr>
        <w:spacing w:before="80" w:after="20"/>
        <w:jc w:val="center"/>
      </w:pPr>
      <w:r>
        <w:rPr>
          <w:b/>
          <w:color w:val="595959"/>
          <w:sz w:val="32"/>
        </w:rPr>
        <w:t>[[]]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Figure 7. Final quality dashboard: coverage, mutation, RTM, defect density and suite size.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>The Week 13 demo pushes a seeded regression that removes a covered branch; the coverage gate blocks the merge, showing the gate is live.</w:t>
      </w:r>
    </w:p>
    <w:p>
      <w:pPr>
        <w:pStyle w:val="Heading1"/>
        <w:keepNext/>
        <w:spacing w:before="200" w:after="60"/>
      </w:pPr>
      <w:r>
        <w:t>14. Reflection</w:t>
      </w:r>
    </w:p>
    <w:p>
      <w:pPr>
        <w:spacing w:after="80" w:before="0" w:line="240" w:lineRule="auto"/>
      </w:pPr>
      <w:r>
        <w:rPr>
          <w:b/>
          <w:i w:val="0"/>
          <w:sz w:val="22"/>
        </w:rPr>
        <w:t>Strengths:</w:t>
      </w:r>
      <w:r>
        <w:rPr>
          <w:b w:val="0"/>
          <w:i w:val="0"/>
          <w:sz w:val="22"/>
        </w:rPr>
        <w:t xml:space="preserve"> AI produced 388 tests in minutes, 81.7% statement coverage and four of eight defects on the first run; it was good at boilerplate, public-API coverage and exploration ideas. The 1,890 survivors gave us a prioritised test list, and the assertion audit gave us a vocabulary for weak tests.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Limitations:</w:t>
      </w:r>
      <w:r>
        <w:rPr>
          <w:b w:val="0"/>
          <w:i w:val="0"/>
          <w:sz w:val="22"/>
        </w:rPr>
        <w:t xml:space="preserve"> the suite was broad but shallow — many tests described current behaviour, not the contract; exact messages, boundaries, combinations and formatting branches were missed. The repair loop is risky: an AI can “fix” a failing test by matching the implementation. D1–D3 stayed defects only because we checked source/docs. AI also misread API names and exception types.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Ethics/reliability:</w:t>
      </w:r>
      <w:r>
        <w:rPr>
          <w:b w:val="0"/>
          <w:i w:val="0"/>
          <w:sz w:val="22"/>
        </w:rPr>
        <w:t xml:space="preserve"> AI use is disclosed (Appendix C); every generated test was reviewed; no unreviewed output was submitted; no real PII was used. The main bias risk is over-trusting confident explanations and treating model coverage as completeness. Mitigation is procedural: mutation, independent oracles, human review and explicit xfails.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Next time:</w:t>
      </w:r>
      <w:r>
        <w:rPr>
          <w:b w:val="0"/>
          <w:i w:val="0"/>
          <w:sz w:val="22"/>
        </w:rPr>
        <w:t xml:space="preserve"> same-commit AI-only rerun to isolate the group contribution; full 45–60-minute exploratory box; a real 20–50-user load test; earlier equivalent-mutant triage; exact-message and boundary assertions in the prompt from the start.</w:t>
      </w:r>
    </w:p>
    <w:p>
      <w:pPr>
        <w:spacing w:after="80" w:before="0" w:line="240" w:lineRule="auto"/>
      </w:pPr>
      <w:r>
        <w:rPr>
          <w:b/>
          <w:i w:val="0"/>
          <w:sz w:val="22"/>
        </w:rPr>
        <w:t>Conclusion:</w:t>
      </w:r>
      <w:r>
        <w:rPr>
          <w:b w:val="0"/>
          <w:i w:val="0"/>
          <w:sz w:val="22"/>
        </w:rPr>
        <w:t xml:space="preserve"> the hybrid suite is measurably stronger than the AI-only baseline, with unit, integration and acceptance evidence and a CI gate that enforces what matters. The headline is 57.8% → 77.4% mutation, but the method matters more: generate fast, measure with mutation, design human tests against the gaps, keep evidence reproducible. AI is a useful first draft; it is not ground truth.</w:t>
      </w:r>
    </w:p>
    <w:p>
      <w:r>
        <w:br w:type="page"/>
      </w:r>
    </w:p>
    <w:p>
      <w:pPr>
        <w:pStyle w:val="Heading1"/>
        <w:keepNext/>
        <w:spacing w:before="200" w:after="60"/>
      </w:pPr>
      <w:r>
        <w:t>Appendices</w:t>
      </w:r>
    </w:p>
    <w:p>
      <w:pPr>
        <w:pStyle w:val="Heading2"/>
        <w:keepNext/>
        <w:spacing w:before="140" w:after="40"/>
      </w:pPr>
      <w:r>
        <w:t>Appendix A — Requirements Traceability Matrix</w:t>
      </w:r>
    </w:p>
    <w:p>
      <w:pPr>
        <w:spacing w:after="80" w:before="0" w:line="240" w:lineRule="auto"/>
      </w:pPr>
      <w:r>
        <w:rPr>
          <w:b w:val="0"/>
          <w:i/>
          <w:sz w:val="18"/>
        </w:rPr>
        <w:t>Sources: README, CHANGELOG, docstrings and reverse-engineered code. “Final verification” lists the main evidence.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Table 11. Full requirements traceability matrix.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5" w:type="dxa"/>
          <w:left w:w="65" w:type="dxa"/>
          <w:bottom w:w="25" w:type="dxa"/>
          <w:right w:w="65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02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AI baseline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Final verification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R01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Parse any valid TOML 1.1 document into a TOMLDocument with spec types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README / CHANGELOG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Covered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Parser suite; P1; IT4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R02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`parse` then `dumps` on an unmodified document returns the identical string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README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Covered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P2; IT4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R03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Editing changes only the edited value; comments/layout preserved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README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Partial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K6, K10; BDD; IT2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R04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Malformed input raises a ParseError subclass with line/column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Code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Partial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K1–K3; BDD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R05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`dumps` handles Mapping/Table/Container, `sort_keys`, TypeError otherwise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Docstring / CHANGELOG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Covered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K9; IT5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R06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`load`/`dump` work with text and binary file-like objects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Docstring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Covered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IT1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R07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TOMLFile read/write preserves LF, CRLF and mixed endings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Code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Covered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K11; IT2; BDD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R08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`date`/`time`/`datetime` factories return the right type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Docstring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Fails (D1)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C1; P5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R09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`item()` converts supported types, raises ConvertError otherwise, uses encoders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Docstring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Covered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P1; project tests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R10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`string()` escapes and supports literal/multiline forms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Docstring / spec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Covered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P3; C2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R11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Arithmetic on Integer/Float/Date items returns the same kind and keeps trivia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Code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Covered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Project tests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R12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Array editing yields valid, reparseable output; slice assignment rejected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Docstring / CHANGELOG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Partial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K6, K7; IT2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R13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Out-of-order and dotted-key tables can be read, edited and deleted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README / CHANGELOG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Partial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K10; IT3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R14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Comments always produce valid TOML; line breaks split/rejected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Docstring / CHANGELOG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Fails (D6)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C3; K8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R15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`key()` always serialises to a valid, reparseable key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Docstring / code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Fails (D5)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sz w:val="16"/>
              </w:rPr>
              <w:t>Open</w:t>
            </w:r>
            <w:r>
              <w:rPr>
                <w:b w:val="0"/>
                <w:i w:val="0"/>
                <w:sz w:val="16"/>
              </w:rPr>
              <w:t>; strict xfail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R16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Parsing time grows roughly linearly with document size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CHANGELOG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6"/>
              </w:rPr>
              <w:t>Untested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b/>
                <w:i w:val="0"/>
                <w:sz w:val="16"/>
              </w:rPr>
              <w:t>Open</w:t>
            </w:r>
            <w:r>
              <w:rPr>
                <w:b w:val="0"/>
                <w:i w:val="0"/>
                <w:sz w:val="16"/>
              </w:rPr>
              <w:t>; perf baseline only</w:t>
            </w:r>
          </w:p>
        </w:tc>
      </w:tr>
    </w:tbl>
    <w:p>
      <w:pPr>
        <w:spacing w:after="80" w:before="60" w:line="240" w:lineRule="auto"/>
      </w:pPr>
      <w:r>
        <w:rPr>
          <w:b w:val="0"/>
          <w:i/>
          <w:sz w:val="18"/>
        </w:rPr>
        <w:t>R15 and R16 are the two documented gaps: `key([])` is still unparseable, and no large-input scaling test exists. They are reported openly rather than counted as covered.</w:t>
      </w:r>
    </w:p>
    <w:p>
      <w:pPr>
        <w:pStyle w:val="Heading2"/>
        <w:keepNext/>
        <w:spacing w:before="140" w:after="40"/>
      </w:pPr>
      <w:r>
        <w:t>Appendix B — Prompt Log, TDD and BDD Evidence</w:t>
      </w:r>
    </w:p>
    <w:p>
      <w:pPr>
        <w:spacing w:after="80" w:before="0" w:line="240" w:lineRule="auto"/>
      </w:pPr>
      <w:r>
        <w:rPr>
          <w:b w:val="0"/>
          <w:i/>
          <w:sz w:val="18"/>
        </w:rPr>
        <w:t>Full prompt log: `tests_ai/PROMPT_LOG.md`. Tool: Claude claude-opus-5-5 via claude.ai, 18 October 2026, target `8c959b5`; the model saw module source and README only.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Table 12. Prompt log summary.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5" w:type="dxa"/>
          <w:left w:w="65" w:type="dxa"/>
          <w:bottom w:w="25" w:type="dxa"/>
          <w:right w:w="65" w:type="dxa"/>
        </w:tblCellMar>
      </w:tblPr>
      <w:tblGrid>
        <w:gridCol w:w="4536"/>
        <w:gridCol w:w="4536"/>
      </w:tblGrid>
      <w:tr>
        <w:tc>
          <w:tcPr>
            <w:tcW w:type="dxa" w:w="907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Prompt</w:t>
            </w:r>
          </w:p>
        </w:tc>
        <w:tc>
          <w:tcPr>
            <w:tcW w:type="dxa" w:w="8164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Scope</w:t>
            </w:r>
          </w:p>
        </w:tc>
      </w:tr>
      <w:tr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P0</w:t>
            </w:r>
          </w:p>
        </w:tc>
        <w:tc>
          <w:tcPr>
            <w:tcW w:type="dxa" w:w="81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Role/ground rules: pytest only, public API, concrete assertions, parametrise</w:t>
            </w:r>
          </w:p>
        </w:tc>
      </w:tr>
      <w:tr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P1</w:t>
            </w:r>
          </w:p>
        </w:tc>
        <w:tc>
          <w:tcPr>
            <w:tcW w:type="dxa" w:w="81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Public API: parse/loads, dumps/dump/load, item factories, encoders</w:t>
            </w:r>
          </w:p>
        </w:tc>
      </w:tr>
      <w:tr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P2</w:t>
            </w:r>
          </w:p>
        </w:tc>
        <w:tc>
          <w:tcPr>
            <w:tcW w:type="dxa" w:w="81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Parser: keys, strings, numbers, dates, arrays, tables, malformed input</w:t>
            </w:r>
          </w:p>
        </w:tc>
      </w:tr>
      <w:tr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P3</w:t>
            </w:r>
          </w:p>
        </w:tc>
        <w:tc>
          <w:tcPr>
            <w:tcW w:type="dxa" w:w="81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Items: item(), String.from_raw, arithmetic, Array/Table/AoT, keys, comments</w:t>
            </w:r>
          </w:p>
        </w:tc>
      </w:tr>
      <w:tr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P4</w:t>
            </w:r>
          </w:p>
        </w:tc>
        <w:tc>
          <w:tcPr>
            <w:tcW w:type="dxa" w:w="81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Container/document: editing, comments/whitespace, dotted/out-of-order tables, errors</w:t>
            </w:r>
          </w:p>
        </w:tc>
      </w:tr>
      <w:tr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P5</w:t>
            </w:r>
          </w:p>
        </w:tc>
        <w:tc>
          <w:tcPr>
            <w:tcW w:type="dxa" w:w="81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Utilities/errors: parse_rfc3339, escape_string, Source navigation, exception messages</w:t>
            </w:r>
          </w:p>
        </w:tc>
      </w:tr>
      <w:tr>
        <w:tc>
          <w:tcPr>
            <w:tcW w:type="dxa" w:w="907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P6</w:t>
            </w:r>
          </w:p>
        </w:tc>
        <w:tc>
          <w:tcPr>
            <w:tcW w:type="dxa" w:w="8164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File I/O: TOMLFile read/write, LF/CRLF/mixed endings</w:t>
            </w:r>
          </w:p>
        </w:tc>
      </w:tr>
    </w:tbl>
    <w:p>
      <w:pPr>
        <w:spacing w:after="80" w:before="60" w:line="240" w:lineRule="auto"/>
      </w:pPr>
      <w:r>
        <w:rPr>
          <w:b w:val="0"/>
          <w:i w:val="0"/>
          <w:sz w:val="20"/>
        </w:rPr>
        <w:t>Run 1: 387 collected, 379 passed, 8 failed. Five AI assumptions repaired; three real defects kept as strict xfails (D1–D3). Run 2: 388 collected, 385 passed, 3 xfailed. TDD cycle details are in Table 8; raw outputs are in `week8/tdd_runs/` and `week11/tdd_runs/`. BDD scenarios are in `tests_bdd/features/` and automated by `test_edit_config.py` and `test_backlog.py`.</w:t>
      </w:r>
    </w:p>
    <w:p>
      <w:pPr>
        <w:pStyle w:val="Heading2"/>
        <w:keepNext/>
        <w:spacing w:before="140" w:after="40"/>
      </w:pPr>
      <w:r>
        <w:t>Appendix C — Declaration of AI Tool Use</w:t>
      </w:r>
    </w:p>
    <w:p>
      <w:pPr>
        <w:spacing w:after="80" w:before="0" w:line="240" w:lineRule="auto"/>
      </w:pPr>
      <w:r>
        <w:rPr>
          <w:b w:val="0"/>
          <w:i w:val="0"/>
          <w:sz w:val="22"/>
        </w:rPr>
        <w:t>All AI use is disclosed below. All analysis, root-cause explanations and reflections are the group's own work. Every AI-generated test, finding and code change was reviewed and verified before submission.</w:t>
      </w:r>
    </w:p>
    <w:p>
      <w:pPr>
        <w:spacing w:before="40" w:after="80"/>
        <w:jc w:val="center"/>
      </w:pPr>
      <w:r>
        <w:rPr>
          <w:i/>
          <w:color w:val="595959"/>
          <w:sz w:val="18"/>
        </w:rPr>
        <w:t>Table 13. AI tools and activities.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5" w:type="dxa"/>
          <w:left w:w="65" w:type="dxa"/>
          <w:bottom w:w="25" w:type="dxa"/>
          <w:right w:w="65" w:type="dxa"/>
        </w:tblCellMar>
      </w:tblPr>
      <w:tblGrid>
        <w:gridCol w:w="3024"/>
        <w:gridCol w:w="3024"/>
        <w:gridCol w:w="3024"/>
      </w:tblGrid>
      <w:tr>
        <w:tc>
          <w:tcPr>
            <w:tcW w:type="dxa" w:w="2381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Version / access</w:t>
            </w:r>
          </w:p>
        </w:tc>
        <w:tc>
          <w:tcPr>
            <w:tcW w:type="dxa" w:w="3855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Activities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Claude (Anthropic)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claude-opus-5-5 via claude.ai, free tier</w:t>
            </w:r>
          </w:p>
        </w:tc>
        <w:tc>
          <w:tcPr>
            <w:tcW w:type="dxa" w:w="3855"/>
          </w:tcPr>
          <w:p>
            <w:pPr>
              <w:spacing w:before="0" w:after="0" w:line="240" w:lineRule="auto"/>
            </w:pPr>
            <w:r/>
            <w:r>
              <w:rPr>
                <w:b w:val="0"/>
                <w:i w:val="0"/>
                <w:sz w:val="17"/>
              </w:rPr>
              <w:t>Week 6 baseline suite; `container.py` review; exploratory charters/edge cases; report wording</w:t>
            </w:r>
          </w:p>
        </w:tc>
      </w:tr>
    </w:tbl>
    <w:p>
      <w:pPr>
        <w:spacing w:after="80" w:before="80" w:line="240" w:lineRule="auto"/>
      </w:pPr>
      <w:r>
        <w:rPr>
          <w:b w:val="0"/>
          <w:i w:val="0"/>
          <w:sz w:val="22"/>
        </w:rPr>
        <w:t>We confirm that AI output was treated as a draft, not ground truth; that failing tests were not silently changed to match implementation behaviour; and that all reported numbers come from scripts and raw outputs retained in the repository. No real personal data was used.</w:t>
      </w:r>
    </w:p>
    <w:p>
      <w:pPr>
        <w:spacing w:after="80" w:before="200" w:line="240" w:lineRule="auto"/>
      </w:pPr>
      <w:r>
        <w:rPr>
          <w:b w:val="0"/>
          <w:i w:val="0"/>
          <w:sz w:val="22"/>
        </w:rPr>
        <w:t>Signed by all group members: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5" w:type="dxa"/>
          <w:left w:w="65" w:type="dxa"/>
          <w:bottom w:w="25" w:type="dxa"/>
          <w:right w:w="65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type="dxa" w:w="2948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Student ID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Signature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before="0" w:after="0" w:line="240" w:lineRule="auto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/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/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/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/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2608"/>
          </w:tcPr>
          <w:p>
            <w:pPr>
              <w:spacing w:before="0" w:after="0" w:line="240" w:lineRule="auto"/>
            </w:pPr>
            <w:r/>
          </w:p>
        </w:tc>
        <w:tc>
          <w:tcPr>
            <w:tcW w:type="dxa" w:w="1587"/>
          </w:tcPr>
          <w:p>
            <w:pPr>
              <w:spacing w:before="0" w:after="0" w:line="240" w:lineRule="auto"/>
            </w:pPr>
            <w:r/>
          </w:p>
        </w:tc>
      </w:tr>
    </w:tbl>
    <w:p>
      <w:pPr>
        <w:spacing w:after="80" w:before="160" w:line="240" w:lineRule="auto"/>
      </w:pPr>
      <w:r>
        <w:rPr>
          <w:b w:val="0"/>
          <w:i/>
          <w:sz w:val="18"/>
        </w:rPr>
        <w:t>Peer-contribution form: submitted individually and confidentially via the separate Blackboard link, as required by Section 9 of the brief.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/>
    <w:r>
      <w:rPr>
        <w:color w:val="595959"/>
        <w:sz w:val="17"/>
      </w:rPr>
      <w:t>COMP 441 Group A  |  AI-Augmented Test Suite</w:t>
    </w:r>
    <w:r>
      <w:tab/>
    </w:r>
    <w:r>
      <w:rPr>
        <w:sz w:val="17"/>
      </w:rPr>
      <w:t xml:space="preserve">Page </w:t>
    </w:r>
    <w:r>
      <w:rPr>
        <w:sz w:val="17"/>
      </w:rPr>
      <w:fldChar w:fldCharType="begin"/>
      <w:instrText xml:space="preserve"> PAGE </w:instrText>
      <w:fldChar w:fldCharType="end"/>
    </w:r>
    <w:r>
      <w:rPr>
        <w:sz w:val="17"/>
      </w:rPr>
      <w:t xml:space="preserve"> of </w:t>
    </w:r>
    <w:r>
      <w:rPr>
        <w:sz w:val="17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</w:pPr>
    <w:r/>
    <w:r>
      <w:rPr>
        <w:color w:val="595959"/>
        <w:sz w:val="17"/>
      </w:rPr>
      <w:t>COMP 441 Group A  |  Final Report</w:t>
    </w:r>
    <w:r>
      <w:tab/>
    </w:r>
    <w:r>
      <w:rPr>
        <w:color w:val="595959"/>
        <w:sz w:val="17"/>
      </w:rPr>
      <w:t>TOML Kit  |  Track 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AI-Augmented Test Suite for TOML Kit - Final Report</dc:title>
  <dc:subject>COMP 441 Software Analysis and Testing - Group Project</dc:subject>
  <dc:creator>COMP 441 Group A</dc:creator>
  <cp:keywords>AI testing, mutation testing, TOML Kit, Track 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