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CB" w:rsidRPr="002F24CB" w:rsidRDefault="002F24CB" w:rsidP="002F24CB">
      <w:pPr>
        <w:jc w:val="center"/>
        <w:rPr>
          <w:rFonts w:hint="eastAsia"/>
          <w:sz w:val="24"/>
          <w:szCs w:val="24"/>
        </w:rPr>
      </w:pPr>
      <w:r w:rsidRPr="002F24CB">
        <w:rPr>
          <w:rFonts w:hint="eastAsia"/>
          <w:sz w:val="24"/>
          <w:szCs w:val="24"/>
        </w:rPr>
        <w:t>案例</w:t>
      </w:r>
      <w:r w:rsidRPr="002F24CB">
        <w:rPr>
          <w:rFonts w:hint="eastAsia"/>
          <w:sz w:val="24"/>
          <w:szCs w:val="24"/>
        </w:rPr>
        <w:t>1</w:t>
      </w:r>
      <w:r w:rsidRPr="002F24CB">
        <w:rPr>
          <w:rFonts w:hint="eastAsia"/>
          <w:sz w:val="24"/>
          <w:szCs w:val="24"/>
        </w:rPr>
        <w:t>：</w:t>
      </w:r>
    </w:p>
    <w:p w:rsidR="004358AB" w:rsidRPr="002F24CB" w:rsidRDefault="002F24CB" w:rsidP="002F24CB">
      <w:pPr>
        <w:jc w:val="center"/>
        <w:rPr>
          <w:rStyle w:val="fontstyle01"/>
          <w:rFonts w:hint="default"/>
          <w:sz w:val="24"/>
          <w:szCs w:val="24"/>
        </w:rPr>
      </w:pPr>
      <w:r w:rsidRPr="002F24CB">
        <w:rPr>
          <w:rStyle w:val="fontstyle01"/>
          <w:rFonts w:hint="default"/>
          <w:sz w:val="24"/>
          <w:szCs w:val="24"/>
        </w:rPr>
        <w:t>钱去哪了？</w:t>
      </w:r>
      <w:r w:rsidRPr="002F24CB">
        <w:rPr>
          <w:rStyle w:val="fontstyle11"/>
          <w:sz w:val="24"/>
          <w:szCs w:val="24"/>
        </w:rPr>
        <w:t>——</w:t>
      </w:r>
      <w:r w:rsidRPr="002F24CB">
        <w:rPr>
          <w:rStyle w:val="fontstyle01"/>
          <w:rFonts w:hint="default"/>
          <w:sz w:val="24"/>
          <w:szCs w:val="24"/>
        </w:rPr>
        <w:t>酒鬼酒大额存款丢失之谜团追踪</w:t>
      </w:r>
    </w:p>
    <w:p w:rsidR="002F24CB" w:rsidRPr="002F24CB" w:rsidRDefault="002F24CB" w:rsidP="00323B43">
      <w:pPr>
        <w:rPr>
          <w:rStyle w:val="fontstyle01"/>
          <w:rFonts w:hint="default"/>
          <w:b/>
          <w:sz w:val="24"/>
          <w:szCs w:val="24"/>
        </w:rPr>
      </w:pPr>
      <w:r w:rsidRPr="002F24CB">
        <w:rPr>
          <w:rStyle w:val="fontstyle01"/>
          <w:rFonts w:hint="default"/>
          <w:b/>
          <w:sz w:val="24"/>
          <w:szCs w:val="24"/>
        </w:rPr>
        <w:t>启发思考题：</w:t>
      </w:r>
    </w:p>
    <w:p w:rsidR="002F24CB" w:rsidRDefault="002F24CB" w:rsidP="00323B43">
      <w:pPr>
        <w:rPr>
          <w:rFonts w:ascii="宋体" w:eastAsia="宋体" w:hAnsi="宋体" w:hint="eastAsia"/>
          <w:color w:val="000000"/>
          <w:sz w:val="24"/>
          <w:szCs w:val="24"/>
        </w:rPr>
      </w:pPr>
      <w:r w:rsidRPr="002F24C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F24CB">
        <w:rPr>
          <w:rFonts w:ascii="宋体" w:eastAsia="宋体" w:hAnsi="宋体"/>
          <w:color w:val="000000"/>
          <w:sz w:val="24"/>
          <w:szCs w:val="24"/>
        </w:rPr>
        <w:t>．请思考酒鬼酒公司存款丢失引发的后果有哪些？</w:t>
      </w:r>
    </w:p>
    <w:p w:rsidR="002F24CB" w:rsidRDefault="002F24CB" w:rsidP="00323B43">
      <w:pPr>
        <w:rPr>
          <w:rFonts w:ascii="宋体" w:eastAsia="宋体" w:hAnsi="宋体" w:hint="eastAsia"/>
          <w:color w:val="000000"/>
          <w:sz w:val="24"/>
          <w:szCs w:val="24"/>
        </w:rPr>
      </w:pPr>
      <w:r w:rsidRPr="002F24C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F24CB">
        <w:rPr>
          <w:rFonts w:ascii="宋体" w:eastAsia="宋体" w:hAnsi="宋体"/>
          <w:color w:val="000000"/>
          <w:sz w:val="24"/>
          <w:szCs w:val="24"/>
        </w:rPr>
        <w:t>．请分析酒鬼酒公司内部控制企业层面的风险特征？公司在控制环境、风险评估、内部监督和信息与沟通方面存在哪些缺陷？如何改进？</w:t>
      </w:r>
    </w:p>
    <w:p w:rsidR="002F24CB" w:rsidRDefault="002F24CB" w:rsidP="00323B43">
      <w:pPr>
        <w:rPr>
          <w:rFonts w:ascii="宋体" w:eastAsia="宋体" w:hAnsi="宋体" w:hint="eastAsia"/>
          <w:color w:val="000000"/>
          <w:sz w:val="24"/>
          <w:szCs w:val="24"/>
        </w:rPr>
      </w:pPr>
      <w:r w:rsidRPr="002F24C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F24CB">
        <w:rPr>
          <w:rFonts w:ascii="宋体" w:eastAsia="宋体" w:hAnsi="宋体"/>
          <w:color w:val="000000"/>
          <w:sz w:val="24"/>
          <w:szCs w:val="24"/>
        </w:rPr>
        <w:t>．请分析酒鬼酒公司内部控制业务活动层面</w:t>
      </w:r>
      <w:r w:rsidRPr="002F24CB">
        <w:rPr>
          <w:rFonts w:ascii="Times New Roman" w:hAnsi="Times New Roman" w:cs="Times New Roman"/>
          <w:color w:val="000000"/>
          <w:sz w:val="24"/>
          <w:szCs w:val="24"/>
        </w:rPr>
        <w:t>——</w:t>
      </w:r>
      <w:r w:rsidRPr="002F24CB">
        <w:rPr>
          <w:rFonts w:ascii="宋体" w:eastAsia="宋体" w:hAnsi="宋体"/>
          <w:color w:val="000000"/>
          <w:sz w:val="24"/>
          <w:szCs w:val="24"/>
        </w:rPr>
        <w:t>资金活动及销售活动的风险特征？分别存在哪些内部控制缺陷？如何改进？</w:t>
      </w:r>
    </w:p>
    <w:p w:rsidR="002F24CB" w:rsidRDefault="002F24CB" w:rsidP="00323B43">
      <w:pPr>
        <w:rPr>
          <w:rFonts w:ascii="宋体" w:eastAsia="宋体" w:hAnsi="宋体" w:hint="eastAsia"/>
          <w:color w:val="000000"/>
          <w:sz w:val="24"/>
          <w:szCs w:val="24"/>
        </w:rPr>
      </w:pPr>
      <w:r w:rsidRPr="002F24C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2F24CB">
        <w:rPr>
          <w:rFonts w:ascii="宋体" w:eastAsia="宋体" w:hAnsi="宋体"/>
          <w:color w:val="000000"/>
          <w:sz w:val="24"/>
          <w:szCs w:val="24"/>
        </w:rPr>
        <w:t>．请思考导致酒鬼酒公司关键控制点失效的原因是什么？</w:t>
      </w:r>
    </w:p>
    <w:p w:rsidR="002F24CB" w:rsidRDefault="002F24CB" w:rsidP="00323B43">
      <w:pPr>
        <w:rPr>
          <w:rFonts w:hint="eastAsia"/>
        </w:rPr>
      </w:pPr>
      <w:r w:rsidRPr="002F24C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2F24CB">
        <w:rPr>
          <w:rFonts w:ascii="宋体" w:eastAsia="宋体" w:hAnsi="宋体"/>
          <w:color w:val="000000"/>
          <w:sz w:val="24"/>
          <w:szCs w:val="24"/>
        </w:rPr>
        <w:t>．请结合案例讨论酒类行业资金活动和销售活动通常有哪些风险？如何应对？</w:t>
      </w:r>
    </w:p>
    <w:sectPr w:rsidR="002F24C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2F24CB"/>
    <w:rsid w:val="00102049"/>
    <w:rsid w:val="002F24CB"/>
    <w:rsid w:val="00323B43"/>
    <w:rsid w:val="003D37D8"/>
    <w:rsid w:val="004358AB"/>
    <w:rsid w:val="0051586A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F24CB"/>
    <w:rPr>
      <w:rFonts w:ascii="幼圆" w:eastAsia="幼圆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2F24CB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2019-03-16T09:12:00Z</dcterms:created>
  <dcterms:modified xsi:type="dcterms:W3CDTF">2019-03-16T09:14:00Z</dcterms:modified>
</cp:coreProperties>
</file>