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C5111" w:rsidRDefault="007C5111" w:rsidP="007C5111">
      <w:pPr>
        <w:jc w:val="center"/>
        <w:rPr>
          <w:rFonts w:ascii="幼圆" w:eastAsia="幼圆" w:hint="eastAsia"/>
          <w:color w:val="000000"/>
          <w:sz w:val="28"/>
          <w:szCs w:val="28"/>
        </w:rPr>
      </w:pPr>
      <w:r w:rsidRPr="007C5111">
        <w:rPr>
          <w:rFonts w:hint="eastAsia"/>
          <w:sz w:val="28"/>
          <w:szCs w:val="28"/>
        </w:rPr>
        <w:t>案例</w:t>
      </w:r>
      <w:r w:rsidRPr="007C5111">
        <w:rPr>
          <w:rFonts w:hint="eastAsia"/>
          <w:sz w:val="28"/>
          <w:szCs w:val="28"/>
        </w:rPr>
        <w:t>4</w:t>
      </w:r>
      <w:r w:rsidRPr="007C5111">
        <w:rPr>
          <w:rFonts w:hint="eastAsia"/>
          <w:sz w:val="28"/>
          <w:szCs w:val="28"/>
        </w:rPr>
        <w:t>：</w:t>
      </w:r>
      <w:r w:rsidRPr="007C5111">
        <w:rPr>
          <w:rFonts w:ascii="幼圆" w:eastAsia="幼圆"/>
          <w:color w:val="000000"/>
          <w:sz w:val="28"/>
          <w:szCs w:val="28"/>
        </w:rPr>
        <w:t xml:space="preserve">风起于青萍之末： </w:t>
      </w:r>
      <w:r w:rsidRPr="007C51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Pr="007C5111">
        <w:rPr>
          <w:rFonts w:ascii="幼圆" w:eastAsia="幼圆"/>
          <w:color w:val="000000"/>
          <w:sz w:val="28"/>
          <w:szCs w:val="28"/>
        </w:rPr>
        <w:t>三只松鼠</w:t>
      </w:r>
      <w:r w:rsidRPr="007C51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Pr="007C5111">
        <w:rPr>
          <w:rFonts w:ascii="幼圆" w:eastAsia="幼圆"/>
          <w:color w:val="000000"/>
          <w:sz w:val="28"/>
          <w:szCs w:val="28"/>
        </w:rPr>
        <w:t>发货危机引发的思考</w:t>
      </w:r>
    </w:p>
    <w:p w:rsidR="007C5111" w:rsidRPr="007C5111" w:rsidRDefault="007C5111" w:rsidP="007C5111">
      <w:pPr>
        <w:rPr>
          <w:rFonts w:ascii="幼圆" w:eastAsia="幼圆" w:hint="eastAsia"/>
          <w:b/>
          <w:color w:val="000000"/>
          <w:sz w:val="28"/>
          <w:szCs w:val="28"/>
        </w:rPr>
      </w:pPr>
      <w:r w:rsidRPr="007C5111">
        <w:rPr>
          <w:rFonts w:ascii="幼圆" w:eastAsia="幼圆" w:hint="eastAsia"/>
          <w:b/>
          <w:color w:val="000000"/>
          <w:sz w:val="28"/>
          <w:szCs w:val="28"/>
        </w:rPr>
        <w:t>启发思考题：</w:t>
      </w:r>
    </w:p>
    <w:p w:rsidR="007C5111" w:rsidRPr="007C5111" w:rsidRDefault="007C5111" w:rsidP="007C5111">
      <w:pPr>
        <w:rPr>
          <w:rStyle w:val="fontstyle11"/>
          <w:rFonts w:hint="default"/>
          <w:sz w:val="28"/>
          <w:szCs w:val="28"/>
        </w:rPr>
      </w:pPr>
      <w:r w:rsidRPr="007C5111">
        <w:rPr>
          <w:rStyle w:val="fontstyle01"/>
          <w:sz w:val="28"/>
          <w:szCs w:val="28"/>
        </w:rPr>
        <w:t>1.</w:t>
      </w:r>
      <w:r w:rsidRPr="007C5111">
        <w:rPr>
          <w:rStyle w:val="fontstyle11"/>
          <w:rFonts w:hint="default"/>
          <w:sz w:val="28"/>
          <w:szCs w:val="28"/>
        </w:rPr>
        <w:t>分析</w:t>
      </w:r>
      <w:r w:rsidRPr="007C5111">
        <w:rPr>
          <w:rStyle w:val="fontstyle01"/>
          <w:sz w:val="28"/>
          <w:szCs w:val="28"/>
        </w:rPr>
        <w:t>“</w:t>
      </w:r>
      <w:r w:rsidRPr="007C5111">
        <w:rPr>
          <w:rStyle w:val="fontstyle11"/>
          <w:rFonts w:hint="default"/>
          <w:sz w:val="28"/>
          <w:szCs w:val="28"/>
        </w:rPr>
        <w:t>三只松鼠</w:t>
      </w:r>
      <w:r w:rsidRPr="007C5111">
        <w:rPr>
          <w:rStyle w:val="fontstyle01"/>
          <w:sz w:val="28"/>
          <w:szCs w:val="28"/>
        </w:rPr>
        <w:t>”</w:t>
      </w:r>
      <w:r w:rsidRPr="007C5111">
        <w:rPr>
          <w:rStyle w:val="fontstyle11"/>
          <w:rFonts w:hint="default"/>
          <w:sz w:val="28"/>
          <w:szCs w:val="28"/>
        </w:rPr>
        <w:t>三次发货危机的原因、处理方式和结果，比较这三次发货</w:t>
      </w:r>
      <w:r w:rsidRPr="007C5111">
        <w:rPr>
          <w:rFonts w:hint="eastAsia"/>
          <w:color w:val="000000"/>
          <w:sz w:val="28"/>
          <w:szCs w:val="28"/>
        </w:rPr>
        <w:br/>
      </w:r>
      <w:r w:rsidRPr="007C5111">
        <w:rPr>
          <w:rStyle w:val="fontstyle11"/>
          <w:rFonts w:hint="default"/>
          <w:sz w:val="28"/>
          <w:szCs w:val="28"/>
        </w:rPr>
        <w:t>危机并根据企业营销理论分析该企业在市场营销中的缺陷。</w:t>
      </w:r>
    </w:p>
    <w:p w:rsidR="007C5111" w:rsidRPr="007C5111" w:rsidRDefault="007C5111" w:rsidP="007C5111">
      <w:pPr>
        <w:rPr>
          <w:rStyle w:val="fontstyle11"/>
          <w:rFonts w:hint="default"/>
          <w:sz w:val="28"/>
          <w:szCs w:val="28"/>
        </w:rPr>
      </w:pPr>
      <w:r w:rsidRPr="007C5111">
        <w:rPr>
          <w:rStyle w:val="fontstyle01"/>
          <w:sz w:val="28"/>
          <w:szCs w:val="28"/>
        </w:rPr>
        <w:t>2.</w:t>
      </w:r>
      <w:r w:rsidRPr="007C5111">
        <w:rPr>
          <w:rStyle w:val="fontstyle11"/>
          <w:rFonts w:hint="default"/>
          <w:sz w:val="28"/>
          <w:szCs w:val="28"/>
        </w:rPr>
        <w:t>三次发货危机的传导机制和放大效应是怎样的？请结合</w:t>
      </w:r>
      <w:r w:rsidRPr="007C5111">
        <w:rPr>
          <w:rStyle w:val="fontstyle01"/>
          <w:sz w:val="28"/>
          <w:szCs w:val="28"/>
        </w:rPr>
        <w:t>“</w:t>
      </w:r>
      <w:r w:rsidRPr="007C5111">
        <w:rPr>
          <w:rStyle w:val="fontstyle11"/>
          <w:rFonts w:hint="default"/>
          <w:sz w:val="28"/>
          <w:szCs w:val="28"/>
        </w:rPr>
        <w:t>蝴蝶效应</w:t>
      </w:r>
      <w:r w:rsidRPr="007C5111">
        <w:rPr>
          <w:rStyle w:val="fontstyle01"/>
          <w:sz w:val="28"/>
          <w:szCs w:val="28"/>
        </w:rPr>
        <w:t>”</w:t>
      </w:r>
      <w:r w:rsidRPr="007C5111">
        <w:rPr>
          <w:rStyle w:val="fontstyle11"/>
          <w:rFonts w:hint="default"/>
          <w:sz w:val="28"/>
          <w:szCs w:val="28"/>
        </w:rPr>
        <w:t>理论分析企业营销中微小事件对企业生存的影响。</w:t>
      </w:r>
    </w:p>
    <w:p w:rsidR="007C5111" w:rsidRPr="007C5111" w:rsidRDefault="007C5111" w:rsidP="007C5111">
      <w:pPr>
        <w:rPr>
          <w:rFonts w:hint="eastAsia"/>
          <w:sz w:val="28"/>
          <w:szCs w:val="28"/>
        </w:rPr>
      </w:pPr>
      <w:r w:rsidRPr="007C5111">
        <w:rPr>
          <w:rStyle w:val="fontstyle01"/>
          <w:sz w:val="28"/>
          <w:szCs w:val="28"/>
        </w:rPr>
        <w:t>3.</w:t>
      </w:r>
      <w:r w:rsidRPr="007C5111">
        <w:rPr>
          <w:rStyle w:val="fontstyle11"/>
          <w:rFonts w:hint="default"/>
          <w:sz w:val="28"/>
          <w:szCs w:val="28"/>
        </w:rPr>
        <w:t>运用危机管理理论分析互联网企业如何制定合适的经营战略，及时对危机进行预防和管理？同时如何加强物流供应链管理和激励机制建设，维护在消费者心中的美好形象，使企业立于不败之地？</w:t>
      </w:r>
    </w:p>
    <w:sectPr w:rsidR="007C5111" w:rsidRPr="007C511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7C5111"/>
    <w:rsid w:val="00323B43"/>
    <w:rsid w:val="003D37D8"/>
    <w:rsid w:val="004358AB"/>
    <w:rsid w:val="0051586A"/>
    <w:rsid w:val="007C5111"/>
    <w:rsid w:val="008B7726"/>
    <w:rsid w:val="00E62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C511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7C5111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C5111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2019-03-16T09:18:00Z</dcterms:created>
  <dcterms:modified xsi:type="dcterms:W3CDTF">2019-03-16T09:20:00Z</dcterms:modified>
</cp:coreProperties>
</file>