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925F9" w14:textId="77777777" w:rsidR="007C4D87" w:rsidRPr="00977776" w:rsidRDefault="007C4D87" w:rsidP="0076430D">
      <w:pPr>
        <w:spacing w:beforeLines="100" w:before="400" w:afterLines="50" w:after="200" w:line="276" w:lineRule="auto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《课程名称》</w:t>
      </w:r>
      <w:r w:rsidRPr="00977776">
        <w:rPr>
          <w:rFonts w:ascii="黑体" w:eastAsia="黑体" w:hint="eastAsia"/>
          <w:b/>
          <w:bCs/>
          <w:sz w:val="44"/>
          <w:szCs w:val="44"/>
        </w:rPr>
        <w:t xml:space="preserve"> 课 程 论 文</w:t>
      </w:r>
    </w:p>
    <w:p w14:paraId="6BC28FD4" w14:textId="53D473D5" w:rsidR="007C4D87" w:rsidRPr="00977776" w:rsidRDefault="007C4D87" w:rsidP="0076430D">
      <w:pPr>
        <w:adjustRightInd w:val="0"/>
        <w:snapToGrid w:val="0"/>
        <w:spacing w:beforeLines="50" w:before="200" w:afterLines="100" w:after="400" w:line="276" w:lineRule="auto"/>
        <w:jc w:val="center"/>
        <w:rPr>
          <w:rFonts w:eastAsia="仿宋_GB2312"/>
          <w:b/>
          <w:bCs/>
          <w:sz w:val="32"/>
          <w:szCs w:val="32"/>
        </w:rPr>
      </w:pPr>
      <w:r w:rsidRPr="00977776">
        <w:rPr>
          <w:rFonts w:eastAsia="仿宋_GB2312"/>
          <w:b/>
          <w:bCs/>
          <w:sz w:val="32"/>
          <w:szCs w:val="32"/>
        </w:rPr>
        <w:t>(20</w:t>
      </w:r>
      <w:r w:rsidR="0015280B">
        <w:rPr>
          <w:rFonts w:eastAsia="仿宋_GB2312"/>
          <w:b/>
          <w:bCs/>
          <w:sz w:val="32"/>
          <w:szCs w:val="32"/>
        </w:rPr>
        <w:t>20</w:t>
      </w:r>
      <w:r w:rsidRPr="00977776">
        <w:rPr>
          <w:rFonts w:eastAsia="仿宋_GB2312"/>
          <w:b/>
          <w:bCs/>
          <w:sz w:val="32"/>
          <w:szCs w:val="32"/>
        </w:rPr>
        <w:t>-20</w:t>
      </w:r>
      <w:r w:rsidR="0015280B">
        <w:rPr>
          <w:rFonts w:eastAsia="仿宋_GB2312"/>
          <w:b/>
          <w:bCs/>
          <w:sz w:val="32"/>
          <w:szCs w:val="32"/>
        </w:rPr>
        <w:t>21</w:t>
      </w:r>
      <w:r w:rsidRPr="00977776">
        <w:rPr>
          <w:rFonts w:eastAsia="仿宋_GB2312"/>
          <w:b/>
          <w:bCs/>
          <w:sz w:val="32"/>
          <w:szCs w:val="32"/>
        </w:rPr>
        <w:t>学年</w:t>
      </w:r>
      <w:r w:rsidRPr="00977776">
        <w:rPr>
          <w:rFonts w:eastAsia="仿宋_GB2312" w:hint="eastAsia"/>
          <w:b/>
          <w:bCs/>
          <w:sz w:val="32"/>
          <w:szCs w:val="32"/>
        </w:rPr>
        <w:t>第</w:t>
      </w:r>
      <w:r w:rsidR="0015280B">
        <w:rPr>
          <w:rFonts w:eastAsia="仿宋_GB2312" w:hint="eastAsia"/>
          <w:b/>
          <w:bCs/>
          <w:sz w:val="32"/>
          <w:szCs w:val="32"/>
        </w:rPr>
        <w:t>一</w:t>
      </w:r>
      <w:r w:rsidRPr="00977776">
        <w:rPr>
          <w:rFonts w:eastAsia="仿宋_GB2312" w:hint="eastAsia"/>
          <w:b/>
          <w:bCs/>
          <w:sz w:val="32"/>
          <w:szCs w:val="32"/>
        </w:rPr>
        <w:t>学期</w:t>
      </w:r>
      <w:r w:rsidRPr="00977776">
        <w:rPr>
          <w:rFonts w:eastAsia="仿宋_GB2312"/>
          <w:b/>
          <w:bCs/>
          <w:sz w:val="32"/>
          <w:szCs w:val="32"/>
        </w:rPr>
        <w:t>)</w:t>
      </w:r>
    </w:p>
    <w:p w14:paraId="0FE64E5A" w14:textId="5CEB2BCE" w:rsidR="007C4D87" w:rsidRPr="00254395" w:rsidRDefault="00254395" w:rsidP="0015280B">
      <w:pPr>
        <w:spacing w:line="276" w:lineRule="auto"/>
        <w:jc w:val="center"/>
        <w:rPr>
          <w:rFonts w:ascii="黑体" w:eastAsia="黑体"/>
          <w:b/>
          <w:sz w:val="36"/>
          <w:szCs w:val="36"/>
        </w:rPr>
      </w:pPr>
      <w:r w:rsidRPr="00254395">
        <w:rPr>
          <w:rFonts w:ascii="黑体" w:eastAsia="黑体" w:hint="eastAsia"/>
          <w:b/>
          <w:sz w:val="36"/>
          <w:szCs w:val="36"/>
        </w:rPr>
        <w:t>基于正交</w:t>
      </w:r>
      <w:r>
        <w:rPr>
          <w:rFonts w:ascii="黑体" w:eastAsia="黑体" w:hint="eastAsia"/>
          <w:b/>
          <w:sz w:val="36"/>
          <w:szCs w:val="36"/>
        </w:rPr>
        <w:t>实验</w:t>
      </w:r>
      <w:r w:rsidRPr="00254395">
        <w:rPr>
          <w:rFonts w:ascii="黑体" w:eastAsia="黑体" w:hint="eastAsia"/>
          <w:b/>
          <w:sz w:val="36"/>
          <w:szCs w:val="36"/>
        </w:rPr>
        <w:t>与模糊控制的绿豆糕质量</w:t>
      </w:r>
      <w:r>
        <w:rPr>
          <w:rFonts w:ascii="黑体" w:eastAsia="黑体" w:hint="eastAsia"/>
          <w:b/>
          <w:sz w:val="36"/>
          <w:szCs w:val="36"/>
        </w:rPr>
        <w:t>管理</w:t>
      </w:r>
      <w:r w:rsidRPr="00254395">
        <w:rPr>
          <w:rFonts w:ascii="黑体" w:eastAsia="黑体" w:hint="eastAsia"/>
          <w:b/>
          <w:sz w:val="36"/>
          <w:szCs w:val="36"/>
        </w:rPr>
        <w:t>改进</w:t>
      </w:r>
    </w:p>
    <w:p w14:paraId="0E565E2F" w14:textId="44FC6D41" w:rsidR="007C4D87" w:rsidRPr="00977776" w:rsidRDefault="007C4D87" w:rsidP="0015280B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仿宋_GB2312" w:eastAsia="仿宋_GB2312"/>
          <w:b/>
          <w:bCs/>
          <w:sz w:val="32"/>
          <w:szCs w:val="32"/>
        </w:rPr>
      </w:pPr>
      <w:r>
        <w:rPr>
          <w:rFonts w:ascii="仿宋_GB2312" w:eastAsia="仿宋_GB2312" w:hint="eastAsia"/>
          <w:b/>
          <w:bCs/>
          <w:sz w:val="32"/>
          <w:szCs w:val="32"/>
        </w:rPr>
        <w:t>学生姓名</w:t>
      </w:r>
      <w:r w:rsidRPr="00977776">
        <w:rPr>
          <w:rFonts w:ascii="仿宋_GB2312" w:eastAsia="仿宋_GB2312" w:hint="eastAsia"/>
          <w:b/>
          <w:bCs/>
          <w:sz w:val="32"/>
          <w:szCs w:val="32"/>
        </w:rPr>
        <w:t xml:space="preserve">： </w:t>
      </w:r>
      <w:r w:rsidR="00254395">
        <w:rPr>
          <w:rFonts w:ascii="仿宋_GB2312" w:eastAsia="仿宋_GB2312" w:hint="eastAsia"/>
          <w:b/>
          <w:bCs/>
          <w:sz w:val="32"/>
          <w:szCs w:val="32"/>
        </w:rPr>
        <w:t>范泽松</w:t>
      </w:r>
    </w:p>
    <w:p w14:paraId="2267DDE2" w14:textId="6A602012" w:rsidR="007C4D87" w:rsidRPr="00977776" w:rsidRDefault="007C4D87" w:rsidP="0076430D">
      <w:pPr>
        <w:adjustRightInd w:val="0"/>
        <w:snapToGrid w:val="0"/>
        <w:spacing w:line="276" w:lineRule="auto"/>
        <w:rPr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 w:rsidR="0015280B">
        <w:rPr>
          <w:b/>
          <w:bCs/>
          <w:sz w:val="24"/>
        </w:rPr>
        <w:t>2021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15280B"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15280B">
        <w:rPr>
          <w:b/>
          <w:bCs/>
          <w:sz w:val="24"/>
        </w:rPr>
        <w:t xml:space="preserve">26 </w:t>
      </w:r>
      <w:r w:rsidRPr="00977776">
        <w:rPr>
          <w:rFonts w:hint="eastAsia"/>
          <w:b/>
          <w:bCs/>
          <w:sz w:val="24"/>
        </w:rPr>
        <w:t>日</w:t>
      </w:r>
      <w:r w:rsidRPr="00977776">
        <w:rPr>
          <w:rFonts w:hint="eastAsia"/>
          <w:b/>
          <w:bCs/>
          <w:sz w:val="24"/>
        </w:rPr>
        <w:t xml:space="preserve">             </w:t>
      </w:r>
      <w:r>
        <w:rPr>
          <w:rFonts w:hint="eastAsia"/>
          <w:b/>
          <w:bCs/>
          <w:sz w:val="24"/>
        </w:rPr>
        <w:t>学生</w:t>
      </w:r>
      <w:r w:rsidRPr="00977776">
        <w:rPr>
          <w:rFonts w:hint="eastAsia"/>
          <w:b/>
          <w:bCs/>
          <w:sz w:val="24"/>
        </w:rPr>
        <w:t>签名：</w:t>
      </w:r>
      <w:r>
        <w:rPr>
          <w:rFonts w:hint="eastAsia"/>
          <w:b/>
          <w:bCs/>
          <w:sz w:val="24"/>
        </w:rPr>
        <w:t xml:space="preserve"> </w:t>
      </w:r>
      <w:r w:rsidR="0015280B">
        <w:rPr>
          <w:rFonts w:hint="eastAsia"/>
          <w:b/>
          <w:bCs/>
          <w:sz w:val="24"/>
        </w:rPr>
        <w:t>范泽松</w:t>
      </w:r>
    </w:p>
    <w:tbl>
      <w:tblPr>
        <w:tblW w:w="90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2729"/>
        <w:gridCol w:w="1418"/>
        <w:gridCol w:w="3554"/>
      </w:tblGrid>
      <w:tr w:rsidR="007C4D87" w:rsidRPr="00056796" w14:paraId="7CADB4BC" w14:textId="77777777" w:rsidTr="00056796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7F269" w14:textId="77777777" w:rsidR="007C4D87" w:rsidRPr="00056796" w:rsidRDefault="007C4D87" w:rsidP="0076430D">
            <w:pPr>
              <w:adjustRightInd w:val="0"/>
              <w:snapToGrid w:val="0"/>
              <w:spacing w:line="276" w:lineRule="auto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B484F" w14:textId="5C06F6F6" w:rsidR="007C4D87" w:rsidRPr="00056796" w:rsidRDefault="0015280B" w:rsidP="0076430D">
            <w:pPr>
              <w:adjustRightInd w:val="0"/>
              <w:snapToGrid w:val="0"/>
              <w:spacing w:line="276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01836390178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1F850" w14:textId="77777777" w:rsidR="007C4D87" w:rsidRPr="00056796" w:rsidRDefault="007C4D87" w:rsidP="0076430D">
            <w:pPr>
              <w:adjustRightInd w:val="0"/>
              <w:snapToGrid w:val="0"/>
              <w:spacing w:line="276" w:lineRule="auto"/>
              <w:ind w:rightChars="-47" w:right="-107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座位编号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FC10C" w14:textId="77777777" w:rsidR="007C4D87" w:rsidRPr="00056796" w:rsidRDefault="007C4D87" w:rsidP="0076430D">
            <w:pPr>
              <w:adjustRightInd w:val="0"/>
              <w:snapToGrid w:val="0"/>
              <w:spacing w:line="276" w:lineRule="auto"/>
              <w:rPr>
                <w:b/>
                <w:bCs/>
                <w:sz w:val="24"/>
              </w:rPr>
            </w:pPr>
          </w:p>
        </w:tc>
      </w:tr>
      <w:tr w:rsidR="007C4D87" w:rsidRPr="00056796" w14:paraId="7371157B" w14:textId="77777777" w:rsidTr="00056796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B8629" w14:textId="77777777" w:rsidR="007C4D87" w:rsidRPr="00056796" w:rsidRDefault="007C4D87" w:rsidP="0076430D">
            <w:pPr>
              <w:adjustRightInd w:val="0"/>
              <w:snapToGrid w:val="0"/>
              <w:spacing w:line="276" w:lineRule="auto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6A219" w14:textId="57B31D50" w:rsidR="007C4D87" w:rsidRPr="00056796" w:rsidRDefault="0015280B" w:rsidP="0076430D">
            <w:pPr>
              <w:adjustRightInd w:val="0"/>
              <w:snapToGrid w:val="0"/>
              <w:spacing w:line="276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工商管理学院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54C55" w14:textId="77777777" w:rsidR="007C4D87" w:rsidRPr="00056796" w:rsidRDefault="007C4D87" w:rsidP="0076430D">
            <w:pPr>
              <w:adjustRightInd w:val="0"/>
              <w:snapToGrid w:val="0"/>
              <w:spacing w:line="276" w:lineRule="auto"/>
              <w:ind w:rightChars="-47" w:right="-107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E3C04" w14:textId="370543C1" w:rsidR="007C4D87" w:rsidRPr="00056796" w:rsidRDefault="0015280B" w:rsidP="0076430D">
            <w:pPr>
              <w:adjustRightInd w:val="0"/>
              <w:snapToGrid w:val="0"/>
              <w:spacing w:line="276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工商管理辅修班</w:t>
            </w:r>
          </w:p>
        </w:tc>
      </w:tr>
      <w:tr w:rsidR="007C4D87" w:rsidRPr="00056796" w14:paraId="28C2CBA5" w14:textId="77777777" w:rsidTr="00056796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1FA15" w14:textId="77777777" w:rsidR="007C4D87" w:rsidRPr="00056796" w:rsidRDefault="007C4D87" w:rsidP="0076430D">
            <w:pPr>
              <w:adjustRightInd w:val="0"/>
              <w:snapToGrid w:val="0"/>
              <w:spacing w:line="276" w:lineRule="auto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3CEC5" w14:textId="0DD5518D" w:rsidR="007C4D87" w:rsidRPr="00056796" w:rsidRDefault="0015280B" w:rsidP="0076430D">
            <w:pPr>
              <w:adjustRightInd w:val="0"/>
              <w:snapToGrid w:val="0"/>
              <w:spacing w:line="276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生产运作管理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03EED" w14:textId="77777777" w:rsidR="007C4D87" w:rsidRPr="00056796" w:rsidRDefault="007C4D87" w:rsidP="0076430D">
            <w:pPr>
              <w:adjustRightInd w:val="0"/>
              <w:snapToGrid w:val="0"/>
              <w:spacing w:line="276" w:lineRule="auto"/>
              <w:ind w:rightChars="-47" w:right="-107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AB808" w14:textId="3FC0E29C" w:rsidR="007C4D87" w:rsidRPr="00056796" w:rsidRDefault="0015280B" w:rsidP="0076430D">
            <w:pPr>
              <w:adjustRightInd w:val="0"/>
              <w:snapToGrid w:val="0"/>
              <w:spacing w:line="276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钟远光，李怡娜</w:t>
            </w:r>
          </w:p>
        </w:tc>
      </w:tr>
      <w:tr w:rsidR="007C4D87" w:rsidRPr="00056796" w14:paraId="3C91B5C6" w14:textId="77777777" w:rsidTr="00056796">
        <w:trPr>
          <w:trHeight w:val="4803"/>
          <w:jc w:val="center"/>
        </w:trPr>
        <w:tc>
          <w:tcPr>
            <w:tcW w:w="9094" w:type="dxa"/>
            <w:gridSpan w:val="4"/>
            <w:tcBorders>
              <w:bottom w:val="single" w:sz="4" w:space="0" w:color="auto"/>
            </w:tcBorders>
          </w:tcPr>
          <w:p w14:paraId="540B5062" w14:textId="77777777" w:rsidR="007C4D87" w:rsidRPr="00056796" w:rsidRDefault="007C4D87" w:rsidP="0076430D">
            <w:pPr>
              <w:spacing w:line="276" w:lineRule="auto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51179877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  <w:p w14:paraId="1140F768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  <w:p w14:paraId="04601306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  <w:p w14:paraId="74C6702B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  <w:p w14:paraId="7BCA1B27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  <w:p w14:paraId="138098FD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  <w:p w14:paraId="16C9FB6B" w14:textId="77777777" w:rsidR="007C4D87" w:rsidRPr="00056796" w:rsidRDefault="007C4D87" w:rsidP="0015280B">
            <w:pPr>
              <w:spacing w:line="276" w:lineRule="auto"/>
              <w:rPr>
                <w:b/>
                <w:bCs/>
                <w:sz w:val="24"/>
              </w:rPr>
            </w:pPr>
          </w:p>
          <w:p w14:paraId="5DBEF59C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  <w:p w14:paraId="01E1554A" w14:textId="77777777" w:rsidR="007C4D87" w:rsidRPr="00056796" w:rsidRDefault="007C4D87" w:rsidP="0076430D">
            <w:pPr>
              <w:spacing w:line="276" w:lineRule="auto"/>
              <w:ind w:firstLineChars="200" w:firstLine="515"/>
              <w:rPr>
                <w:b/>
                <w:bCs/>
                <w:sz w:val="24"/>
              </w:rPr>
            </w:pPr>
          </w:p>
        </w:tc>
      </w:tr>
      <w:tr w:rsidR="007C4D87" w:rsidRPr="00056796" w14:paraId="2D9B78E1" w14:textId="77777777" w:rsidTr="00056796">
        <w:trPr>
          <w:trHeight w:val="1108"/>
          <w:jc w:val="center"/>
        </w:trPr>
        <w:tc>
          <w:tcPr>
            <w:tcW w:w="9094" w:type="dxa"/>
            <w:gridSpan w:val="4"/>
            <w:tcBorders>
              <w:top w:val="single" w:sz="4" w:space="0" w:color="auto"/>
            </w:tcBorders>
          </w:tcPr>
          <w:p w14:paraId="3CF7481F" w14:textId="77777777" w:rsidR="007C4D87" w:rsidRPr="00056796" w:rsidRDefault="007C4D87" w:rsidP="0076430D">
            <w:pPr>
              <w:spacing w:line="276" w:lineRule="auto"/>
              <w:rPr>
                <w:b/>
                <w:bCs/>
                <w:sz w:val="24"/>
              </w:rPr>
            </w:pPr>
          </w:p>
          <w:p w14:paraId="759699E9" w14:textId="77777777" w:rsidR="007C4D87" w:rsidRPr="00056796" w:rsidRDefault="007C4D87" w:rsidP="0076430D">
            <w:pPr>
              <w:spacing w:line="276" w:lineRule="auto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本论文成绩评定：</w:t>
            </w:r>
            <w:r w:rsidRPr="00056796">
              <w:rPr>
                <w:rFonts w:hint="eastAsia"/>
                <w:bCs/>
                <w:sz w:val="24"/>
              </w:rPr>
              <w:t xml:space="preserve"> </w:t>
            </w:r>
            <w:r w:rsidRPr="00056796">
              <w:rPr>
                <w:rFonts w:hint="eastAsia"/>
                <w:bCs/>
                <w:sz w:val="24"/>
                <w:u w:val="single"/>
              </w:rPr>
              <w:t xml:space="preserve">      </w:t>
            </w:r>
            <w:r w:rsidRPr="00056796">
              <w:rPr>
                <w:rFonts w:hint="eastAsia"/>
                <w:b/>
                <w:bCs/>
                <w:sz w:val="24"/>
              </w:rPr>
              <w:t>分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</w:p>
        </w:tc>
      </w:tr>
    </w:tbl>
    <w:p w14:paraId="407925AE" w14:textId="77777777" w:rsidR="007C4D87" w:rsidRDefault="007C4D87" w:rsidP="0076430D">
      <w:pPr>
        <w:spacing w:line="276" w:lineRule="auto"/>
        <w:jc w:val="center"/>
        <w:rPr>
          <w:b/>
          <w:bCs/>
          <w:sz w:val="30"/>
        </w:rPr>
        <w:sectPr w:rsidR="007C4D87" w:rsidSect="00056796">
          <w:headerReference w:type="even" r:id="rId8"/>
          <w:headerReference w:type="default" r:id="rId9"/>
          <w:footerReference w:type="even" r:id="rId10"/>
          <w:pgSz w:w="11907" w:h="16840" w:code="9"/>
          <w:pgMar w:top="1418" w:right="1418" w:bottom="1418" w:left="1701" w:header="1418" w:footer="851" w:gutter="0"/>
          <w:cols w:space="425"/>
          <w:docGrid w:type="linesAndChars" w:linePitch="400" w:charSpace="3430"/>
        </w:sectPr>
      </w:pPr>
    </w:p>
    <w:p w14:paraId="06B2A0DF" w14:textId="77777777" w:rsidR="004F0073" w:rsidRDefault="004F0073" w:rsidP="004F0073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</w:p>
    <w:p w14:paraId="3E56A0FF" w14:textId="5CC1825A" w:rsidR="007C4D87" w:rsidRPr="004F0073" w:rsidRDefault="00254395" w:rsidP="0076430D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32"/>
          <w:szCs w:val="28"/>
        </w:rPr>
      </w:pPr>
      <w:r w:rsidRPr="004F0073">
        <w:rPr>
          <w:rFonts w:ascii="宋体" w:hAnsi="宋体" w:hint="eastAsia"/>
          <w:sz w:val="32"/>
          <w:szCs w:val="28"/>
        </w:rPr>
        <w:t>摘要</w:t>
      </w:r>
    </w:p>
    <w:p w14:paraId="26A960AC" w14:textId="0A3014B7" w:rsidR="004F0073" w:rsidRDefault="00F15646" w:rsidP="004F0073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</w:t>
      </w:r>
      <w:r w:rsidR="004F0073">
        <w:rPr>
          <w:rFonts w:ascii="宋体" w:hAnsi="宋体" w:hint="eastAsia"/>
          <w:sz w:val="24"/>
        </w:rPr>
        <w:t>以绿豆糕为主要产品进行产品质量管理，选取</w:t>
      </w:r>
      <w:r w:rsidR="004F0073" w:rsidRPr="005B12C1">
        <w:rPr>
          <w:rFonts w:ascii="宋体" w:hAnsi="宋体" w:hint="eastAsia"/>
          <w:sz w:val="24"/>
        </w:rPr>
        <w:t>加水量</w:t>
      </w:r>
      <w:r w:rsidR="004F0073" w:rsidRPr="004F0073">
        <w:rPr>
          <w:rFonts w:ascii="宋体" w:hAnsi="宋体" w:hint="eastAsia"/>
          <w:sz w:val="24"/>
        </w:rPr>
        <w:t>，</w:t>
      </w:r>
      <w:r w:rsidR="004F0073" w:rsidRPr="005B12C1">
        <w:rPr>
          <w:rFonts w:ascii="宋体" w:hAnsi="宋体" w:hint="eastAsia"/>
          <w:sz w:val="24"/>
        </w:rPr>
        <w:t>粘结剂</w:t>
      </w:r>
      <w:r w:rsidR="004F0073" w:rsidRPr="004F0073">
        <w:rPr>
          <w:rFonts w:ascii="宋体" w:hAnsi="宋体" w:hint="eastAsia"/>
          <w:sz w:val="24"/>
        </w:rPr>
        <w:t>，</w:t>
      </w:r>
      <w:r w:rsidR="004F0073" w:rsidRPr="005B12C1">
        <w:rPr>
          <w:rFonts w:ascii="宋体" w:hAnsi="宋体" w:hint="eastAsia"/>
          <w:sz w:val="24"/>
        </w:rPr>
        <w:t>主料比</w:t>
      </w:r>
      <w:r w:rsidR="004F0073" w:rsidRPr="004F0073">
        <w:rPr>
          <w:rFonts w:ascii="宋体" w:hAnsi="宋体" w:hint="eastAsia"/>
          <w:sz w:val="24"/>
        </w:rPr>
        <w:t>，</w:t>
      </w:r>
      <w:r w:rsidR="004F0073" w:rsidRPr="005B12C1">
        <w:rPr>
          <w:rFonts w:ascii="宋体" w:hAnsi="宋体" w:hint="eastAsia"/>
          <w:sz w:val="24"/>
        </w:rPr>
        <w:t>乳化剂</w:t>
      </w:r>
      <w:r w:rsidR="004F0073" w:rsidRPr="004F0073">
        <w:rPr>
          <w:rFonts w:ascii="宋体" w:hAnsi="宋体" w:hint="eastAsia"/>
          <w:sz w:val="24"/>
        </w:rPr>
        <w:t>，</w:t>
      </w:r>
      <w:r w:rsidR="004F0073" w:rsidRPr="005B12C1">
        <w:rPr>
          <w:rFonts w:ascii="宋体" w:hAnsi="宋体" w:hint="eastAsia"/>
          <w:sz w:val="24"/>
        </w:rPr>
        <w:t>防腐剂</w:t>
      </w:r>
      <w:r w:rsidR="004F0073">
        <w:rPr>
          <w:rFonts w:ascii="宋体" w:hAnsi="宋体" w:hint="eastAsia"/>
          <w:sz w:val="24"/>
        </w:rPr>
        <w:t>为可能的影响因素，使用正交实验法选择较优水平组合。产品综合评价主要依托基于模糊评价的感官评价，此外参考</w:t>
      </w:r>
      <w:r w:rsidR="004F0073" w:rsidRPr="004F0073">
        <w:rPr>
          <w:rFonts w:ascii="宋体" w:hAnsi="宋体" w:hint="eastAsia"/>
          <w:sz w:val="24"/>
        </w:rPr>
        <w:t>酸价</w:t>
      </w:r>
      <w:r w:rsidR="004F0073">
        <w:rPr>
          <w:rFonts w:ascii="宋体" w:hAnsi="宋体" w:hint="eastAsia"/>
          <w:sz w:val="24"/>
        </w:rPr>
        <w:t>，</w:t>
      </w:r>
      <w:r w:rsidR="004F0073" w:rsidRPr="004F0073">
        <w:rPr>
          <w:rFonts w:ascii="宋体" w:hAnsi="宋体" w:hint="eastAsia"/>
          <w:sz w:val="24"/>
        </w:rPr>
        <w:t>过氧化值</w:t>
      </w:r>
      <w:r w:rsidR="004F0073">
        <w:rPr>
          <w:rFonts w:ascii="宋体" w:hAnsi="宋体" w:hint="eastAsia"/>
          <w:sz w:val="24"/>
        </w:rPr>
        <w:t>，</w:t>
      </w:r>
      <w:r w:rsidR="004F0073" w:rsidRPr="004F0073">
        <w:rPr>
          <w:rFonts w:ascii="宋体" w:hAnsi="宋体" w:hint="eastAsia"/>
          <w:sz w:val="24"/>
        </w:rPr>
        <w:t>细菌总数</w:t>
      </w:r>
      <w:r w:rsidR="004F0073">
        <w:rPr>
          <w:rFonts w:ascii="宋体" w:hAnsi="宋体" w:hint="eastAsia"/>
          <w:sz w:val="24"/>
        </w:rPr>
        <w:t>，</w:t>
      </w:r>
      <w:r w:rsidR="004F0073" w:rsidRPr="004F0073">
        <w:rPr>
          <w:rFonts w:ascii="宋体" w:hAnsi="宋体" w:hint="eastAsia"/>
          <w:sz w:val="24"/>
        </w:rPr>
        <w:t>散架率</w:t>
      </w:r>
      <w:r w:rsidR="004F0073">
        <w:rPr>
          <w:rFonts w:ascii="宋体" w:hAnsi="宋体" w:hint="eastAsia"/>
          <w:sz w:val="24"/>
        </w:rPr>
        <w:t>，保存天数等进行产品质量综合评价。最后提出了使用神经网络实现最优水平组合的可能性。</w:t>
      </w:r>
    </w:p>
    <w:p w14:paraId="71976FA4" w14:textId="77777777" w:rsidR="004F0073" w:rsidRDefault="004F0073" w:rsidP="004F0073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</w:p>
    <w:p w14:paraId="1C6B3AAB" w14:textId="29FFA0FC" w:rsidR="00254395" w:rsidRDefault="00254395" w:rsidP="004F0073">
      <w:pPr>
        <w:adjustRightInd w:val="0"/>
        <w:snapToGrid w:val="0"/>
        <w:spacing w:beforeLines="50" w:before="200" w:afterLines="50" w:after="200" w:line="276" w:lineRule="auto"/>
        <w:ind w:firstLineChars="600" w:firstLine="14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</w:t>
      </w:r>
      <w:r w:rsidR="00F15646">
        <w:rPr>
          <w:rFonts w:ascii="宋体" w:hAnsi="宋体" w:hint="eastAsia"/>
          <w:sz w:val="24"/>
        </w:rPr>
        <w:t>b</w:t>
      </w:r>
      <w:r>
        <w:rPr>
          <w:rFonts w:ascii="宋体" w:hAnsi="宋体" w:hint="eastAsia"/>
          <w:sz w:val="24"/>
        </w:rPr>
        <w:t>st</w:t>
      </w:r>
      <w:r w:rsidR="00171E31">
        <w:rPr>
          <w:rFonts w:ascii="宋体" w:hAnsi="宋体" w:hint="eastAsia"/>
          <w:sz w:val="24"/>
        </w:rPr>
        <w:t>r</w:t>
      </w:r>
      <w:r>
        <w:rPr>
          <w:rFonts w:ascii="宋体" w:hAnsi="宋体" w:hint="eastAsia"/>
          <w:sz w:val="24"/>
        </w:rPr>
        <w:t>act</w:t>
      </w:r>
      <w:r>
        <w:rPr>
          <w:rFonts w:ascii="宋体" w:hAnsi="宋体"/>
          <w:sz w:val="24"/>
        </w:rPr>
        <w:t xml:space="preserve">: </w:t>
      </w:r>
      <w:r w:rsidR="00F15646">
        <w:rPr>
          <w:rFonts w:ascii="宋体" w:hAnsi="宋体" w:hint="eastAsia"/>
          <w:sz w:val="24"/>
        </w:rPr>
        <w:t>生产运作管理 正交实验法 模糊评价 产品质量管理</w:t>
      </w:r>
    </w:p>
    <w:p w14:paraId="055F76C9" w14:textId="3A5CB5E4" w:rsidR="000743A6" w:rsidRDefault="000743A6" w:rsidP="004F0073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-2122748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EA2AF" w14:textId="4FEC8BD5" w:rsidR="004F0073" w:rsidRDefault="004F0073">
          <w:pPr>
            <w:pStyle w:val="TOC"/>
          </w:pPr>
          <w:r>
            <w:rPr>
              <w:lang w:val="zh-CN"/>
            </w:rPr>
            <w:t>目录</w:t>
          </w:r>
        </w:p>
        <w:p w14:paraId="3A2E7DD9" w14:textId="1D2F1907" w:rsidR="004F0073" w:rsidRDefault="004F0073">
          <w:pPr>
            <w:pStyle w:val="TOC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563022" w:history="1">
            <w:r w:rsidRPr="00121E7D">
              <w:rPr>
                <w:rStyle w:val="ab"/>
                <w:rFonts w:ascii="宋体" w:hAnsi="宋体"/>
                <w:noProof/>
              </w:rPr>
              <w:t>一、研究背景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_Toc75563022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ECC52" w14:textId="27012697" w:rsidR="004F0073" w:rsidRDefault="00EC276D">
          <w:pPr>
            <w:pStyle w:val="TOC1"/>
            <w:tabs>
              <w:tab w:val="right" w:leader="dot" w:pos="9061"/>
            </w:tabs>
            <w:rPr>
              <w:noProof/>
            </w:rPr>
          </w:pPr>
          <w:hyperlink w:anchor="_Toc75563023" w:history="1">
            <w:r w:rsidR="004F0073" w:rsidRPr="00121E7D">
              <w:rPr>
                <w:rStyle w:val="ab"/>
                <w:rFonts w:ascii="宋体" w:hAnsi="宋体"/>
                <w:noProof/>
              </w:rPr>
              <w:t>二、实验方案设计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_Toc75563023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3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7B111B22" w14:textId="52828A7B" w:rsidR="004F0073" w:rsidRDefault="00EC276D">
          <w:pPr>
            <w:pStyle w:val="TOC2"/>
            <w:tabs>
              <w:tab w:val="right" w:leader="dot" w:pos="9061"/>
            </w:tabs>
            <w:rPr>
              <w:noProof/>
            </w:rPr>
          </w:pPr>
          <w:hyperlink w:anchor="_Toc75563024" w:history="1">
            <w:r w:rsidR="004F0073" w:rsidRPr="00121E7D">
              <w:rPr>
                <w:rStyle w:val="ab"/>
                <w:rFonts w:ascii="宋体" w:hAnsi="宋体"/>
                <w:noProof/>
              </w:rPr>
              <w:t>2.1 考察指标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_Toc75563024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3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5A4AF424" w14:textId="694F2758" w:rsidR="004F0073" w:rsidRDefault="00EC276D">
          <w:pPr>
            <w:pStyle w:val="TOC2"/>
            <w:tabs>
              <w:tab w:val="right" w:leader="dot" w:pos="9061"/>
            </w:tabs>
            <w:rPr>
              <w:noProof/>
            </w:rPr>
          </w:pPr>
          <w:hyperlink w:anchor="_Toc75563025" w:history="1">
            <w:r w:rsidR="004F0073" w:rsidRPr="00121E7D">
              <w:rPr>
                <w:rStyle w:val="ab"/>
                <w:rFonts w:ascii="宋体" w:hAnsi="宋体"/>
                <w:noProof/>
              </w:rPr>
              <w:t>2.2 设计正交实验表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_Toc75563025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3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0884EE9C" w14:textId="183B3710" w:rsidR="004F0073" w:rsidRDefault="00EC276D">
          <w:pPr>
            <w:pStyle w:val="TOC3"/>
            <w:tabs>
              <w:tab w:val="right" w:leader="dot" w:pos="9061"/>
            </w:tabs>
            <w:rPr>
              <w:noProof/>
            </w:rPr>
          </w:pPr>
          <w:hyperlink w:anchor="_Toc75563026" w:history="1">
            <w:r w:rsidR="004F0073" w:rsidRPr="00121E7D">
              <w:rPr>
                <w:rStyle w:val="ab"/>
                <w:rFonts w:ascii="宋体" w:hAnsi="宋体"/>
                <w:noProof/>
              </w:rPr>
              <w:t>3.2.1 指标参数解释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_Toc75563026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3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6EC28EDE" w14:textId="2146CA08" w:rsidR="004F0073" w:rsidRDefault="00EC276D">
          <w:pPr>
            <w:pStyle w:val="TOC3"/>
            <w:tabs>
              <w:tab w:val="right" w:leader="dot" w:pos="9061"/>
            </w:tabs>
            <w:rPr>
              <w:noProof/>
            </w:rPr>
          </w:pPr>
          <w:hyperlink w:anchor="_Toc75563027" w:history="1">
            <w:r w:rsidR="004F0073" w:rsidRPr="00121E7D">
              <w:rPr>
                <w:rStyle w:val="ab"/>
                <w:rFonts w:ascii="宋体" w:hAnsi="宋体"/>
                <w:noProof/>
              </w:rPr>
              <w:t>3.2.2 正交表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_Toc75563027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4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38EFBD54" w14:textId="0CE4892A" w:rsidR="004F0073" w:rsidRDefault="00EC276D">
          <w:pPr>
            <w:pStyle w:val="TOC3"/>
            <w:tabs>
              <w:tab w:val="right" w:leader="dot" w:pos="9061"/>
            </w:tabs>
            <w:rPr>
              <w:noProof/>
            </w:rPr>
          </w:pPr>
          <w:hyperlink w:anchor="_Toc75563028" w:history="1">
            <w:r w:rsidR="004F0073" w:rsidRPr="00121E7D">
              <w:rPr>
                <w:rStyle w:val="ab"/>
                <w:rFonts w:ascii="宋体" w:hAnsi="宋体"/>
                <w:noProof/>
              </w:rPr>
              <w:t>3.3.3 产品质量综合评价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_Toc75563028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5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603F21E5" w14:textId="5239862D" w:rsidR="004F0073" w:rsidRDefault="00EC276D">
          <w:pPr>
            <w:pStyle w:val="TOC3"/>
            <w:tabs>
              <w:tab w:val="right" w:leader="dot" w:pos="9061"/>
            </w:tabs>
            <w:rPr>
              <w:noProof/>
            </w:rPr>
          </w:pPr>
          <w:hyperlink w:anchor="_Toc75563029" w:history="1">
            <w:r w:rsidR="004F0073" w:rsidRPr="00121E7D">
              <w:rPr>
                <w:rStyle w:val="ab"/>
                <w:rFonts w:ascii="宋体" w:hAnsi="宋体"/>
                <w:noProof/>
              </w:rPr>
              <w:t>3.3.4 综合评分公式计算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_Toc75563029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7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71043AFC" w14:textId="0A747E75" w:rsidR="004F0073" w:rsidRDefault="00EC276D">
          <w:pPr>
            <w:pStyle w:val="TOC1"/>
            <w:tabs>
              <w:tab w:val="right" w:leader="dot" w:pos="9061"/>
            </w:tabs>
            <w:rPr>
              <w:noProof/>
            </w:rPr>
          </w:pPr>
          <w:hyperlink w:anchor="_Toc75563030" w:history="1">
            <w:r w:rsidR="004F0073" w:rsidRPr="00121E7D">
              <w:rPr>
                <w:rStyle w:val="ab"/>
                <w:rFonts w:ascii="宋体" w:hAnsi="宋体"/>
                <w:noProof/>
              </w:rPr>
              <w:t>三、质量控制分析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_Toc75563030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9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4A57CBDC" w14:textId="60B79C57" w:rsidR="004F0073" w:rsidRDefault="00EC276D">
          <w:pPr>
            <w:pStyle w:val="TOC1"/>
            <w:tabs>
              <w:tab w:val="right" w:leader="dot" w:pos="9061"/>
            </w:tabs>
            <w:rPr>
              <w:noProof/>
            </w:rPr>
          </w:pPr>
          <w:hyperlink w:anchor="_Toc75563031" w:history="1">
            <w:r w:rsidR="004F0073" w:rsidRPr="00121E7D">
              <w:rPr>
                <w:rStyle w:val="ab"/>
                <w:rFonts w:ascii="宋体" w:hAnsi="宋体"/>
                <w:noProof/>
              </w:rPr>
              <w:t>四、质量管理改进建议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_Toc75563031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9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25348992" w14:textId="1E50C028" w:rsidR="004F0073" w:rsidRDefault="00EC276D">
          <w:pPr>
            <w:pStyle w:val="TOC1"/>
            <w:tabs>
              <w:tab w:val="right" w:leader="dot" w:pos="9061"/>
            </w:tabs>
            <w:rPr>
              <w:noProof/>
            </w:rPr>
          </w:pPr>
          <w:hyperlink w:anchor="_Toc75563032" w:history="1">
            <w:r w:rsidR="004F0073" w:rsidRPr="00121E7D">
              <w:rPr>
                <w:rStyle w:val="ab"/>
                <w:rFonts w:ascii="宋体" w:hAnsi="宋体"/>
                <w:noProof/>
              </w:rPr>
              <w:t>五、神经网络辅助质量管理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_Toc75563032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9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6B8E66ED" w14:textId="4ADFC2A7" w:rsidR="004F0073" w:rsidRDefault="00EC276D">
          <w:pPr>
            <w:pStyle w:val="TOC1"/>
            <w:tabs>
              <w:tab w:val="right" w:leader="dot" w:pos="9061"/>
            </w:tabs>
            <w:rPr>
              <w:noProof/>
            </w:rPr>
          </w:pPr>
          <w:hyperlink w:anchor="_Toc75563033" w:history="1">
            <w:r w:rsidR="004F0073" w:rsidRPr="00121E7D">
              <w:rPr>
                <w:rStyle w:val="ab"/>
                <w:rFonts w:ascii="宋体" w:hAnsi="宋体"/>
                <w:noProof/>
              </w:rPr>
              <w:t>六、参考文献</w:t>
            </w:r>
            <w:r w:rsidR="004F0073">
              <w:rPr>
                <w:noProof/>
                <w:webHidden/>
              </w:rPr>
              <w:tab/>
            </w:r>
            <w:r w:rsidR="004F0073">
              <w:rPr>
                <w:noProof/>
                <w:webHidden/>
              </w:rPr>
              <w:fldChar w:fldCharType="begin"/>
            </w:r>
            <w:r w:rsidR="004F0073">
              <w:rPr>
                <w:noProof/>
                <w:webHidden/>
              </w:rPr>
              <w:instrText xml:space="preserve"> PAGEREF _Toc75563033 \h </w:instrText>
            </w:r>
            <w:r w:rsidR="004F0073">
              <w:rPr>
                <w:noProof/>
                <w:webHidden/>
              </w:rPr>
            </w:r>
            <w:r w:rsidR="004F0073">
              <w:rPr>
                <w:noProof/>
                <w:webHidden/>
              </w:rPr>
              <w:fldChar w:fldCharType="separate"/>
            </w:r>
            <w:r w:rsidR="004F0073">
              <w:rPr>
                <w:noProof/>
                <w:webHidden/>
              </w:rPr>
              <w:t>10</w:t>
            </w:r>
            <w:r w:rsidR="004F0073">
              <w:rPr>
                <w:noProof/>
                <w:webHidden/>
              </w:rPr>
              <w:fldChar w:fldCharType="end"/>
            </w:r>
          </w:hyperlink>
        </w:p>
        <w:p w14:paraId="5443E086" w14:textId="053B5305" w:rsidR="004F0073" w:rsidRDefault="004F0073">
          <w:r>
            <w:rPr>
              <w:b/>
              <w:bCs/>
              <w:lang w:val="zh-CN"/>
            </w:rPr>
            <w:fldChar w:fldCharType="end"/>
          </w:r>
        </w:p>
      </w:sdtContent>
    </w:sdt>
    <w:p w14:paraId="11BAC080" w14:textId="4477ABB7" w:rsidR="000743A6" w:rsidRDefault="000743A6" w:rsidP="0076430D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</w:p>
    <w:p w14:paraId="3E0374AE" w14:textId="25A011F3" w:rsidR="000743A6" w:rsidRDefault="000743A6" w:rsidP="0076430D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</w:p>
    <w:p w14:paraId="08DD6FD9" w14:textId="32187FC5" w:rsidR="000743A6" w:rsidRDefault="000743A6" w:rsidP="0076430D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</w:p>
    <w:p w14:paraId="38FDD3D4" w14:textId="77777777" w:rsidR="000743A6" w:rsidRDefault="000743A6" w:rsidP="004F0073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</w:p>
    <w:p w14:paraId="0F3D1990" w14:textId="00B9B370" w:rsidR="00B652D0" w:rsidRPr="002F7186" w:rsidRDefault="002F7186" w:rsidP="00605092">
      <w:pPr>
        <w:pStyle w:val="1"/>
        <w:spacing w:line="240" w:lineRule="exact"/>
        <w:rPr>
          <w:rFonts w:ascii="宋体" w:hAnsi="宋体"/>
          <w:b w:val="0"/>
          <w:bCs w:val="0"/>
          <w:kern w:val="2"/>
          <w:sz w:val="24"/>
          <w:szCs w:val="22"/>
        </w:rPr>
      </w:pPr>
      <w:bookmarkStart w:id="0" w:name="_Toc75563022"/>
      <w:r w:rsidRPr="002F7186">
        <w:rPr>
          <w:rFonts w:ascii="宋体" w:hAnsi="宋体" w:hint="eastAsia"/>
          <w:b w:val="0"/>
          <w:bCs w:val="0"/>
          <w:kern w:val="2"/>
          <w:sz w:val="24"/>
          <w:szCs w:val="22"/>
        </w:rPr>
        <w:lastRenderedPageBreak/>
        <w:t>一、</w:t>
      </w:r>
      <w:r w:rsidR="00254395" w:rsidRPr="002F7186">
        <w:rPr>
          <w:rFonts w:ascii="宋体" w:hAnsi="宋体" w:hint="eastAsia"/>
          <w:b w:val="0"/>
          <w:bCs w:val="0"/>
          <w:kern w:val="2"/>
          <w:sz w:val="24"/>
          <w:szCs w:val="22"/>
        </w:rPr>
        <w:t>研究背景</w:t>
      </w:r>
      <w:bookmarkEnd w:id="0"/>
    </w:p>
    <w:p w14:paraId="360A627C" w14:textId="1271F9F4" w:rsidR="007D4C42" w:rsidRDefault="000D5F80" w:rsidP="000D5F80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sz w:val="24"/>
          <w:szCs w:val="24"/>
        </w:rPr>
      </w:pPr>
      <w:r w:rsidRPr="007D4C42">
        <w:rPr>
          <w:rFonts w:hint="eastAsia"/>
          <w:sz w:val="24"/>
          <w:szCs w:val="24"/>
        </w:rPr>
        <w:t>绿豆糕作为中国的传统糕点，至少从明代已开始流传开来。</w:t>
      </w:r>
      <w:r w:rsidR="007D4C42" w:rsidRPr="007D4C42">
        <w:rPr>
          <w:rFonts w:hint="eastAsia"/>
          <w:sz w:val="24"/>
          <w:szCs w:val="24"/>
        </w:rPr>
        <w:t>李时珍在《本草纲目》中提到：“绿豆肉平、皮寒，解金石、砒霜、草木一切诸毒，宜连皮生研，水服”，又提到“绿豆磨之为面，澄滤取粉，作</w:t>
      </w:r>
      <w:proofErr w:type="gramStart"/>
      <w:r w:rsidR="007D4C42" w:rsidRPr="007D4C42">
        <w:rPr>
          <w:rFonts w:hint="eastAsia"/>
          <w:sz w:val="24"/>
          <w:szCs w:val="24"/>
        </w:rPr>
        <w:t>饵</w:t>
      </w:r>
      <w:proofErr w:type="gramEnd"/>
      <w:r w:rsidR="007D4C42" w:rsidRPr="007D4C42">
        <w:rPr>
          <w:rFonts w:hint="eastAsia"/>
          <w:sz w:val="24"/>
          <w:szCs w:val="24"/>
        </w:rPr>
        <w:t>炖糕点”，</w:t>
      </w:r>
      <w:r w:rsidR="007D4C42" w:rsidRPr="007D4C42">
        <w:rPr>
          <w:rFonts w:hint="eastAsia"/>
          <w:sz w:val="24"/>
          <w:szCs w:val="24"/>
        </w:rPr>
        <w:t xml:space="preserve"> </w:t>
      </w:r>
      <w:r w:rsidR="007D4C42" w:rsidRPr="007D4C42">
        <w:rPr>
          <w:rFonts w:hint="eastAsia"/>
          <w:sz w:val="24"/>
          <w:szCs w:val="24"/>
        </w:rPr>
        <w:t>“有解诸热、补益气、调五脏，安精神，厚肠胃之功”。</w:t>
      </w:r>
    </w:p>
    <w:p w14:paraId="044AFEAA" w14:textId="35436FD8" w:rsidR="005364B5" w:rsidRDefault="0039654C" w:rsidP="005364B5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绿豆糕主要有两个流派：</w:t>
      </w:r>
      <w:r w:rsidR="007D4C42" w:rsidRPr="007D4C42">
        <w:rPr>
          <w:rFonts w:hint="eastAsia"/>
          <w:sz w:val="24"/>
          <w:szCs w:val="24"/>
        </w:rPr>
        <w:t>京式和苏式两类。京式绿豆糕。京式绿豆糕</w:t>
      </w:r>
      <w:r>
        <w:rPr>
          <w:rFonts w:hint="eastAsia"/>
          <w:sz w:val="24"/>
          <w:szCs w:val="24"/>
        </w:rPr>
        <w:t>是</w:t>
      </w:r>
      <w:r w:rsidRPr="007D4C42">
        <w:rPr>
          <w:rFonts w:hint="eastAsia"/>
          <w:sz w:val="24"/>
          <w:szCs w:val="24"/>
        </w:rPr>
        <w:t>最早的绿豆糕</w:t>
      </w:r>
      <w:r>
        <w:rPr>
          <w:rFonts w:hint="eastAsia"/>
          <w:sz w:val="24"/>
          <w:szCs w:val="24"/>
        </w:rPr>
        <w:t>，</w:t>
      </w:r>
      <w:r w:rsidR="007D4C42" w:rsidRPr="007D4C42">
        <w:rPr>
          <w:rFonts w:hint="eastAsia"/>
          <w:sz w:val="24"/>
          <w:szCs w:val="24"/>
        </w:rPr>
        <w:t>又称为“干豆糕”，其主要成份为绿豆粉、豌豆粉、绵白糖、糖桂花。</w:t>
      </w:r>
      <w:r w:rsidRPr="007D4C42">
        <w:rPr>
          <w:rFonts w:hint="eastAsia"/>
          <w:sz w:val="24"/>
          <w:szCs w:val="24"/>
        </w:rPr>
        <w:t>制作过程中只用清水拌匀</w:t>
      </w:r>
      <w:r>
        <w:rPr>
          <w:rFonts w:hint="eastAsia"/>
          <w:sz w:val="24"/>
          <w:szCs w:val="24"/>
        </w:rPr>
        <w:t>，</w:t>
      </w:r>
      <w:r w:rsidRPr="007D4C42">
        <w:rPr>
          <w:rFonts w:hint="eastAsia"/>
          <w:sz w:val="24"/>
          <w:szCs w:val="24"/>
        </w:rPr>
        <w:t>不添加油脂</w:t>
      </w:r>
      <w:r>
        <w:rPr>
          <w:rFonts w:hint="eastAsia"/>
          <w:sz w:val="24"/>
          <w:szCs w:val="24"/>
        </w:rPr>
        <w:t>。一般为</w:t>
      </w:r>
      <w:r w:rsidRPr="007D4C42">
        <w:rPr>
          <w:rFonts w:hint="eastAsia"/>
          <w:sz w:val="24"/>
          <w:szCs w:val="24"/>
        </w:rPr>
        <w:t>浅黄绿色</w:t>
      </w:r>
      <w:r>
        <w:rPr>
          <w:rFonts w:hint="eastAsia"/>
          <w:sz w:val="24"/>
          <w:szCs w:val="24"/>
        </w:rPr>
        <w:t>，</w:t>
      </w:r>
      <w:r w:rsidRPr="007D4C42">
        <w:rPr>
          <w:rFonts w:hint="eastAsia"/>
          <w:sz w:val="24"/>
          <w:szCs w:val="24"/>
        </w:rPr>
        <w:t>四方形。一口下去，</w:t>
      </w:r>
      <w:r w:rsidR="00061159">
        <w:rPr>
          <w:rFonts w:hint="eastAsia"/>
          <w:sz w:val="24"/>
          <w:szCs w:val="24"/>
        </w:rPr>
        <w:t>伴随</w:t>
      </w:r>
      <w:r w:rsidRPr="007D4C42">
        <w:rPr>
          <w:rFonts w:hint="eastAsia"/>
          <w:sz w:val="24"/>
          <w:szCs w:val="24"/>
        </w:rPr>
        <w:t>绿豆的清香，还有桂花</w:t>
      </w:r>
      <w:r w:rsidR="0076430D">
        <w:rPr>
          <w:rFonts w:hint="eastAsia"/>
          <w:sz w:val="24"/>
          <w:szCs w:val="24"/>
        </w:rPr>
        <w:t>的飘香</w:t>
      </w:r>
      <w:r w:rsidRPr="007D4C42">
        <w:rPr>
          <w:rFonts w:hint="eastAsia"/>
          <w:sz w:val="24"/>
          <w:szCs w:val="24"/>
        </w:rPr>
        <w:t>。</w:t>
      </w:r>
    </w:p>
    <w:p w14:paraId="087117BB" w14:textId="206A4C1C" w:rsidR="005364B5" w:rsidRDefault="007C116F" w:rsidP="00A95398">
      <w:pPr>
        <w:adjustRightInd w:val="0"/>
        <w:snapToGrid w:val="0"/>
        <w:spacing w:beforeLines="50" w:before="200" w:afterLines="50" w:after="200" w:line="276" w:lineRule="auto"/>
        <w:ind w:firstLineChars="200" w:firstLine="480"/>
        <w:jc w:val="center"/>
        <w:rPr>
          <w:rFonts w:ascii="宋体" w:hAnsi="宋体"/>
          <w:noProof/>
          <w:sz w:val="24"/>
        </w:rPr>
      </w:pPr>
      <w:r w:rsidRPr="006D7F2E">
        <w:rPr>
          <w:rFonts w:ascii="宋体" w:hAnsi="宋体"/>
          <w:noProof/>
          <w:sz w:val="24"/>
        </w:rPr>
        <w:drawing>
          <wp:inline distT="0" distB="0" distL="0" distR="0" wp14:anchorId="71DC75B0" wp14:editId="4458E0C9">
            <wp:extent cx="2768600" cy="1718945"/>
            <wp:effectExtent l="0" t="0" r="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sz w:val="24"/>
        </w:rPr>
        <w:drawing>
          <wp:inline distT="0" distB="0" distL="0" distR="0" wp14:anchorId="027B3D8F" wp14:editId="730BA29D">
            <wp:extent cx="2461895" cy="17113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171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40413" w14:textId="401C3B70" w:rsidR="005364B5" w:rsidRDefault="005364B5" w:rsidP="000743A6">
      <w:pPr>
        <w:adjustRightInd w:val="0"/>
        <w:snapToGrid w:val="0"/>
        <w:spacing w:beforeLines="50" w:before="200" w:afterLines="50" w:after="200" w:line="276" w:lineRule="auto"/>
        <w:ind w:firstLineChars="900" w:firstLine="2160"/>
        <w:rPr>
          <w:sz w:val="24"/>
          <w:szCs w:val="24"/>
        </w:rPr>
      </w:pPr>
      <w:r>
        <w:rPr>
          <w:rFonts w:ascii="宋体" w:hAnsi="宋体" w:hint="eastAsia"/>
          <w:noProof/>
          <w:sz w:val="24"/>
        </w:rPr>
        <w:t xml:space="preserve">图 京式绿豆糕 </w:t>
      </w:r>
      <w:r>
        <w:rPr>
          <w:rFonts w:ascii="宋体" w:hAnsi="宋体"/>
          <w:noProof/>
          <w:sz w:val="24"/>
        </w:rPr>
        <w:t xml:space="preserve">                    </w:t>
      </w:r>
      <w:r>
        <w:rPr>
          <w:rFonts w:ascii="宋体" w:hAnsi="宋体" w:hint="eastAsia"/>
          <w:noProof/>
          <w:sz w:val="24"/>
        </w:rPr>
        <w:t>图 苏式绿豆糕</w:t>
      </w:r>
    </w:p>
    <w:p w14:paraId="501F45A8" w14:textId="31E71082" w:rsidR="007D4C42" w:rsidRDefault="007D4C42" w:rsidP="000D5F80">
      <w:pPr>
        <w:adjustRightInd w:val="0"/>
        <w:snapToGrid w:val="0"/>
        <w:spacing w:beforeLines="50" w:before="200" w:afterLines="50" w:after="200" w:line="276" w:lineRule="auto"/>
        <w:rPr>
          <w:sz w:val="24"/>
          <w:szCs w:val="24"/>
        </w:rPr>
      </w:pPr>
      <w:r w:rsidRPr="007D4C42">
        <w:rPr>
          <w:rFonts w:hint="eastAsia"/>
          <w:sz w:val="24"/>
          <w:szCs w:val="24"/>
        </w:rPr>
        <w:t>京式绿豆糕</w:t>
      </w:r>
      <w:r w:rsidR="0076430D">
        <w:rPr>
          <w:rFonts w:hint="eastAsia"/>
          <w:sz w:val="24"/>
          <w:szCs w:val="24"/>
        </w:rPr>
        <w:t>代表厂商</w:t>
      </w:r>
      <w:r w:rsidRPr="007D4C42">
        <w:rPr>
          <w:rFonts w:hint="eastAsia"/>
          <w:sz w:val="24"/>
          <w:szCs w:val="24"/>
        </w:rPr>
        <w:t>有北京稻香村、长春</w:t>
      </w:r>
      <w:proofErr w:type="gramStart"/>
      <w:r w:rsidRPr="007D4C42">
        <w:rPr>
          <w:rFonts w:hint="eastAsia"/>
          <w:sz w:val="24"/>
          <w:szCs w:val="24"/>
        </w:rPr>
        <w:t>鼎丰真</w:t>
      </w:r>
      <w:proofErr w:type="gramEnd"/>
      <w:r w:rsidRPr="007D4C42">
        <w:rPr>
          <w:rFonts w:hint="eastAsia"/>
          <w:sz w:val="24"/>
          <w:szCs w:val="24"/>
        </w:rPr>
        <w:t>。</w:t>
      </w:r>
    </w:p>
    <w:p w14:paraId="52E76B7C" w14:textId="04068133" w:rsidR="00A95398" w:rsidRDefault="0076430D" w:rsidP="00A95398">
      <w:pPr>
        <w:adjustRightInd w:val="0"/>
        <w:snapToGrid w:val="0"/>
        <w:spacing w:beforeLines="50" w:before="200" w:afterLines="50" w:after="200" w:line="276" w:lineRule="auto"/>
        <w:jc w:val="center"/>
      </w:pPr>
      <w:r>
        <w:fldChar w:fldCharType="begin"/>
      </w:r>
      <w:r>
        <w:instrText xml:space="preserve"> INCLUDEPICTURE "https://img1.baidu.com/it/u=346511015,942876854&amp;fm=26&amp;fmt=auto&amp;gp=0.jpg" \* MERGEFORMATINET </w:instrText>
      </w:r>
      <w:r>
        <w:fldChar w:fldCharType="separate"/>
      </w:r>
      <w:r w:rsidR="00EC276D">
        <w:fldChar w:fldCharType="begin"/>
      </w:r>
      <w:r w:rsidR="00EC276D">
        <w:instrText xml:space="preserve"> </w:instrText>
      </w:r>
      <w:r w:rsidR="00EC276D">
        <w:instrText>INCLUDEPICTURE  "https://img1.baidu.com/it/u=346511015,942876854&amp;fm=26&amp;fmt=auto&amp;gp=0.jpg" \* MERGEFORMATINET</w:instrText>
      </w:r>
      <w:r w:rsidR="00EC276D">
        <w:instrText xml:space="preserve"> </w:instrText>
      </w:r>
      <w:r w:rsidR="00EC276D">
        <w:fldChar w:fldCharType="separate"/>
      </w:r>
      <w:r w:rsidR="00171E31">
        <w:pict w14:anchorId="01A834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169.8pt;height:126.6pt">
            <v:imagedata r:id="rId13" r:href="rId14"/>
          </v:shape>
        </w:pict>
      </w:r>
      <w:r w:rsidR="00EC276D">
        <w:fldChar w:fldCharType="end"/>
      </w:r>
      <w:r>
        <w:fldChar w:fldCharType="end"/>
      </w:r>
      <w:r w:rsidRPr="0076430D">
        <w:t xml:space="preserve"> </w:t>
      </w:r>
      <w:r>
        <w:fldChar w:fldCharType="begin"/>
      </w:r>
      <w:r>
        <w:instrText xml:space="preserve"> INCLUDEPICTURE "https://img2.baidu.com/it/u=14231798,469142364&amp;fm=26&amp;fmt=auto&amp;gp=0.jpg" \* MERGEFORMATINET </w:instrText>
      </w:r>
      <w:r>
        <w:fldChar w:fldCharType="separate"/>
      </w:r>
      <w:r w:rsidR="00EC276D">
        <w:fldChar w:fldCharType="begin"/>
      </w:r>
      <w:r w:rsidR="00EC276D">
        <w:instrText xml:space="preserve"> </w:instrText>
      </w:r>
      <w:r w:rsidR="00EC276D">
        <w:instrText>INCLUDEPICTURE  "https://img2.baidu.com/it/u=14231798,469142364&amp;fm=26&amp;fmt=auto&amp;gp=0.jpg" \* MERGEFORMATINET</w:instrText>
      </w:r>
      <w:r w:rsidR="00EC276D">
        <w:instrText xml:space="preserve"> </w:instrText>
      </w:r>
      <w:r w:rsidR="00EC276D">
        <w:fldChar w:fldCharType="separate"/>
      </w:r>
      <w:r w:rsidR="00171E31">
        <w:pict w14:anchorId="0295EE4D">
          <v:shape id="_x0000_i1028" type="#_x0000_t75" alt="" style="width:167.4pt;height:129.6pt">
            <v:imagedata r:id="rId15" r:href="rId16"/>
          </v:shape>
        </w:pict>
      </w:r>
      <w:r w:rsidR="00EC276D">
        <w:fldChar w:fldCharType="end"/>
      </w:r>
      <w:r>
        <w:fldChar w:fldCharType="end"/>
      </w:r>
    </w:p>
    <w:p w14:paraId="66A1D82E" w14:textId="3703D914" w:rsidR="000D5F80" w:rsidRDefault="000D5F80" w:rsidP="000D5F80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sz w:val="24"/>
          <w:szCs w:val="24"/>
        </w:rPr>
      </w:pPr>
      <w:r w:rsidRPr="007D4C42">
        <w:rPr>
          <w:rFonts w:hint="eastAsia"/>
          <w:sz w:val="24"/>
          <w:szCs w:val="24"/>
        </w:rPr>
        <w:t>苏式绿豆糕由于在制作过程中添加了猪油和芝麻油，因此口感更加松软细嫩，口感层次进一步得到了加强。</w:t>
      </w:r>
    </w:p>
    <w:p w14:paraId="29AB9BF9" w14:textId="378B72C7" w:rsidR="000D548C" w:rsidRDefault="000D548C" w:rsidP="000D5F80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sz w:val="24"/>
          <w:szCs w:val="24"/>
        </w:rPr>
      </w:pPr>
    </w:p>
    <w:p w14:paraId="7BBF1587" w14:textId="6CA9E90E" w:rsidR="000D548C" w:rsidRDefault="000D548C" w:rsidP="000D5F80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sz w:val="24"/>
          <w:szCs w:val="24"/>
        </w:rPr>
      </w:pPr>
    </w:p>
    <w:p w14:paraId="4D5EB898" w14:textId="77777777" w:rsidR="000D548C" w:rsidRDefault="000D548C" w:rsidP="000D5F80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sz w:val="24"/>
          <w:szCs w:val="24"/>
        </w:rPr>
      </w:pPr>
    </w:p>
    <w:p w14:paraId="1C64EB41" w14:textId="45DC7875" w:rsidR="000D5F80" w:rsidRPr="000D548C" w:rsidRDefault="000D5F80" w:rsidP="000D548C">
      <w:pPr>
        <w:adjustRightInd w:val="0"/>
        <w:snapToGrid w:val="0"/>
        <w:spacing w:beforeLines="50" w:before="200" w:afterLines="50" w:after="200" w:line="276" w:lineRule="auto"/>
        <w:ind w:firstLineChars="200" w:firstLine="480"/>
        <w:jc w:val="left"/>
        <w:rPr>
          <w:rFonts w:ascii="宋体" w:hAnsi="宋体"/>
          <w:sz w:val="24"/>
        </w:rPr>
      </w:pPr>
      <w:r w:rsidRPr="00FD3E13">
        <w:rPr>
          <w:rFonts w:ascii="宋体" w:hAnsi="宋体" w:hint="eastAsia"/>
          <w:sz w:val="24"/>
        </w:rPr>
        <w:lastRenderedPageBreak/>
        <w:t>苏式绿豆糕里，主要代表性的有杭州知味观、</w:t>
      </w:r>
      <w:proofErr w:type="gramStart"/>
      <w:r w:rsidRPr="00FD3E13">
        <w:rPr>
          <w:rFonts w:ascii="宋体" w:hAnsi="宋体" w:hint="eastAsia"/>
          <w:sz w:val="24"/>
        </w:rPr>
        <w:t>湖州震远同</w:t>
      </w:r>
      <w:proofErr w:type="gramEnd"/>
      <w:r w:rsidRPr="00FD3E13">
        <w:rPr>
          <w:rFonts w:ascii="宋体" w:hAnsi="宋体" w:hint="eastAsia"/>
          <w:sz w:val="24"/>
        </w:rPr>
        <w:t>、嘉兴五芳斋、上海杏花楼、上海龙华古寺这些品牌。</w:t>
      </w:r>
    </w:p>
    <w:p w14:paraId="7D4C8297" w14:textId="0D54D850" w:rsidR="006D7F2E" w:rsidRPr="00FD3E13" w:rsidRDefault="007C116F" w:rsidP="002F7186">
      <w:pPr>
        <w:adjustRightInd w:val="0"/>
        <w:snapToGrid w:val="0"/>
        <w:spacing w:beforeLines="50" w:before="200" w:afterLines="50" w:after="200" w:line="276" w:lineRule="auto"/>
        <w:ind w:firstLineChars="200" w:firstLine="480"/>
        <w:jc w:val="center"/>
        <w:rPr>
          <w:rFonts w:ascii="宋体" w:hAnsi="宋体"/>
          <w:sz w:val="24"/>
        </w:rPr>
      </w:pPr>
      <w:r w:rsidRPr="0076430D">
        <w:rPr>
          <w:rFonts w:ascii="宋体" w:hAnsi="宋体"/>
          <w:noProof/>
          <w:sz w:val="24"/>
        </w:rPr>
        <w:drawing>
          <wp:inline distT="0" distB="0" distL="0" distR="0" wp14:anchorId="21E7C336" wp14:editId="249899E6">
            <wp:extent cx="1981200" cy="1532255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30D" w:rsidRPr="0076430D">
        <w:rPr>
          <w:noProof/>
        </w:rPr>
        <w:t xml:space="preserve"> </w:t>
      </w:r>
      <w:r w:rsidRPr="0076430D">
        <w:rPr>
          <w:rFonts w:ascii="宋体" w:hAnsi="宋体"/>
          <w:noProof/>
          <w:sz w:val="24"/>
        </w:rPr>
        <w:drawing>
          <wp:inline distT="0" distB="0" distL="0" distR="0" wp14:anchorId="683DA24F" wp14:editId="638A8189">
            <wp:extent cx="1896745" cy="147320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30D" w:rsidRPr="0076430D">
        <w:rPr>
          <w:noProof/>
        </w:rPr>
        <w:t xml:space="preserve"> </w:t>
      </w:r>
      <w:r w:rsidRPr="0076430D">
        <w:rPr>
          <w:rFonts w:ascii="宋体" w:hAnsi="宋体"/>
          <w:noProof/>
          <w:sz w:val="24"/>
        </w:rPr>
        <w:drawing>
          <wp:inline distT="0" distB="0" distL="0" distR="0" wp14:anchorId="480B3EBB" wp14:editId="4375C382">
            <wp:extent cx="2294255" cy="1456055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30D" w:rsidRPr="0076430D">
        <w:rPr>
          <w:noProof/>
        </w:rPr>
        <w:t xml:space="preserve"> </w:t>
      </w:r>
      <w:r w:rsidRPr="0076430D">
        <w:rPr>
          <w:rFonts w:ascii="宋体" w:hAnsi="宋体"/>
          <w:noProof/>
          <w:sz w:val="24"/>
        </w:rPr>
        <w:drawing>
          <wp:inline distT="0" distB="0" distL="0" distR="0" wp14:anchorId="028FA06B" wp14:editId="02B3E3D2">
            <wp:extent cx="1481455" cy="160020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30D">
        <w:rPr>
          <w:rFonts w:ascii="宋体" w:hAnsi="宋体"/>
          <w:noProof/>
          <w:sz w:val="24"/>
        </w:rPr>
        <w:drawing>
          <wp:inline distT="0" distB="0" distL="0" distR="0" wp14:anchorId="0116C3D4" wp14:editId="164CF816">
            <wp:extent cx="1642745" cy="1600200"/>
            <wp:effectExtent l="0" t="0" r="0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F94A" w14:textId="14BD6907" w:rsidR="00254395" w:rsidRDefault="002F7186" w:rsidP="000743A6">
      <w:pPr>
        <w:pStyle w:val="1"/>
        <w:spacing w:before="0" w:line="240" w:lineRule="exact"/>
        <w:rPr>
          <w:rFonts w:ascii="宋体" w:hAnsi="宋体"/>
          <w:sz w:val="24"/>
        </w:rPr>
      </w:pPr>
      <w:bookmarkStart w:id="1" w:name="_Toc75563023"/>
      <w:r>
        <w:rPr>
          <w:rFonts w:ascii="宋体" w:hAnsi="宋体" w:hint="eastAsia"/>
          <w:sz w:val="24"/>
        </w:rPr>
        <w:t>二、</w:t>
      </w:r>
      <w:r w:rsidR="00254395">
        <w:rPr>
          <w:rFonts w:ascii="宋体" w:hAnsi="宋体" w:hint="eastAsia"/>
          <w:sz w:val="24"/>
        </w:rPr>
        <w:t>实验方案设计</w:t>
      </w:r>
      <w:bookmarkEnd w:id="1"/>
    </w:p>
    <w:p w14:paraId="0539EDBD" w14:textId="00AC137D" w:rsidR="005364B5" w:rsidRDefault="002F7186" w:rsidP="000743A6">
      <w:pPr>
        <w:pStyle w:val="2"/>
        <w:spacing w:before="0" w:line="240" w:lineRule="exact"/>
        <w:rPr>
          <w:rFonts w:ascii="宋体" w:hAnsi="宋体"/>
          <w:sz w:val="24"/>
        </w:rPr>
      </w:pPr>
      <w:bookmarkStart w:id="2" w:name="_Toc75563024"/>
      <w:r>
        <w:rPr>
          <w:rFonts w:ascii="宋体" w:hAnsi="宋体"/>
          <w:sz w:val="24"/>
        </w:rPr>
        <w:t>2</w:t>
      </w:r>
      <w:r w:rsidR="0082605C">
        <w:rPr>
          <w:rFonts w:ascii="宋体" w:hAnsi="宋体"/>
          <w:sz w:val="24"/>
        </w:rPr>
        <w:t xml:space="preserve">.1 </w:t>
      </w:r>
      <w:r w:rsidR="0082605C">
        <w:rPr>
          <w:rFonts w:ascii="宋体" w:hAnsi="宋体" w:hint="eastAsia"/>
          <w:sz w:val="24"/>
        </w:rPr>
        <w:t>考察指标</w:t>
      </w:r>
      <w:bookmarkEnd w:id="2"/>
    </w:p>
    <w:p w14:paraId="58913118" w14:textId="5571E807" w:rsidR="0082605C" w:rsidRDefault="0082605C" w:rsidP="005364B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 w:rsidRPr="0082605C">
        <w:rPr>
          <w:rFonts w:ascii="宋体" w:hAnsi="宋体" w:hint="eastAsia"/>
          <w:sz w:val="24"/>
        </w:rPr>
        <w:t>考察指标:感官</w:t>
      </w:r>
      <w:r w:rsidR="002F7186">
        <w:rPr>
          <w:rFonts w:ascii="宋体" w:hAnsi="宋体" w:hint="eastAsia"/>
          <w:sz w:val="24"/>
        </w:rPr>
        <w:t>评价</w:t>
      </w:r>
      <w:r w:rsidRPr="0082605C">
        <w:rPr>
          <w:rFonts w:ascii="宋体" w:hAnsi="宋体" w:hint="eastAsia"/>
          <w:sz w:val="24"/>
        </w:rPr>
        <w:t>、贮存天数</w:t>
      </w:r>
    </w:p>
    <w:tbl>
      <w:tblPr>
        <w:tblW w:w="5820" w:type="dxa"/>
        <w:jc w:val="center"/>
        <w:tblLook w:val="04A0" w:firstRow="1" w:lastRow="0" w:firstColumn="1" w:lastColumn="0" w:noHBand="0" w:noVBand="1"/>
      </w:tblPr>
      <w:tblGrid>
        <w:gridCol w:w="1843"/>
        <w:gridCol w:w="1008"/>
        <w:gridCol w:w="1075"/>
        <w:gridCol w:w="1075"/>
        <w:gridCol w:w="1075"/>
      </w:tblGrid>
      <w:tr w:rsidR="005B12C1" w:rsidRPr="005B12C1" w14:paraId="2355FDAA" w14:textId="77777777" w:rsidTr="005B12C1">
        <w:trPr>
          <w:trHeight w:val="288"/>
          <w:jc w:val="center"/>
        </w:trPr>
        <w:tc>
          <w:tcPr>
            <w:tcW w:w="1843" w:type="dxa"/>
            <w:tcBorders>
              <w:top w:val="double" w:sz="6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FC2D1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977" w:type="dxa"/>
            <w:gridSpan w:val="4"/>
            <w:tcBorders>
              <w:top w:val="double" w:sz="6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BABF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因素水平表</w:t>
            </w:r>
          </w:p>
        </w:tc>
      </w:tr>
      <w:tr w:rsidR="005B12C1" w:rsidRPr="005B12C1" w14:paraId="0FCF64F5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13927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加水量（ A ) :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A5134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0F08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8942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A3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61A3A2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A4</w:t>
            </w:r>
          </w:p>
        </w:tc>
      </w:tr>
      <w:tr w:rsidR="005B12C1" w:rsidRPr="005B12C1" w14:paraId="50E98DB5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0BC16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C4A7E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2ADF2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80596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BB4241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20%</w:t>
            </w:r>
          </w:p>
        </w:tc>
      </w:tr>
      <w:tr w:rsidR="005B12C1" w:rsidRPr="005B12C1" w14:paraId="5006F4DA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E2748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粘结剂（ B ) :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B66C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08BB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A9F4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B3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7BC12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B4</w:t>
            </w:r>
          </w:p>
        </w:tc>
      </w:tr>
      <w:tr w:rsidR="005B12C1" w:rsidRPr="005B12C1" w14:paraId="3DE57752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C21D8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1C5B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BB46F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0.50%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5FD4F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F3AAA0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0%</w:t>
            </w:r>
          </w:p>
        </w:tc>
      </w:tr>
      <w:tr w:rsidR="005B12C1" w:rsidRPr="005B12C1" w14:paraId="4889C816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F4B4C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主料比（ C ) :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87986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AFE7E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0881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C3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8D29CF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C4</w:t>
            </w:r>
          </w:p>
        </w:tc>
      </w:tr>
      <w:tr w:rsidR="005B12C1" w:rsidRPr="005B12C1" w14:paraId="7821D58F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DBE52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B30D2" w14:textId="77777777" w:rsidR="005B12C1" w:rsidRPr="005B12C1" w:rsidRDefault="005B12C1" w:rsidP="005B12C1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40:20:40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CABF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40:20:40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ACECA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45:25:25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3BE736" w14:textId="77777777" w:rsidR="005B12C1" w:rsidRPr="005B12C1" w:rsidRDefault="005B12C1" w:rsidP="005B12C1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45:20:35</w:t>
            </w:r>
          </w:p>
        </w:tc>
      </w:tr>
      <w:tr w:rsidR="005B12C1" w:rsidRPr="005B12C1" w14:paraId="00D64034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AD213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乳化剂（ D) :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9F7F2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9DEF9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CB0E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D3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98E57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D4</w:t>
            </w:r>
          </w:p>
        </w:tc>
      </w:tr>
      <w:tr w:rsidR="005B12C1" w:rsidRPr="005B12C1" w14:paraId="68512B5D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9BEE5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D186B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751A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0.75%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0AB7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0.25%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5ABEA9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0.50%</w:t>
            </w:r>
          </w:p>
        </w:tc>
      </w:tr>
      <w:tr w:rsidR="005B12C1" w:rsidRPr="005B12C1" w14:paraId="4810B8A1" w14:textId="77777777" w:rsidTr="005B12C1">
        <w:trPr>
          <w:trHeight w:val="276"/>
          <w:jc w:val="center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840D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防腐剂（ E) :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BA476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1367A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3F0F0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E3.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FF0286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E3</w:t>
            </w:r>
          </w:p>
        </w:tc>
      </w:tr>
      <w:tr w:rsidR="005B12C1" w:rsidRPr="005B12C1" w14:paraId="36B27442" w14:textId="77777777" w:rsidTr="005B12C1">
        <w:trPr>
          <w:trHeight w:val="288"/>
          <w:jc w:val="center"/>
        </w:trPr>
        <w:tc>
          <w:tcPr>
            <w:tcW w:w="184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7CC55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6BC89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0.02%</w:t>
            </w:r>
          </w:p>
        </w:tc>
        <w:tc>
          <w:tcPr>
            <w:tcW w:w="107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9D94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0.05%</w:t>
            </w:r>
          </w:p>
        </w:tc>
        <w:tc>
          <w:tcPr>
            <w:tcW w:w="107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E706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0.03%</w:t>
            </w:r>
          </w:p>
        </w:tc>
        <w:tc>
          <w:tcPr>
            <w:tcW w:w="107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383C1" w14:textId="77777777" w:rsidR="005B12C1" w:rsidRPr="005B12C1" w:rsidRDefault="005B12C1" w:rsidP="005B12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B12C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0.04%</w:t>
            </w:r>
          </w:p>
        </w:tc>
      </w:tr>
    </w:tbl>
    <w:p w14:paraId="28DE80C5" w14:textId="48363415" w:rsidR="002F7186" w:rsidRPr="002F7186" w:rsidRDefault="002F7186" w:rsidP="000743A6">
      <w:pPr>
        <w:pStyle w:val="2"/>
        <w:spacing w:line="240" w:lineRule="exact"/>
        <w:rPr>
          <w:rFonts w:ascii="宋体" w:eastAsia="宋体" w:hAnsi="宋体"/>
          <w:sz w:val="24"/>
        </w:rPr>
      </w:pPr>
      <w:bookmarkStart w:id="3" w:name="_Toc75563025"/>
      <w:r w:rsidRPr="002F7186">
        <w:rPr>
          <w:rFonts w:ascii="宋体" w:eastAsia="宋体" w:hAnsi="宋体"/>
          <w:sz w:val="24"/>
        </w:rPr>
        <w:lastRenderedPageBreak/>
        <w:t>2</w:t>
      </w:r>
      <w:r w:rsidR="002D0F3E" w:rsidRPr="002F7186">
        <w:rPr>
          <w:rFonts w:ascii="宋体" w:eastAsia="宋体" w:hAnsi="宋体"/>
          <w:sz w:val="24"/>
        </w:rPr>
        <w:t xml:space="preserve">.2 </w:t>
      </w:r>
      <w:r w:rsidR="005B12C1" w:rsidRPr="002F7186">
        <w:rPr>
          <w:rFonts w:ascii="宋体" w:eastAsia="宋体" w:hAnsi="宋体" w:hint="eastAsia"/>
          <w:sz w:val="24"/>
        </w:rPr>
        <w:t>设计正交</w:t>
      </w:r>
      <w:r w:rsidR="004F0073">
        <w:rPr>
          <w:rFonts w:ascii="宋体" w:eastAsia="宋体" w:hAnsi="宋体" w:hint="eastAsia"/>
          <w:sz w:val="24"/>
        </w:rPr>
        <w:t>实验</w:t>
      </w:r>
      <w:r w:rsidR="005B12C1" w:rsidRPr="002F7186">
        <w:rPr>
          <w:rFonts w:ascii="宋体" w:eastAsia="宋体" w:hAnsi="宋体" w:hint="eastAsia"/>
          <w:sz w:val="24"/>
        </w:rPr>
        <w:t>表</w:t>
      </w:r>
      <w:bookmarkEnd w:id="3"/>
    </w:p>
    <w:p w14:paraId="34BAC38B" w14:textId="0FFE49FD" w:rsidR="002F7186" w:rsidRDefault="002F7186" w:rsidP="000743A6">
      <w:pPr>
        <w:pStyle w:val="3"/>
        <w:spacing w:line="240" w:lineRule="exact"/>
        <w:rPr>
          <w:rFonts w:ascii="宋体" w:hAnsi="宋体"/>
          <w:sz w:val="24"/>
        </w:rPr>
      </w:pPr>
      <w:bookmarkStart w:id="4" w:name="_Toc75563026"/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 xml:space="preserve">.2.1 </w:t>
      </w:r>
      <w:r>
        <w:rPr>
          <w:rFonts w:ascii="宋体" w:hAnsi="宋体" w:hint="eastAsia"/>
          <w:sz w:val="24"/>
        </w:rPr>
        <w:t>指标参数解释</w:t>
      </w:r>
      <w:bookmarkEnd w:id="4"/>
    </w:p>
    <w:p w14:paraId="7BEC8422" w14:textId="446D2515" w:rsidR="002F7186" w:rsidRDefault="002F7186" w:rsidP="002F7186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855F24">
        <w:rPr>
          <w:rFonts w:ascii="宋体" w:hAnsi="宋体"/>
          <w:sz w:val="24"/>
        </w:rPr>
        <w:t>酸价</w:t>
      </w:r>
      <w:r w:rsidR="007C116F">
        <w:rPr>
          <w:rFonts w:ascii="宋体" w:hAnsi="宋体" w:hint="eastAsia"/>
          <w:sz w:val="24"/>
        </w:rPr>
        <w:t>P</w:t>
      </w:r>
      <w:r w:rsidR="007C116F">
        <w:rPr>
          <w:rFonts w:ascii="宋体" w:hAnsi="宋体"/>
          <w:sz w:val="24"/>
        </w:rPr>
        <w:t xml:space="preserve">H  </w:t>
      </w:r>
      <w:r w:rsidRPr="00855F24">
        <w:rPr>
          <w:rFonts w:ascii="宋体" w:hAnsi="宋体"/>
          <w:sz w:val="24"/>
        </w:rPr>
        <w:t>是</w:t>
      </w:r>
      <w:r>
        <w:rPr>
          <w:rFonts w:ascii="宋体" w:hAnsi="宋体" w:hint="eastAsia"/>
          <w:sz w:val="24"/>
        </w:rPr>
        <w:t>衡量</w:t>
      </w:r>
      <w:r w:rsidRPr="00855F24">
        <w:rPr>
          <w:rFonts w:ascii="宋体" w:hAnsi="宋体"/>
          <w:sz w:val="24"/>
        </w:rPr>
        <w:t>脂肪中游离脂肪酸</w:t>
      </w:r>
      <w:r>
        <w:rPr>
          <w:rFonts w:ascii="宋体" w:hAnsi="宋体" w:hint="eastAsia"/>
          <w:sz w:val="24"/>
        </w:rPr>
        <w:t>和</w:t>
      </w:r>
      <w:r w:rsidRPr="00855F24">
        <w:rPr>
          <w:rFonts w:ascii="宋体" w:hAnsi="宋体"/>
          <w:sz w:val="24"/>
        </w:rPr>
        <w:t>脂肪质量含量的</w:t>
      </w:r>
      <w:r>
        <w:rPr>
          <w:rFonts w:ascii="宋体" w:hAnsi="宋体" w:hint="eastAsia"/>
          <w:sz w:val="24"/>
        </w:rPr>
        <w:t>指标</w:t>
      </w:r>
      <w:r w:rsidRPr="00855F24">
        <w:rPr>
          <w:rFonts w:ascii="宋体" w:hAnsi="宋体"/>
          <w:sz w:val="24"/>
        </w:rPr>
        <w:t>。酸价越小，说明油脂质量越好。酸价过高，</w:t>
      </w:r>
      <w:r w:rsidR="00507415">
        <w:rPr>
          <w:rFonts w:ascii="宋体" w:hAnsi="宋体" w:hint="eastAsia"/>
          <w:sz w:val="24"/>
        </w:rPr>
        <w:t>可能</w:t>
      </w:r>
      <w:r w:rsidRPr="00855F24">
        <w:rPr>
          <w:rFonts w:ascii="宋体" w:hAnsi="宋体"/>
          <w:sz w:val="24"/>
        </w:rPr>
        <w:t>会导致人体肠胃不适、腹泻并损害肝脏。</w:t>
      </w:r>
    </w:p>
    <w:p w14:paraId="3B9607FC" w14:textId="50628537" w:rsidR="002F7186" w:rsidRDefault="002F7186" w:rsidP="002F7186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855F24">
        <w:rPr>
          <w:rFonts w:ascii="宋体" w:hAnsi="宋体"/>
          <w:sz w:val="24"/>
        </w:rPr>
        <w:t>过氧化值</w:t>
      </w:r>
      <w:r w:rsidR="007C116F">
        <w:rPr>
          <w:rFonts w:ascii="宋体" w:hAnsi="宋体" w:hint="eastAsia"/>
          <w:sz w:val="24"/>
        </w:rPr>
        <w:t>O</w:t>
      </w:r>
      <w:r w:rsidR="007C116F">
        <w:rPr>
          <w:rFonts w:ascii="宋体" w:hAnsi="宋体"/>
          <w:sz w:val="24"/>
        </w:rPr>
        <w:t xml:space="preserve">2 </w:t>
      </w:r>
      <w:r w:rsidR="00507415">
        <w:rPr>
          <w:rFonts w:ascii="宋体" w:hAnsi="宋体" w:hint="eastAsia"/>
          <w:sz w:val="24"/>
        </w:rPr>
        <w:t>衡量</w:t>
      </w:r>
      <w:r w:rsidRPr="00855F24">
        <w:rPr>
          <w:rFonts w:ascii="宋体" w:hAnsi="宋体"/>
          <w:sz w:val="24"/>
        </w:rPr>
        <w:fldChar w:fldCharType="begin"/>
      </w:r>
      <w:r w:rsidRPr="00855F24">
        <w:rPr>
          <w:rFonts w:ascii="宋体" w:hAnsi="宋体"/>
          <w:sz w:val="24"/>
        </w:rPr>
        <w:instrText xml:space="preserve"> HYPERLINK "https://baike.baidu.com/item/%E6%B2%B9%E8%84%82/781726" \t "_blank" </w:instrText>
      </w:r>
      <w:r w:rsidRPr="00855F24">
        <w:rPr>
          <w:rFonts w:ascii="宋体" w:hAnsi="宋体"/>
          <w:sz w:val="24"/>
        </w:rPr>
        <w:fldChar w:fldCharType="separate"/>
      </w:r>
      <w:r w:rsidRPr="00855F24">
        <w:rPr>
          <w:rFonts w:ascii="宋体" w:hAnsi="宋体"/>
          <w:sz w:val="24"/>
        </w:rPr>
        <w:t>油脂</w:t>
      </w:r>
      <w:r w:rsidRPr="00855F24">
        <w:rPr>
          <w:rFonts w:ascii="宋体" w:hAnsi="宋体"/>
          <w:sz w:val="24"/>
        </w:rPr>
        <w:fldChar w:fldCharType="end"/>
      </w:r>
      <w:r w:rsidRPr="00855F24">
        <w:rPr>
          <w:rFonts w:ascii="宋体" w:hAnsi="宋体"/>
          <w:sz w:val="24"/>
        </w:rPr>
        <w:t>和</w:t>
      </w:r>
      <w:hyperlink r:id="rId22" w:tgtFrame="_blank" w:history="1">
        <w:r w:rsidRPr="00855F24">
          <w:rPr>
            <w:rFonts w:ascii="宋体" w:hAnsi="宋体"/>
            <w:sz w:val="24"/>
          </w:rPr>
          <w:t>脂肪酸</w:t>
        </w:r>
      </w:hyperlink>
      <w:r w:rsidRPr="00855F24">
        <w:rPr>
          <w:rFonts w:ascii="宋体" w:hAnsi="宋体"/>
          <w:sz w:val="24"/>
        </w:rPr>
        <w:t>等被氧化程度的指标。</w:t>
      </w:r>
    </w:p>
    <w:p w14:paraId="3FA19415" w14:textId="0645B9EB" w:rsidR="002F7186" w:rsidRDefault="002F7186" w:rsidP="002F7186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855F24">
        <w:rPr>
          <w:rFonts w:ascii="宋体" w:hAnsi="宋体"/>
          <w:sz w:val="24"/>
        </w:rPr>
        <w:t>菌落总数</w:t>
      </w:r>
      <w:r w:rsidR="007C116F">
        <w:rPr>
          <w:rFonts w:ascii="宋体" w:hAnsi="宋体" w:hint="eastAsia"/>
          <w:sz w:val="24"/>
        </w:rPr>
        <w:t>N</w:t>
      </w:r>
      <w:r w:rsidR="007C116F">
        <w:rPr>
          <w:rFonts w:ascii="宋体" w:hAnsi="宋体"/>
          <w:sz w:val="24"/>
        </w:rPr>
        <w:t xml:space="preserve">um </w:t>
      </w:r>
      <w:r w:rsidRPr="00855F24">
        <w:rPr>
          <w:rFonts w:ascii="宋体" w:hAnsi="宋体"/>
          <w:sz w:val="24"/>
        </w:rPr>
        <w:t>指下</w:t>
      </w:r>
      <w:proofErr w:type="gramStart"/>
      <w:r w:rsidRPr="00855F24">
        <w:rPr>
          <w:rFonts w:ascii="宋体" w:hAnsi="宋体"/>
          <w:sz w:val="24"/>
        </w:rPr>
        <w:t>每克检样生长</w:t>
      </w:r>
      <w:proofErr w:type="gramEnd"/>
      <w:r w:rsidRPr="00855F24">
        <w:rPr>
          <w:rFonts w:ascii="宋体" w:hAnsi="宋体"/>
          <w:sz w:val="24"/>
        </w:rPr>
        <w:t>出来的</w:t>
      </w:r>
      <w:hyperlink r:id="rId23" w:tgtFrame="_blank" w:history="1">
        <w:r w:rsidRPr="00855F24">
          <w:rPr>
            <w:rFonts w:ascii="宋体" w:hAnsi="宋体"/>
            <w:sz w:val="24"/>
          </w:rPr>
          <w:t>菌落总数</w:t>
        </w:r>
      </w:hyperlink>
      <w:r w:rsidRPr="00855F24">
        <w:rPr>
          <w:rFonts w:ascii="宋体" w:hAnsi="宋体"/>
          <w:sz w:val="24"/>
        </w:rPr>
        <w:t>。</w:t>
      </w:r>
    </w:p>
    <w:p w14:paraId="19FF4495" w14:textId="5A7F8521" w:rsidR="000743A6" w:rsidRDefault="000743A6" w:rsidP="002F7186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散架率</w:t>
      </w:r>
      <w:r w:rsidR="007C116F">
        <w:rPr>
          <w:rFonts w:ascii="宋体" w:hAnsi="宋体" w:hint="eastAsia"/>
          <w:sz w:val="24"/>
        </w:rPr>
        <w:t>L</w:t>
      </w:r>
      <w:r w:rsidR="007C116F">
        <w:rPr>
          <w:rFonts w:ascii="宋体" w:hAnsi="宋体"/>
          <w:sz w:val="24"/>
        </w:rPr>
        <w:t xml:space="preserve">os </w:t>
      </w:r>
      <w:r>
        <w:rPr>
          <w:rFonts w:ascii="宋体" w:hAnsi="宋体" w:hint="eastAsia"/>
          <w:sz w:val="24"/>
        </w:rPr>
        <w:t>绿豆糕散落样本数占总样本总数。</w:t>
      </w:r>
    </w:p>
    <w:p w14:paraId="692321FF" w14:textId="6A2A47E4" w:rsidR="007C116F" w:rsidRDefault="007C116F" w:rsidP="002F7186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保质天数D</w:t>
      </w:r>
      <w:r>
        <w:rPr>
          <w:rFonts w:ascii="宋体" w:hAnsi="宋体"/>
          <w:sz w:val="24"/>
        </w:rPr>
        <w:t xml:space="preserve">ays </w:t>
      </w:r>
      <w:r>
        <w:rPr>
          <w:rFonts w:ascii="宋体" w:hAnsi="宋体" w:hint="eastAsia"/>
          <w:sz w:val="24"/>
        </w:rPr>
        <w:t>绿豆糕的保质期</w:t>
      </w:r>
      <w:r w:rsidR="005D51A3">
        <w:rPr>
          <w:rFonts w:ascii="宋体" w:hAnsi="宋体" w:hint="eastAsia"/>
          <w:sz w:val="24"/>
        </w:rPr>
        <w:t>。</w:t>
      </w:r>
    </w:p>
    <w:p w14:paraId="2D456E02" w14:textId="292E9453" w:rsidR="007C116F" w:rsidRDefault="005D51A3" w:rsidP="002F7186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综合评分Gra</w:t>
      </w:r>
      <w:r>
        <w:rPr>
          <w:rFonts w:ascii="宋体" w:hAnsi="宋体"/>
          <w:sz w:val="24"/>
        </w:rPr>
        <w:t xml:space="preserve">des </w:t>
      </w:r>
      <w:r>
        <w:rPr>
          <w:rFonts w:ascii="宋体" w:hAnsi="宋体" w:hint="eastAsia"/>
          <w:sz w:val="24"/>
        </w:rPr>
        <w:t>绿豆糕该组合下的总分。</w:t>
      </w:r>
    </w:p>
    <w:p w14:paraId="7AFCEF58" w14:textId="0424F40F" w:rsidR="00507415" w:rsidRPr="00507415" w:rsidRDefault="00507415" w:rsidP="0050741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指标参数的选择主要</w:t>
      </w:r>
      <w:proofErr w:type="gramStart"/>
      <w:r>
        <w:rPr>
          <w:rFonts w:ascii="宋体" w:hAnsi="宋体" w:hint="eastAsia"/>
          <w:sz w:val="24"/>
        </w:rPr>
        <w:t>参考自</w:t>
      </w:r>
      <w:proofErr w:type="gramEnd"/>
      <w:r w:rsidRPr="00507415">
        <w:rPr>
          <w:rFonts w:ascii="宋体" w:hAnsi="宋体" w:hint="eastAsia"/>
          <w:sz w:val="24"/>
        </w:rPr>
        <w:t>GB/T20977-2007糕点通则</w:t>
      </w:r>
      <w:r>
        <w:rPr>
          <w:rFonts w:ascii="宋体" w:hAnsi="宋体" w:hint="eastAsia"/>
          <w:sz w:val="24"/>
        </w:rPr>
        <w:t>，主要法律依据</w:t>
      </w:r>
      <w:r w:rsidRPr="00507415">
        <w:rPr>
          <w:rFonts w:ascii="宋体" w:hAnsi="宋体" w:hint="eastAsia"/>
          <w:sz w:val="24"/>
        </w:rPr>
        <w:t>《食品安全法》</w:t>
      </w:r>
      <w:r>
        <w:rPr>
          <w:rFonts w:ascii="宋体" w:hAnsi="宋体" w:hint="eastAsia"/>
          <w:sz w:val="24"/>
        </w:rPr>
        <w:t>。</w:t>
      </w:r>
      <w:r w:rsidRPr="00507415">
        <w:rPr>
          <w:rFonts w:ascii="宋体" w:hAnsi="宋体" w:hint="eastAsia"/>
          <w:sz w:val="24"/>
        </w:rPr>
        <w:t xml:space="preserve"> </w:t>
      </w:r>
    </w:p>
    <w:p w14:paraId="7ACD3E49" w14:textId="1DCC99D4" w:rsidR="002F7186" w:rsidRPr="00755FBA" w:rsidRDefault="002F7186" w:rsidP="000743A6">
      <w:pPr>
        <w:pStyle w:val="3"/>
        <w:spacing w:line="240" w:lineRule="exact"/>
        <w:rPr>
          <w:rFonts w:ascii="宋体" w:hAnsi="宋体"/>
          <w:b w:val="0"/>
          <w:bCs w:val="0"/>
          <w:sz w:val="24"/>
          <w:szCs w:val="22"/>
        </w:rPr>
      </w:pPr>
      <w:bookmarkStart w:id="5" w:name="_Toc75563027"/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 xml:space="preserve">.2.2 </w:t>
      </w:r>
      <w:r w:rsidR="00755FBA" w:rsidRPr="00755FBA">
        <w:rPr>
          <w:rFonts w:ascii="宋体" w:hAnsi="宋体" w:hint="eastAsia"/>
          <w:sz w:val="24"/>
        </w:rPr>
        <w:t>正交表</w:t>
      </w:r>
      <w:bookmarkEnd w:id="5"/>
    </w:p>
    <w:p w14:paraId="28E8F36C" w14:textId="28B737FB" w:rsidR="00E35D83" w:rsidRDefault="005B12C1" w:rsidP="0050741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 w:rsidRPr="005B12C1">
        <w:rPr>
          <w:rFonts w:ascii="宋体" w:hAnsi="宋体" w:hint="eastAsia"/>
          <w:sz w:val="24"/>
        </w:rPr>
        <w:t>采用正交表L</w:t>
      </w: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（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5</m:t>
            </m:r>
          </m:e>
          <m:sup>
            <m:r>
              <w:rPr>
                <w:rFonts w:ascii="Cambria Math" w:hAnsi="Cambria Math"/>
                <w:sz w:val="24"/>
              </w:rPr>
              <m:t>4</m:t>
            </m:r>
          </m:sup>
        </m:sSup>
      </m:oMath>
      <w:r>
        <w:rPr>
          <w:rFonts w:ascii="宋体" w:hAnsi="宋体" w:hint="eastAsia"/>
          <w:sz w:val="24"/>
        </w:rPr>
        <w:t>）</w:t>
      </w:r>
      <w:r w:rsidRPr="005B12C1">
        <w:rPr>
          <w:rFonts w:ascii="宋体" w:hAnsi="宋体" w:hint="eastAsia"/>
          <w:sz w:val="24"/>
        </w:rPr>
        <w:t>安排16次实验</w:t>
      </w:r>
      <w:r w:rsidR="008A2736">
        <w:rPr>
          <w:rFonts w:ascii="宋体" w:hAnsi="宋体" w:hint="eastAsia"/>
          <w:sz w:val="24"/>
        </w:rPr>
        <w:t xml:space="preserve"> ，</w:t>
      </w:r>
      <w:r w:rsidR="008A2736">
        <w:rPr>
          <w:rFonts w:ascii="宋体" w:hAnsi="宋体"/>
          <w:sz w:val="24"/>
        </w:rPr>
        <w:t>5</w:t>
      </w:r>
      <w:r w:rsidR="008A2736">
        <w:rPr>
          <w:rFonts w:ascii="宋体" w:hAnsi="宋体" w:hint="eastAsia"/>
          <w:sz w:val="24"/>
        </w:rPr>
        <w:t>因素</w:t>
      </w:r>
      <w:r w:rsidR="008A2736">
        <w:rPr>
          <w:rFonts w:ascii="宋体" w:hAnsi="宋体"/>
          <w:sz w:val="24"/>
        </w:rPr>
        <w:t>4</w:t>
      </w:r>
      <w:r w:rsidR="008A2736">
        <w:rPr>
          <w:rFonts w:ascii="宋体" w:hAnsi="宋体" w:hint="eastAsia"/>
          <w:sz w:val="24"/>
        </w:rPr>
        <w:t>水平正交表</w:t>
      </w:r>
    </w:p>
    <w:tbl>
      <w:tblPr>
        <w:tblW w:w="9240" w:type="dxa"/>
        <w:jc w:val="center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  <w:gridCol w:w="1540"/>
        <w:gridCol w:w="1540"/>
      </w:tblGrid>
      <w:tr w:rsidR="00605092" w:rsidRPr="00605092" w14:paraId="1B01A57A" w14:textId="77777777" w:rsidTr="00605092">
        <w:trPr>
          <w:trHeight w:val="316"/>
          <w:jc w:val="center"/>
        </w:trPr>
        <w:tc>
          <w:tcPr>
            <w:tcW w:w="154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6DFE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试验</w:t>
            </w:r>
          </w:p>
        </w:tc>
        <w:tc>
          <w:tcPr>
            <w:tcW w:w="154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D69E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</w:t>
            </w:r>
          </w:p>
        </w:tc>
        <w:tc>
          <w:tcPr>
            <w:tcW w:w="154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E57A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154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271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154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693BE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</w:t>
            </w:r>
          </w:p>
        </w:tc>
        <w:tc>
          <w:tcPr>
            <w:tcW w:w="1540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5EB99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</w:t>
            </w:r>
          </w:p>
        </w:tc>
      </w:tr>
      <w:tr w:rsidR="00605092" w:rsidRPr="00605092" w14:paraId="7BD18938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FCD5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1441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99A5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46F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BE36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51EBD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05092" w:rsidRPr="00605092" w14:paraId="5DE3010C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A1BB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4E99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2C1C3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499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48B36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4D708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605092" w:rsidRPr="00605092" w14:paraId="1D777B33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C1BE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82286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36D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18683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2101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09E5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605092" w:rsidRPr="00605092" w14:paraId="4011A671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E163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708C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C17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2BFC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356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323B1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605092" w:rsidRPr="00605092" w14:paraId="21BE57DD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B02A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1DD6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82B6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45B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C2065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33AE9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605092" w:rsidRPr="00605092" w14:paraId="28A29974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D6DD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84B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1B37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163F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8561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3A823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605092" w:rsidRPr="00605092" w14:paraId="5A4C8B5B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5BB5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0443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668D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8E96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F031F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7B7A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605092" w:rsidRPr="00605092" w14:paraId="148379D5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B032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54BB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541D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C3AC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725B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CF3725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05092" w:rsidRPr="00605092" w14:paraId="3B518209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5AFB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35A2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53225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1C24E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816C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DE406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605092" w:rsidRPr="00605092" w14:paraId="551CBF45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748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1300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CD70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2413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CF01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3367A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05092" w:rsidRPr="00605092" w14:paraId="28766B78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2A41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DE10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E4E6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30B0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9FEAE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FC207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605092" w:rsidRPr="00605092" w14:paraId="15CD0D86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A63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5B09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93C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F33E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6E5C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79B4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605092" w:rsidRPr="00605092" w14:paraId="0B8AC37A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C8486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50763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91A7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7FA6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1DD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BEFA06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605092" w:rsidRPr="00605092" w14:paraId="7D29F37B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DD2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55BF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4BFF6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F59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D942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9FCF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605092" w:rsidRPr="00605092" w14:paraId="46914546" w14:textId="77777777" w:rsidTr="00605092">
        <w:trPr>
          <w:trHeight w:val="294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A38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456F9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95BA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D332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FA51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1D92B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05092" w:rsidRPr="00605092" w14:paraId="177EA832" w14:textId="77777777" w:rsidTr="00605092">
        <w:trPr>
          <w:trHeight w:val="305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786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5F4F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24A8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2888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125E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1659C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605092" w:rsidRPr="00605092" w14:paraId="7F47A635" w14:textId="77777777" w:rsidTr="00605092">
        <w:trPr>
          <w:trHeight w:val="1042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07408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K1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K2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K3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K4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438E5A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271.4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333.0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285.2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277.0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B8F0B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288.2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 xml:space="preserve">297,5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 xml:space="preserve">291.0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289.9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F80E3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286,5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 xml:space="preserve">298.4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 xml:space="preserve">281,7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299.6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45935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281,9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 xml:space="preserve">287.2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293.7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300.6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C316DA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289,2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300.9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289.8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286,7</w:t>
            </w:r>
          </w:p>
        </w:tc>
      </w:tr>
      <w:tr w:rsidR="00605092" w:rsidRPr="00605092" w14:paraId="7A21C519" w14:textId="77777777" w:rsidTr="00605092">
        <w:trPr>
          <w:trHeight w:val="1042"/>
          <w:jc w:val="center"/>
        </w:trPr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C02E9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k1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k2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 xml:space="preserve">k3 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k4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87A6D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67.85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83.25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71.30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69.25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0D6F2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72.05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74.38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72.25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72.48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6E16EB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71.63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74.60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70.43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74.90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71F07D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71.23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71.80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74,48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75.15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523D14F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72.30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75.23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72.45</w:t>
            </w: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71.68</w:t>
            </w:r>
          </w:p>
        </w:tc>
      </w:tr>
      <w:tr w:rsidR="00605092" w:rsidRPr="00605092" w14:paraId="37C0318E" w14:textId="77777777" w:rsidTr="00605092">
        <w:trPr>
          <w:trHeight w:val="271"/>
          <w:jc w:val="center"/>
        </w:trPr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4498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B6671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5D432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2.33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A3F27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4.47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5B5D4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3.92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ED46C0" w14:textId="77777777" w:rsidR="00605092" w:rsidRPr="00605092" w:rsidRDefault="00605092" w:rsidP="00B834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050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3.55</w:t>
            </w:r>
          </w:p>
        </w:tc>
      </w:tr>
    </w:tbl>
    <w:p w14:paraId="5A94533B" w14:textId="77777777" w:rsidR="004F0073" w:rsidRDefault="004F0073" w:rsidP="005364B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</w:p>
    <w:p w14:paraId="13121BEE" w14:textId="36FB80B2" w:rsidR="004F3713" w:rsidRDefault="004F3713" w:rsidP="004F3713">
      <w:pPr>
        <w:pStyle w:val="3"/>
        <w:spacing w:line="240" w:lineRule="exact"/>
        <w:rPr>
          <w:rFonts w:ascii="宋体" w:hAnsi="宋体"/>
          <w:sz w:val="24"/>
        </w:rPr>
      </w:pPr>
      <w:bookmarkStart w:id="6" w:name="_Toc75563028"/>
      <w:r w:rsidRPr="000743A6">
        <w:rPr>
          <w:rFonts w:ascii="宋体" w:hAnsi="宋体" w:hint="eastAsia"/>
          <w:sz w:val="24"/>
        </w:rPr>
        <w:t>3</w:t>
      </w:r>
      <w:r w:rsidRPr="000743A6">
        <w:rPr>
          <w:rFonts w:ascii="宋体" w:hAnsi="宋体"/>
          <w:sz w:val="24"/>
        </w:rPr>
        <w:t>.3.</w:t>
      </w:r>
      <w:r>
        <w:rPr>
          <w:rFonts w:ascii="宋体" w:hAnsi="宋体"/>
          <w:sz w:val="24"/>
        </w:rPr>
        <w:t>3</w:t>
      </w:r>
      <w:r w:rsidR="00755FBA">
        <w:rPr>
          <w:rFonts w:ascii="宋体" w:hAnsi="宋体" w:hint="eastAsia"/>
          <w:sz w:val="24"/>
        </w:rPr>
        <w:t xml:space="preserve"> 产品质量综合评价</w:t>
      </w:r>
      <w:bookmarkEnd w:id="6"/>
    </w:p>
    <w:p w14:paraId="6984FAD0" w14:textId="0B0B617A" w:rsidR="00755FBA" w:rsidRPr="00755FBA" w:rsidRDefault="00755FBA" w:rsidP="00755FBA">
      <w:pPr>
        <w:rPr>
          <w:b/>
          <w:bCs/>
        </w:rPr>
      </w:pPr>
      <w:r w:rsidRPr="00755FBA">
        <w:rPr>
          <w:rFonts w:hint="eastAsia"/>
          <w:b/>
          <w:bCs/>
        </w:rPr>
        <w:t>食品感官评价表</w:t>
      </w:r>
    </w:p>
    <w:p w14:paraId="31BC3990" w14:textId="1986AC80" w:rsidR="004F3713" w:rsidRPr="004F3713" w:rsidRDefault="008A2736" w:rsidP="008A2736">
      <w:pPr>
        <w:jc w:val="center"/>
      </w:pPr>
      <w:r w:rsidRPr="008A2736">
        <w:rPr>
          <w:noProof/>
        </w:rPr>
        <w:drawing>
          <wp:inline distT="0" distB="0" distL="0" distR="0" wp14:anchorId="5E946CF6" wp14:editId="7F24F7A0">
            <wp:extent cx="5058481" cy="2086266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C2B2" w14:textId="5E942136" w:rsidR="004F3713" w:rsidRPr="00584CC2" w:rsidRDefault="00584CC2" w:rsidP="00584CC2">
      <w:pPr>
        <w:pStyle w:val="a7"/>
        <w:numPr>
          <w:ilvl w:val="0"/>
          <w:numId w:val="9"/>
        </w:numPr>
        <w:adjustRightInd w:val="0"/>
        <w:snapToGrid w:val="0"/>
        <w:spacing w:beforeLines="50" w:before="200" w:afterLines="50" w:after="200" w:line="276" w:lineRule="auto"/>
        <w:ind w:firstLineChars="0"/>
        <w:rPr>
          <w:rFonts w:ascii="宋体" w:hAnsi="宋体"/>
          <w:sz w:val="24"/>
        </w:rPr>
      </w:pPr>
      <w:r w:rsidRPr="00584CC2">
        <w:rPr>
          <w:rFonts w:ascii="宋体" w:hAnsi="宋体" w:hint="eastAsia"/>
          <w:sz w:val="24"/>
        </w:rPr>
        <w:t>参加评议人数1</w:t>
      </w:r>
      <w:r w:rsidRPr="00584CC2">
        <w:rPr>
          <w:rFonts w:ascii="宋体" w:hAnsi="宋体"/>
          <w:sz w:val="24"/>
        </w:rPr>
        <w:t>0</w:t>
      </w:r>
      <w:r w:rsidRPr="00584CC2">
        <w:rPr>
          <w:rFonts w:ascii="宋体" w:hAnsi="宋体" w:hint="eastAsia"/>
          <w:sz w:val="24"/>
        </w:rPr>
        <w:t>人，采用无记名评议计分，评价系列统计。</w:t>
      </w:r>
    </w:p>
    <w:p w14:paraId="73CAF44C" w14:textId="76CE2F13" w:rsidR="00584CC2" w:rsidRDefault="00584CC2" w:rsidP="00584CC2">
      <w:pPr>
        <w:pStyle w:val="a7"/>
        <w:numPr>
          <w:ilvl w:val="0"/>
          <w:numId w:val="9"/>
        </w:numPr>
        <w:adjustRightInd w:val="0"/>
        <w:snapToGrid w:val="0"/>
        <w:spacing w:beforeLines="50" w:before="200" w:afterLines="50" w:after="200" w:line="276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表中数据是相对百分数</w:t>
      </w:r>
      <w:r w:rsidR="003428EE">
        <w:rPr>
          <w:rFonts w:ascii="宋体" w:hAnsi="宋体" w:hint="eastAsia"/>
          <w:sz w:val="24"/>
        </w:rPr>
        <w:t>以</w:t>
      </w:r>
      <w:r>
        <w:rPr>
          <w:rFonts w:ascii="宋体" w:hAnsi="宋体" w:hint="eastAsia"/>
          <w:sz w:val="24"/>
        </w:rPr>
        <w:t>小数</w:t>
      </w:r>
      <w:r w:rsidR="003428EE">
        <w:rPr>
          <w:rFonts w:ascii="宋体" w:hAnsi="宋体" w:hint="eastAsia"/>
          <w:sz w:val="24"/>
        </w:rPr>
        <w:t>形式表达</w:t>
      </w:r>
    </w:p>
    <w:p w14:paraId="5EF0ED74" w14:textId="18397285" w:rsidR="00031732" w:rsidRPr="00031732" w:rsidRDefault="00031732" w:rsidP="00031732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b/>
          <w:bCs/>
          <w:sz w:val="24"/>
        </w:rPr>
      </w:pPr>
      <w:r w:rsidRPr="00031732">
        <w:rPr>
          <w:rFonts w:ascii="宋体" w:hAnsi="宋体" w:hint="eastAsia"/>
          <w:b/>
          <w:bCs/>
          <w:sz w:val="24"/>
        </w:rPr>
        <w:t>模糊运算</w:t>
      </w:r>
    </w:p>
    <w:p w14:paraId="0D40E048" w14:textId="77777777" w:rsidR="00584CC2" w:rsidRPr="00584CC2" w:rsidRDefault="00584CC2" w:rsidP="00584CC2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584CC2">
        <w:rPr>
          <w:rFonts w:ascii="宋体" w:hAnsi="宋体" w:hint="eastAsia"/>
          <w:sz w:val="24"/>
        </w:rPr>
        <w:t>按模糊数学语言叙述，可选择食品质量的若干主要指标为论域，对于绿豆糕的感官质量，可设论域为:</w:t>
      </w:r>
    </w:p>
    <w:p w14:paraId="0CE8E8F3" w14:textId="4C049C2D" w:rsidR="00584CC2" w:rsidRPr="00584CC2" w:rsidRDefault="00584CC2" w:rsidP="00584CC2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  <w:r w:rsidRPr="00584CC2">
        <w:rPr>
          <w:rFonts w:ascii="宋体" w:hAnsi="宋体" w:hint="eastAsia"/>
          <w:sz w:val="24"/>
        </w:rPr>
        <w:t>U</w:t>
      </w:r>
      <w:r>
        <w:rPr>
          <w:rFonts w:ascii="宋体" w:hAnsi="宋体"/>
          <w:sz w:val="24"/>
        </w:rPr>
        <w:t xml:space="preserve"> </w:t>
      </w:r>
      <w:r w:rsidRPr="00584CC2">
        <w:rPr>
          <w:rFonts w:ascii="宋体" w:hAnsi="宋体" w:hint="eastAsia"/>
          <w:sz w:val="24"/>
        </w:rPr>
        <w:t xml:space="preserve">= </w:t>
      </w:r>
      <w:r>
        <w:rPr>
          <w:rFonts w:ascii="宋体" w:hAnsi="宋体"/>
          <w:sz w:val="24"/>
        </w:rPr>
        <w:t>{</w:t>
      </w:r>
      <w:r>
        <w:rPr>
          <w:rFonts w:ascii="宋体" w:hAnsi="宋体" w:hint="eastAsia"/>
          <w:sz w:val="24"/>
        </w:rPr>
        <w:t>u</w:t>
      </w:r>
      <w:r>
        <w:rPr>
          <w:rFonts w:ascii="宋体" w:hAnsi="宋体"/>
          <w:sz w:val="24"/>
        </w:rPr>
        <w:t>1, u2, u3, u4, u5, u6}</w:t>
      </w:r>
    </w:p>
    <w:p w14:paraId="6097FC76" w14:textId="7ACF2360" w:rsidR="00507415" w:rsidRDefault="00507415" w:rsidP="0050741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ui</w:t>
      </w:r>
      <w:proofErr w:type="spellEnd"/>
      <w:r>
        <w:rPr>
          <w:rFonts w:ascii="宋体" w:hAnsi="宋体"/>
          <w:sz w:val="24"/>
        </w:rPr>
        <w:t xml:space="preserve"> </w:t>
      </w:r>
      <w:r w:rsidR="00584CC2" w:rsidRPr="00584CC2">
        <w:rPr>
          <w:rFonts w:ascii="宋体" w:hAnsi="宋体" w:hint="eastAsia"/>
          <w:sz w:val="24"/>
        </w:rPr>
        <w:t>(</w:t>
      </w:r>
      <w:proofErr w:type="spellStart"/>
      <w:r w:rsidR="00584CC2">
        <w:rPr>
          <w:rFonts w:ascii="宋体" w:hAnsi="宋体"/>
          <w:sz w:val="24"/>
        </w:rPr>
        <w:t>i</w:t>
      </w:r>
      <w:proofErr w:type="spellEnd"/>
      <w:r w:rsidR="00584CC2">
        <w:rPr>
          <w:rFonts w:ascii="宋体" w:hAnsi="宋体"/>
          <w:sz w:val="24"/>
        </w:rPr>
        <w:t xml:space="preserve"> </w:t>
      </w:r>
      <w:r w:rsidR="00584CC2" w:rsidRPr="00584CC2">
        <w:rPr>
          <w:rFonts w:ascii="宋体" w:hAnsi="宋体" w:hint="eastAsia"/>
          <w:sz w:val="24"/>
        </w:rPr>
        <w:t>= 1，2，…，6)分别表示色泽、香味、滋味、口感、形状、包装。再它们的评价集</w:t>
      </w:r>
      <w:r w:rsidR="003428EE">
        <w:rPr>
          <w:rFonts w:ascii="宋体" w:hAnsi="宋体" w:hint="eastAsia"/>
          <w:sz w:val="24"/>
        </w:rPr>
        <w:t>都</w:t>
      </w:r>
      <w:r w:rsidR="00584CC2" w:rsidRPr="00584CC2">
        <w:rPr>
          <w:rFonts w:ascii="宋体" w:hAnsi="宋体" w:hint="eastAsia"/>
          <w:sz w:val="24"/>
        </w:rPr>
        <w:t>为:</w:t>
      </w:r>
    </w:p>
    <w:p w14:paraId="75B1A08E" w14:textId="228843A6" w:rsidR="00584CC2" w:rsidRPr="00584CC2" w:rsidRDefault="00584CC2" w:rsidP="00507415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  <w:r w:rsidRPr="00584CC2">
        <w:rPr>
          <w:rFonts w:ascii="宋体" w:hAnsi="宋体" w:hint="eastAsia"/>
          <w:sz w:val="24"/>
        </w:rPr>
        <w:lastRenderedPageBreak/>
        <w:t>V</w:t>
      </w:r>
      <w:r>
        <w:rPr>
          <w:rFonts w:ascii="宋体" w:hAnsi="宋体"/>
          <w:sz w:val="24"/>
        </w:rPr>
        <w:t xml:space="preserve"> </w:t>
      </w:r>
      <w:r w:rsidRPr="00584CC2">
        <w:rPr>
          <w:rFonts w:ascii="宋体" w:hAnsi="宋体" w:hint="eastAsia"/>
          <w:sz w:val="24"/>
        </w:rPr>
        <w:t>= {上，中，下}</w:t>
      </w:r>
    </w:p>
    <w:p w14:paraId="3A696E62" w14:textId="2D12A82C" w:rsidR="00584CC2" w:rsidRPr="00584CC2" w:rsidRDefault="00584CC2" w:rsidP="00171E31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584CC2">
        <w:rPr>
          <w:rFonts w:ascii="宋体" w:hAnsi="宋体" w:hint="eastAsia"/>
          <w:sz w:val="24"/>
        </w:rPr>
        <w:t>绿豆糕</w:t>
      </w:r>
      <w:r w:rsidR="006D536D">
        <w:rPr>
          <w:rFonts w:ascii="宋体" w:hAnsi="宋体" w:hint="eastAsia"/>
          <w:sz w:val="24"/>
        </w:rPr>
        <w:t>的感官评鉴中，不同指标对产品质量的影响程度</w:t>
      </w:r>
      <w:r w:rsidRPr="00584CC2">
        <w:rPr>
          <w:rFonts w:ascii="宋体" w:hAnsi="宋体" w:hint="eastAsia"/>
          <w:sz w:val="24"/>
        </w:rPr>
        <w:t>不同，参考有关优质食品评分方案，</w:t>
      </w:r>
      <w:r w:rsidR="006D536D">
        <w:rPr>
          <w:rFonts w:ascii="宋体" w:hAnsi="宋体" w:hint="eastAsia"/>
          <w:sz w:val="24"/>
        </w:rPr>
        <w:t>各指标</w:t>
      </w:r>
      <w:r w:rsidRPr="00584CC2">
        <w:rPr>
          <w:rFonts w:ascii="宋体" w:hAnsi="宋体" w:hint="eastAsia"/>
          <w:sz w:val="24"/>
        </w:rPr>
        <w:t>权重为:</w:t>
      </w:r>
    </w:p>
    <w:p w14:paraId="7F0D72C0" w14:textId="537B9432" w:rsidR="00584CC2" w:rsidRDefault="00584CC2" w:rsidP="00584CC2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 w:rsidRPr="00584CC2">
        <w:rPr>
          <w:rFonts w:ascii="宋体" w:hAnsi="宋体" w:hint="eastAsia"/>
          <w:sz w:val="24"/>
        </w:rPr>
        <w:t xml:space="preserve">A = </w:t>
      </w:r>
      <w:r w:rsidR="006D536D">
        <w:rPr>
          <w:rFonts w:ascii="宋体" w:hAnsi="宋体"/>
          <w:sz w:val="24"/>
        </w:rPr>
        <w:t>{</w:t>
      </w:r>
      <w:r w:rsidRPr="00584CC2">
        <w:rPr>
          <w:rFonts w:ascii="宋体" w:hAnsi="宋体" w:hint="eastAsia"/>
          <w:sz w:val="24"/>
        </w:rPr>
        <w:t>0.12(</w:t>
      </w:r>
      <w:r w:rsidR="006D536D">
        <w:rPr>
          <w:rFonts w:ascii="宋体" w:hAnsi="宋体"/>
          <w:sz w:val="24"/>
        </w:rPr>
        <w:t>a</w:t>
      </w:r>
      <w:r w:rsidRPr="00584CC2">
        <w:rPr>
          <w:rFonts w:ascii="宋体" w:hAnsi="宋体" w:hint="eastAsia"/>
          <w:sz w:val="24"/>
        </w:rPr>
        <w:t>1)，0.13(</w:t>
      </w:r>
      <w:r w:rsidR="006D536D">
        <w:rPr>
          <w:rFonts w:ascii="宋体" w:hAnsi="宋体"/>
          <w:sz w:val="24"/>
        </w:rPr>
        <w:t>a2</w:t>
      </w:r>
      <w:r w:rsidRPr="00584CC2">
        <w:rPr>
          <w:rFonts w:ascii="宋体" w:hAnsi="宋体" w:hint="eastAsia"/>
          <w:sz w:val="24"/>
        </w:rPr>
        <w:t>)，0.35(</w:t>
      </w:r>
      <w:r w:rsidR="006D536D">
        <w:rPr>
          <w:rFonts w:ascii="宋体" w:hAnsi="宋体"/>
          <w:sz w:val="24"/>
        </w:rPr>
        <w:t>a3</w:t>
      </w:r>
      <w:r w:rsidRPr="00584CC2">
        <w:rPr>
          <w:rFonts w:ascii="宋体" w:hAnsi="宋体" w:hint="eastAsia"/>
          <w:sz w:val="24"/>
        </w:rPr>
        <w:t>)，0.2</w:t>
      </w:r>
      <w:r w:rsidR="006D536D">
        <w:rPr>
          <w:rFonts w:ascii="宋体" w:hAnsi="宋体"/>
          <w:sz w:val="24"/>
        </w:rPr>
        <w:t>0</w:t>
      </w:r>
      <w:r w:rsidR="006D536D">
        <w:rPr>
          <w:rFonts w:ascii="宋体" w:hAnsi="宋体" w:hint="eastAsia"/>
          <w:sz w:val="24"/>
        </w:rPr>
        <w:t>（a</w:t>
      </w:r>
      <w:r w:rsidR="006D536D">
        <w:rPr>
          <w:rFonts w:ascii="宋体" w:hAnsi="宋体"/>
          <w:sz w:val="24"/>
        </w:rPr>
        <w:t>4</w:t>
      </w:r>
      <w:r w:rsidR="006D536D">
        <w:rPr>
          <w:rFonts w:ascii="宋体" w:hAnsi="宋体" w:hint="eastAsia"/>
          <w:sz w:val="24"/>
        </w:rPr>
        <w:t>），</w:t>
      </w:r>
      <w:r w:rsidR="006D536D">
        <w:rPr>
          <w:rFonts w:ascii="宋体" w:hAnsi="宋体"/>
          <w:sz w:val="24"/>
        </w:rPr>
        <w:t xml:space="preserve"> 0.15</w:t>
      </w:r>
      <w:r w:rsidR="006D536D">
        <w:rPr>
          <w:rFonts w:ascii="宋体" w:hAnsi="宋体" w:hint="eastAsia"/>
          <w:sz w:val="24"/>
        </w:rPr>
        <w:t>（a</w:t>
      </w:r>
      <w:r w:rsidR="006D536D">
        <w:rPr>
          <w:rFonts w:ascii="宋体" w:hAnsi="宋体"/>
          <w:sz w:val="24"/>
        </w:rPr>
        <w:t>5</w:t>
      </w:r>
      <w:r w:rsidR="006D536D">
        <w:rPr>
          <w:rFonts w:ascii="宋体" w:hAnsi="宋体" w:hint="eastAsia"/>
          <w:sz w:val="24"/>
        </w:rPr>
        <w:t>）,</w:t>
      </w:r>
      <w:r w:rsidR="006D536D">
        <w:rPr>
          <w:rFonts w:ascii="宋体" w:hAnsi="宋体"/>
          <w:sz w:val="24"/>
        </w:rPr>
        <w:t>0.05(a8)}</w:t>
      </w:r>
    </w:p>
    <w:p w14:paraId="654B06CB" w14:textId="2CECD30B" w:rsidR="006D536D" w:rsidRPr="006D536D" w:rsidRDefault="006D536D" w:rsidP="00171E31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对单个指标来讲，</w:t>
      </w:r>
      <w:r w:rsidR="00426D9F">
        <w:rPr>
          <w:rFonts w:ascii="宋体" w:hAnsi="宋体" w:hint="eastAsia"/>
          <w:sz w:val="24"/>
        </w:rPr>
        <w:t>某一产品的隶属度最高的水平为该指标下该产品的实际水平。例如：第一组正交分析表中样本</w:t>
      </w:r>
      <w:r w:rsidR="00507415">
        <w:rPr>
          <w:rFonts w:ascii="宋体" w:hAnsi="宋体" w:hint="eastAsia"/>
          <w:sz w:val="24"/>
        </w:rPr>
        <w:t>中色泽{上（0</w:t>
      </w:r>
      <w:r w:rsidR="00507415">
        <w:rPr>
          <w:rFonts w:ascii="宋体" w:hAnsi="宋体"/>
          <w:sz w:val="24"/>
        </w:rPr>
        <w:t>.2</w:t>
      </w:r>
      <w:r w:rsidR="00507415">
        <w:rPr>
          <w:rFonts w:ascii="宋体" w:hAnsi="宋体" w:hint="eastAsia"/>
          <w:sz w:val="24"/>
        </w:rPr>
        <w:t>），中（0</w:t>
      </w:r>
      <w:r w:rsidR="00507415">
        <w:rPr>
          <w:rFonts w:ascii="宋体" w:hAnsi="宋体"/>
          <w:sz w:val="24"/>
        </w:rPr>
        <w:t>.7</w:t>
      </w:r>
      <w:r w:rsidR="00507415">
        <w:rPr>
          <w:rFonts w:ascii="宋体" w:hAnsi="宋体" w:hint="eastAsia"/>
          <w:sz w:val="24"/>
        </w:rPr>
        <w:t>），下（0</w:t>
      </w:r>
      <w:r w:rsidR="00507415">
        <w:rPr>
          <w:rFonts w:ascii="宋体" w:hAnsi="宋体"/>
          <w:sz w:val="24"/>
        </w:rPr>
        <w:t>.1</w:t>
      </w:r>
      <w:r w:rsidR="00507415">
        <w:rPr>
          <w:rFonts w:ascii="宋体" w:hAnsi="宋体" w:hint="eastAsia"/>
          <w:sz w:val="24"/>
        </w:rPr>
        <w:t>）</w:t>
      </w:r>
      <w:r w:rsidR="00507415">
        <w:rPr>
          <w:rFonts w:ascii="宋体" w:hAnsi="宋体"/>
          <w:sz w:val="24"/>
        </w:rPr>
        <w:t>}</w:t>
      </w:r>
      <w:r w:rsidR="00507415">
        <w:rPr>
          <w:rFonts w:ascii="宋体" w:hAnsi="宋体" w:hint="eastAsia"/>
          <w:sz w:val="24"/>
        </w:rPr>
        <w:t>，则去模糊化后产品色泽程度为中。</w:t>
      </w:r>
    </w:p>
    <w:p w14:paraId="61A91E2B" w14:textId="730E2AB1" w:rsidR="003C6AAD" w:rsidRDefault="00507415" w:rsidP="00584CC2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每个产品可以用一个模糊关系</w:t>
      </w:r>
      <w:r w:rsidR="003C6AAD">
        <w:rPr>
          <w:rFonts w:ascii="宋体" w:hAnsi="宋体" w:hint="eastAsia"/>
          <w:sz w:val="24"/>
        </w:rPr>
        <w:t>矩阵</w:t>
      </w:r>
      <w:r>
        <w:rPr>
          <w:rFonts w:ascii="宋体" w:hAnsi="宋体" w:hint="eastAsia"/>
          <w:sz w:val="24"/>
        </w:rPr>
        <w:t>代表</w:t>
      </w:r>
      <w:r w:rsidR="003C6AAD">
        <w:rPr>
          <w:rFonts w:ascii="宋体" w:hAnsi="宋体" w:hint="eastAsia"/>
          <w:sz w:val="24"/>
        </w:rPr>
        <w:t>：（如第一种产品的模糊矩阵表达）</w:t>
      </w:r>
    </w:p>
    <w:p w14:paraId="74D1CD71" w14:textId="08916A44" w:rsidR="003C6AAD" w:rsidRPr="003428EE" w:rsidRDefault="00EC276D" w:rsidP="00D45D1D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 w:hint="eastAsia"/>
                  <w:sz w:val="24"/>
                </w:rPr>
                <m:t>（</m:t>
              </m:r>
              <m:r>
                <w:rPr>
                  <w:rFonts w:ascii="Cambria Math" w:hAnsi="Cambria Math"/>
                  <w:sz w:val="24"/>
                </w:rPr>
                <m:t>1</m:t>
              </m:r>
              <m:r>
                <w:rPr>
                  <w:rFonts w:ascii="Cambria Math" w:hAnsi="Cambria Math" w:hint="eastAsia"/>
                  <w:sz w:val="24"/>
                </w:rPr>
                <m:t>）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0.2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0.8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0.0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0.2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0.7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0.1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0.4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0.5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0.1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0.2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0.7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0.1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0.0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0.3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0.7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0.4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0.5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0.1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14:paraId="0CDC794F" w14:textId="77777777" w:rsidR="000D5F80" w:rsidRDefault="003C6AAD" w:rsidP="000D5F80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3C6AAD">
        <w:rPr>
          <w:rFonts w:ascii="宋体" w:hAnsi="宋体" w:hint="eastAsia"/>
          <w:sz w:val="24"/>
        </w:rPr>
        <w:t>食品感官指标综合评判的结果Y是模糊向量A(权集）和模糊关系矩阵R的合成</w:t>
      </w:r>
      <w:r>
        <w:rPr>
          <w:rFonts w:ascii="宋体" w:hAnsi="宋体" w:hint="eastAsia"/>
          <w:sz w:val="24"/>
        </w:rPr>
        <w:t>。</w:t>
      </w:r>
      <w:r w:rsidRPr="003C6AAD">
        <w:rPr>
          <w:rFonts w:ascii="宋体" w:hAnsi="宋体" w:hint="eastAsia"/>
          <w:sz w:val="24"/>
        </w:rPr>
        <w:t>绿豆糕的质量评判</w:t>
      </w:r>
      <w:r w:rsidR="00D45D1D">
        <w:rPr>
          <w:rFonts w:ascii="宋体" w:hAnsi="宋体" w:hint="eastAsia"/>
          <w:sz w:val="24"/>
        </w:rPr>
        <w:t>在考虑指标的全面性的同时</w:t>
      </w:r>
      <w:r>
        <w:rPr>
          <w:rFonts w:ascii="宋体" w:hAnsi="宋体" w:hint="eastAsia"/>
          <w:sz w:val="24"/>
        </w:rPr>
        <w:t>突出</w:t>
      </w:r>
      <w:r w:rsidRPr="003C6AAD">
        <w:rPr>
          <w:rFonts w:ascii="宋体" w:hAnsi="宋体" w:hint="eastAsia"/>
          <w:sz w:val="24"/>
        </w:rPr>
        <w:t>主要指标，采用广义模糊综合评判中的M(·，V)模型进行合成运算</w:t>
      </w:r>
      <w:r w:rsidR="00D45D1D">
        <w:rPr>
          <w:rFonts w:ascii="宋体" w:hAnsi="宋体" w:hint="eastAsia"/>
          <w:sz w:val="24"/>
        </w:rPr>
        <w:t>。</w:t>
      </w:r>
      <w:r w:rsidR="00D45D1D">
        <w:rPr>
          <w:rFonts w:ascii="宋体" w:hAnsi="宋体"/>
          <w:sz w:val="24"/>
        </w:rPr>
        <w:t>（</w:t>
      </w:r>
      <w:r w:rsidR="00D45D1D">
        <w:rPr>
          <w:rFonts w:ascii="宋体" w:hAnsi="宋体" w:hint="eastAsia"/>
          <w:sz w:val="24"/>
        </w:rPr>
        <w:t>如第一种产品的综合评价）</w:t>
      </w:r>
    </w:p>
    <w:p w14:paraId="41AAD161" w14:textId="4CD119ED" w:rsidR="00D45D1D" w:rsidRDefault="00D45D1D" w:rsidP="000D5F80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Y</w:t>
      </w:r>
      <w:r>
        <w:rPr>
          <w:rFonts w:ascii="宋体" w:hAnsi="宋体"/>
          <w:sz w:val="24"/>
        </w:rPr>
        <w:t>(</w:t>
      </w:r>
      <w:proofErr w:type="gramEnd"/>
      <w:r>
        <w:rPr>
          <w:rFonts w:ascii="宋体" w:hAnsi="宋体"/>
          <w:sz w:val="24"/>
        </w:rPr>
        <w:t>1) = A * R(1) = (y1, y2, y3)</w:t>
      </w:r>
    </w:p>
    <w:p w14:paraId="11C20DBA" w14:textId="5B0D45FD" w:rsidR="00D45D1D" w:rsidRDefault="00D45D1D" w:rsidP="00D45D1D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      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0.12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0.13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0.35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0.20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0.15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0.05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*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0.1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0.3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0.7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0.4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0.5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0.1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14:paraId="2E43B5A7" w14:textId="18BE960B" w:rsidR="00D45D1D" w:rsidRDefault="00D45D1D" w:rsidP="00D45D1D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其中模糊运算</w:t>
      </w:r>
      <w:proofErr w:type="gramStart"/>
      <w:r>
        <w:rPr>
          <w:rFonts w:ascii="宋体" w:hAnsi="宋体" w:hint="eastAsia"/>
          <w:sz w:val="24"/>
        </w:rPr>
        <w:t>点乘先取</w:t>
      </w:r>
      <w:proofErr w:type="gramEnd"/>
      <w:r>
        <w:rPr>
          <w:rFonts w:ascii="宋体" w:hAnsi="宋体" w:hint="eastAsia"/>
          <w:sz w:val="24"/>
        </w:rPr>
        <w:t>最小值，后取最大值，</w:t>
      </w:r>
      <w:r w:rsidR="00D524E1">
        <w:rPr>
          <w:rFonts w:ascii="宋体" w:hAnsi="宋体" w:hint="eastAsia"/>
          <w:sz w:val="24"/>
        </w:rPr>
        <w:t>如：</w:t>
      </w:r>
    </w:p>
    <w:p w14:paraId="628ED333" w14:textId="7360DF9B" w:rsidR="00D524E1" w:rsidRDefault="00D524E1" w:rsidP="00D524E1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y1</w:t>
      </w:r>
      <w:r w:rsidRPr="00D524E1">
        <w:rPr>
          <w:rFonts w:ascii="宋体" w:hAnsi="宋体"/>
          <w:sz w:val="24"/>
        </w:rPr>
        <w:t xml:space="preserve"> =(0.12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0.2</w:t>
      </w:r>
      <w:r>
        <w:rPr>
          <w:rFonts w:ascii="宋体" w:hAnsi="宋体"/>
          <w:sz w:val="24"/>
        </w:rPr>
        <w:t>)</w:t>
      </w:r>
      <w:r w:rsidRPr="00D524E1">
        <w:rPr>
          <w:rFonts w:ascii="宋体" w:hAnsi="宋体"/>
          <w:sz w:val="24"/>
        </w:rPr>
        <w:t>V(0.13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0.6)V(0.35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0,4)V(0.20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0.2)V(0.15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0)V(0.05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0,4)</w:t>
      </w:r>
      <w:r>
        <w:rPr>
          <w:rFonts w:ascii="宋体" w:hAnsi="宋体" w:hint="eastAsia"/>
          <w:sz w:val="24"/>
        </w:rPr>
        <w:t xml:space="preserve"> </w:t>
      </w:r>
      <w:r w:rsidRPr="00D524E1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D524E1">
        <w:rPr>
          <w:rFonts w:ascii="宋体" w:hAnsi="宋体"/>
          <w:sz w:val="24"/>
        </w:rPr>
        <w:t>0.140</w:t>
      </w:r>
    </w:p>
    <w:p w14:paraId="348BA361" w14:textId="6B5511E4" w:rsidR="00D524E1" w:rsidRDefault="00D524E1" w:rsidP="00D524E1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y2</w:t>
      </w:r>
      <w:r w:rsidRPr="00D524E1">
        <w:rPr>
          <w:rFonts w:ascii="宋体" w:hAnsi="宋体"/>
          <w:sz w:val="24"/>
        </w:rPr>
        <w:t xml:space="preserve"> =(0.12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0.8)V(0.13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0,4)V(0.35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0,5)V(0,20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0,7)V(O,15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0,3)V(0.05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0.5)</w:t>
      </w:r>
      <w:r>
        <w:rPr>
          <w:rFonts w:ascii="宋体" w:hAnsi="宋体" w:hint="eastAsia"/>
          <w:sz w:val="24"/>
        </w:rPr>
        <w:t xml:space="preserve"> </w:t>
      </w:r>
      <w:r w:rsidRPr="00D524E1">
        <w:rPr>
          <w:rFonts w:ascii="宋体" w:hAnsi="宋体"/>
          <w:sz w:val="24"/>
        </w:rPr>
        <w:t>= 0.175</w:t>
      </w:r>
    </w:p>
    <w:p w14:paraId="51B7FB49" w14:textId="1A9E6887" w:rsidR="00D524E1" w:rsidRDefault="00D524E1" w:rsidP="00D524E1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</w:t>
      </w:r>
      <w:r>
        <w:rPr>
          <w:rFonts w:ascii="宋体" w:hAnsi="宋体"/>
          <w:sz w:val="24"/>
        </w:rPr>
        <w:t>3 =</w:t>
      </w:r>
      <w:r w:rsidRPr="00D524E1">
        <w:rPr>
          <w:rFonts w:ascii="宋体" w:hAnsi="宋体"/>
          <w:sz w:val="24"/>
        </w:rPr>
        <w:t>(0.12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0 )V(0.13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0 )V(0.35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0.1)V(0.20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0.1)V(0.15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0.7)V(0.05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∧</w:t>
      </w:r>
      <w:r w:rsidRPr="00D524E1">
        <w:rPr>
          <w:rFonts w:ascii="宋体" w:hAnsi="宋体"/>
          <w:sz w:val="24"/>
        </w:rPr>
        <w:t>0.1)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D524E1">
        <w:rPr>
          <w:rFonts w:ascii="宋体" w:hAnsi="宋体"/>
          <w:sz w:val="24"/>
        </w:rPr>
        <w:t>=0.105</w:t>
      </w:r>
    </w:p>
    <w:p w14:paraId="4A1CBF0F" w14:textId="2A44C81E" w:rsidR="00D524E1" w:rsidRDefault="00D524E1" w:rsidP="00D524E1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Y</w:t>
      </w:r>
      <w:r>
        <w:rPr>
          <w:rFonts w:ascii="宋体" w:hAnsi="宋体"/>
          <w:sz w:val="24"/>
        </w:rPr>
        <w:t>(</w:t>
      </w:r>
      <w:proofErr w:type="gramEnd"/>
      <w:r>
        <w:rPr>
          <w:rFonts w:ascii="宋体" w:hAnsi="宋体"/>
          <w:sz w:val="24"/>
        </w:rPr>
        <w:t>1) = (</w:t>
      </w:r>
      <w:r w:rsidRPr="00D524E1">
        <w:rPr>
          <w:rFonts w:ascii="宋体" w:hAnsi="宋体"/>
          <w:sz w:val="24"/>
        </w:rPr>
        <w:t>0.140</w:t>
      </w:r>
      <w:r>
        <w:rPr>
          <w:rFonts w:ascii="宋体" w:hAnsi="宋体"/>
          <w:sz w:val="24"/>
        </w:rPr>
        <w:t xml:space="preserve"> </w:t>
      </w:r>
      <w:r w:rsidRPr="00D524E1">
        <w:rPr>
          <w:rFonts w:ascii="宋体" w:hAnsi="宋体"/>
          <w:sz w:val="24"/>
        </w:rPr>
        <w:t>0.175</w:t>
      </w:r>
      <w:r>
        <w:rPr>
          <w:rFonts w:ascii="宋体" w:hAnsi="宋体"/>
          <w:sz w:val="24"/>
        </w:rPr>
        <w:t xml:space="preserve"> </w:t>
      </w:r>
      <w:r w:rsidRPr="00D524E1">
        <w:rPr>
          <w:rFonts w:ascii="宋体" w:hAnsi="宋体"/>
          <w:sz w:val="24"/>
        </w:rPr>
        <w:t>0.105</w:t>
      </w:r>
      <w:r>
        <w:rPr>
          <w:rFonts w:ascii="宋体" w:hAnsi="宋体"/>
          <w:sz w:val="24"/>
        </w:rPr>
        <w:t>)</w:t>
      </w:r>
    </w:p>
    <w:p w14:paraId="6702A020" w14:textId="66E5B2DB" w:rsidR="003428EE" w:rsidRDefault="00D524E1" w:rsidP="003428EE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归一化处理 Y</w:t>
      </w:r>
      <w:r>
        <w:rPr>
          <w:rFonts w:ascii="宋体" w:hAnsi="宋体"/>
          <w:sz w:val="24"/>
        </w:rPr>
        <w:t>(1) = (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 xml:space="preserve">333 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 xml:space="preserve">417 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>250)</w:t>
      </w:r>
      <w:r w:rsidR="003428EE">
        <w:rPr>
          <w:rFonts w:ascii="宋体" w:hAnsi="宋体"/>
          <w:sz w:val="24"/>
        </w:rPr>
        <w:t xml:space="preserve"> </w:t>
      </w:r>
      <w:r w:rsidR="003428EE">
        <w:rPr>
          <w:rFonts w:ascii="宋体" w:hAnsi="宋体" w:hint="eastAsia"/>
          <w:sz w:val="24"/>
        </w:rPr>
        <w:t>同理</w:t>
      </w:r>
      <w:r w:rsidR="00DF3263">
        <w:rPr>
          <w:rFonts w:ascii="宋体" w:hAnsi="宋体" w:hint="eastAsia"/>
          <w:sz w:val="24"/>
        </w:rPr>
        <w:t>（以前5个产品为例子，分别计算）</w:t>
      </w:r>
    </w:p>
    <w:p w14:paraId="6C2293BC" w14:textId="5CF80512" w:rsidR="003428EE" w:rsidRDefault="003428EE" w:rsidP="003428EE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Y</w:t>
      </w:r>
      <w:r>
        <w:rPr>
          <w:rFonts w:ascii="宋体" w:hAnsi="宋体"/>
          <w:sz w:val="24"/>
        </w:rPr>
        <w:t>(</w:t>
      </w:r>
      <w:proofErr w:type="gramEnd"/>
      <w:r>
        <w:rPr>
          <w:rFonts w:ascii="宋体" w:hAnsi="宋体"/>
          <w:sz w:val="24"/>
        </w:rPr>
        <w:t>2) = (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 xml:space="preserve">494 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 xml:space="preserve">396 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>110)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Y</w:t>
      </w:r>
      <w:r>
        <w:rPr>
          <w:rFonts w:ascii="宋体" w:hAnsi="宋体"/>
          <w:sz w:val="24"/>
        </w:rPr>
        <w:t>(3) = (0.657 0.308 0.035</w:t>
      </w:r>
      <w:r>
        <w:rPr>
          <w:rFonts w:ascii="宋体" w:hAnsi="宋体" w:hint="eastAsia"/>
          <w:sz w:val="24"/>
        </w:rPr>
        <w:t>)</w:t>
      </w:r>
    </w:p>
    <w:p w14:paraId="7A3BA7E0" w14:textId="72D763C8" w:rsidR="00D524E1" w:rsidRDefault="003428EE" w:rsidP="00D524E1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Y</w:t>
      </w:r>
      <w:r>
        <w:rPr>
          <w:rFonts w:ascii="宋体" w:hAnsi="宋体"/>
          <w:sz w:val="24"/>
        </w:rPr>
        <w:t>(</w:t>
      </w:r>
      <w:proofErr w:type="gramEnd"/>
      <w:r>
        <w:rPr>
          <w:rFonts w:ascii="宋体" w:hAnsi="宋体"/>
          <w:sz w:val="24"/>
        </w:rPr>
        <w:t>4) = (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 xml:space="preserve">200 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 xml:space="preserve">613 </w:t>
      </w:r>
      <w:r w:rsidRPr="00D524E1">
        <w:rPr>
          <w:rFonts w:ascii="宋体" w:hAnsi="宋体"/>
          <w:sz w:val="24"/>
        </w:rPr>
        <w:t>0.</w:t>
      </w:r>
      <w:r>
        <w:rPr>
          <w:rFonts w:ascii="宋体" w:hAnsi="宋体"/>
          <w:sz w:val="24"/>
        </w:rPr>
        <w:t xml:space="preserve">187)   </w:t>
      </w:r>
      <w:r>
        <w:rPr>
          <w:rFonts w:ascii="宋体" w:hAnsi="宋体" w:hint="eastAsia"/>
          <w:sz w:val="24"/>
        </w:rPr>
        <w:t>Y</w:t>
      </w:r>
      <w:r>
        <w:rPr>
          <w:rFonts w:ascii="宋体" w:hAnsi="宋体"/>
          <w:sz w:val="24"/>
        </w:rPr>
        <w:t>(5) = (</w:t>
      </w:r>
      <w:r w:rsidRPr="00D524E1">
        <w:rPr>
          <w:rFonts w:ascii="宋体" w:hAnsi="宋体"/>
          <w:sz w:val="24"/>
        </w:rPr>
        <w:t>0.</w:t>
      </w:r>
      <w:r w:rsidR="00CB524D">
        <w:rPr>
          <w:rFonts w:ascii="宋体" w:hAnsi="宋体"/>
          <w:sz w:val="24"/>
        </w:rPr>
        <w:t>483</w:t>
      </w:r>
      <w:r>
        <w:rPr>
          <w:rFonts w:ascii="宋体" w:hAnsi="宋体"/>
          <w:sz w:val="24"/>
        </w:rPr>
        <w:t xml:space="preserve"> </w:t>
      </w:r>
      <w:r w:rsidRPr="00D524E1">
        <w:rPr>
          <w:rFonts w:ascii="宋体" w:hAnsi="宋体"/>
          <w:sz w:val="24"/>
        </w:rPr>
        <w:t>0</w:t>
      </w:r>
      <w:r w:rsidR="00CB524D">
        <w:rPr>
          <w:rFonts w:ascii="宋体" w:hAnsi="宋体"/>
          <w:sz w:val="24"/>
        </w:rPr>
        <w:t>.276</w:t>
      </w:r>
      <w:r>
        <w:rPr>
          <w:rFonts w:ascii="宋体" w:hAnsi="宋体"/>
          <w:sz w:val="24"/>
        </w:rPr>
        <w:t xml:space="preserve"> </w:t>
      </w:r>
      <w:r w:rsidRPr="00D524E1">
        <w:rPr>
          <w:rFonts w:ascii="宋体" w:hAnsi="宋体"/>
          <w:sz w:val="24"/>
        </w:rPr>
        <w:t>0.</w:t>
      </w:r>
      <w:r w:rsidR="00CB524D">
        <w:rPr>
          <w:rFonts w:ascii="宋体" w:hAnsi="宋体"/>
          <w:sz w:val="24"/>
        </w:rPr>
        <w:t>241</w:t>
      </w:r>
      <w:r>
        <w:rPr>
          <w:rFonts w:ascii="宋体" w:hAnsi="宋体"/>
          <w:sz w:val="24"/>
        </w:rPr>
        <w:t>)</w:t>
      </w:r>
    </w:p>
    <w:p w14:paraId="4C1BE67E" w14:textId="4755141B" w:rsidR="00CB524D" w:rsidRPr="003428EE" w:rsidRDefault="00CB524D" w:rsidP="00755FBA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</w:p>
    <w:tbl>
      <w:tblPr>
        <w:tblW w:w="3422" w:type="dxa"/>
        <w:jc w:val="center"/>
        <w:tblLook w:val="04A0" w:firstRow="1" w:lastRow="0" w:firstColumn="1" w:lastColumn="0" w:noHBand="0" w:noVBand="1"/>
      </w:tblPr>
      <w:tblGrid>
        <w:gridCol w:w="1711"/>
        <w:gridCol w:w="1711"/>
      </w:tblGrid>
      <w:tr w:rsidR="00CB524D" w:rsidRPr="00CB524D" w14:paraId="285BEE8C" w14:textId="77777777" w:rsidTr="00CB524D">
        <w:trPr>
          <w:trHeight w:val="295"/>
          <w:jc w:val="center"/>
        </w:trPr>
        <w:tc>
          <w:tcPr>
            <w:tcW w:w="1711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D4417" w14:textId="77777777" w:rsidR="00CB524D" w:rsidRPr="00CB524D" w:rsidRDefault="00CB524D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产品号</w:t>
            </w:r>
          </w:p>
        </w:tc>
        <w:tc>
          <w:tcPr>
            <w:tcW w:w="1711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A1388" w14:textId="77777777" w:rsidR="00CB524D" w:rsidRPr="00CB524D" w:rsidRDefault="00CB524D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综合评价</w:t>
            </w:r>
          </w:p>
        </w:tc>
      </w:tr>
      <w:tr w:rsidR="00CB524D" w:rsidRPr="00CB524D" w14:paraId="64F7F2EB" w14:textId="77777777" w:rsidTr="00CB524D">
        <w:trPr>
          <w:trHeight w:val="283"/>
          <w:jc w:val="center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B35CB" w14:textId="77777777" w:rsidR="00CB524D" w:rsidRPr="00CB524D" w:rsidRDefault="00CB524D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B8AC9" w14:textId="245775B8" w:rsidR="00CB524D" w:rsidRPr="00CB524D" w:rsidRDefault="00DF3263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  <w:r w:rsidR="00CB524D"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0.417</w:t>
            </w:r>
          </w:p>
        </w:tc>
      </w:tr>
      <w:tr w:rsidR="00CB524D" w:rsidRPr="00CB524D" w14:paraId="3972A5D3" w14:textId="77777777" w:rsidTr="00CB524D">
        <w:trPr>
          <w:trHeight w:val="283"/>
          <w:jc w:val="center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F2087" w14:textId="77777777" w:rsidR="00CB524D" w:rsidRPr="00CB524D" w:rsidRDefault="00CB524D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F97E3" w14:textId="466DEA8B" w:rsidR="00CB524D" w:rsidRPr="00CB524D" w:rsidRDefault="00DF3263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</w:t>
            </w:r>
            <w:r w:rsidR="00CB524D"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0.494</w:t>
            </w:r>
          </w:p>
        </w:tc>
      </w:tr>
      <w:tr w:rsidR="00CB524D" w:rsidRPr="00CB524D" w14:paraId="1FF8557B" w14:textId="77777777" w:rsidTr="00CB524D">
        <w:trPr>
          <w:trHeight w:val="283"/>
          <w:jc w:val="center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58A1" w14:textId="77777777" w:rsidR="00CB524D" w:rsidRPr="00CB524D" w:rsidRDefault="00CB524D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5158B" w14:textId="253DFD5A" w:rsidR="00CB524D" w:rsidRPr="00CB524D" w:rsidRDefault="00DF3263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</w:t>
            </w:r>
            <w:r w:rsidR="00CB524D"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0.657</w:t>
            </w:r>
          </w:p>
        </w:tc>
      </w:tr>
      <w:tr w:rsidR="00CB524D" w:rsidRPr="00CB524D" w14:paraId="5C9C12CC" w14:textId="77777777" w:rsidTr="00CB524D">
        <w:trPr>
          <w:trHeight w:val="283"/>
          <w:jc w:val="center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41D63" w14:textId="77777777" w:rsidR="00CB524D" w:rsidRPr="00CB524D" w:rsidRDefault="00CB524D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8204D" w14:textId="0E5178A3" w:rsidR="00CB524D" w:rsidRPr="00CB524D" w:rsidRDefault="00DF3263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  <w:r w:rsidR="00CB524D"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0.613</w:t>
            </w:r>
          </w:p>
        </w:tc>
      </w:tr>
      <w:tr w:rsidR="00CB524D" w:rsidRPr="00CB524D" w14:paraId="6E88E11B" w14:textId="77777777" w:rsidTr="00CB524D">
        <w:trPr>
          <w:trHeight w:val="295"/>
          <w:jc w:val="center"/>
        </w:trPr>
        <w:tc>
          <w:tcPr>
            <w:tcW w:w="171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89FA71" w14:textId="77777777" w:rsidR="00CB524D" w:rsidRPr="00CB524D" w:rsidRDefault="00CB524D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71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59B530" w14:textId="71BE2D68" w:rsidR="00CB524D" w:rsidRPr="00CB524D" w:rsidRDefault="00DF3263" w:rsidP="00CB524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</w:t>
            </w:r>
            <w:r w:rsidR="00CB524D" w:rsidRPr="00CB524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0.483</w:t>
            </w:r>
          </w:p>
        </w:tc>
      </w:tr>
    </w:tbl>
    <w:p w14:paraId="627E442F" w14:textId="6B98B3F2" w:rsidR="00DF3263" w:rsidRDefault="00CB524D" w:rsidP="00CB524D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产品质量排序为 </w:t>
      </w:r>
      <w:r>
        <w:rPr>
          <w:rFonts w:ascii="宋体" w:hAnsi="宋体"/>
          <w:sz w:val="24"/>
        </w:rPr>
        <w:t xml:space="preserve">   3 &gt; 2 &gt; 5 &gt; 1 &gt; 4</w:t>
      </w:r>
    </w:p>
    <w:p w14:paraId="5C3C4100" w14:textId="2062D6C4" w:rsidR="00236E41" w:rsidRDefault="00236E41" w:rsidP="00CB524D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感官评价总分计算如下：</w:t>
      </w:r>
    </w:p>
    <w:p w14:paraId="08AD70FC" w14:textId="204D5D87" w:rsidR="009C5E0B" w:rsidRDefault="00EC276D" w:rsidP="00CB524D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 w:hint="eastAsia"/>
                <w:sz w:val="24"/>
              </w:rPr>
              <m:t>上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>*100</m:t>
            </m:r>
          </m:num>
          <m:den>
            <m:r>
              <w:rPr>
                <w:rFonts w:ascii="Cambria Math" w:hAnsi="Cambria Math" w:hint="eastAsia"/>
                <w:sz w:val="24"/>
              </w:rPr>
              <m:t>上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 w:hint="eastAsia"/>
                <w:sz w:val="24"/>
              </w:rPr>
              <m:t>中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 w:hint="eastAsia"/>
                <w:sz w:val="24"/>
              </w:rPr>
              <m:t>下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</m:den>
        </m:f>
        <m:r>
          <w:rPr>
            <w:rFonts w:ascii="Cambria Math" w:hAnsi="Cambria Math"/>
            <w:sz w:val="24"/>
          </w:rPr>
          <m:t xml:space="preserve"> + 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 w:hint="eastAsia"/>
                <w:sz w:val="24"/>
              </w:rPr>
              <m:t>中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 xml:space="preserve">*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200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</m:num>
          <m:den>
            <m:r>
              <w:rPr>
                <w:rFonts w:ascii="Cambria Math" w:hAnsi="Cambria Math" w:hint="eastAsia"/>
                <w:sz w:val="24"/>
              </w:rPr>
              <m:t>上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 w:hint="eastAsia"/>
                <w:sz w:val="24"/>
              </w:rPr>
              <m:t>中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 w:hint="eastAsia"/>
                <w:sz w:val="24"/>
              </w:rPr>
              <m:t>下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</m:den>
        </m:f>
      </m:oMath>
      <w:r w:rsidR="00236E41">
        <w:rPr>
          <w:rFonts w:ascii="宋体" w:hAnsi="宋体" w:hint="eastAsia"/>
          <w:sz w:val="24"/>
        </w:rPr>
        <w:t xml:space="preserve"> </w:t>
      </w:r>
      <w:r w:rsidR="00236E41">
        <w:rPr>
          <w:rFonts w:ascii="宋体" w:hAnsi="宋体"/>
          <w:sz w:val="24"/>
        </w:rPr>
        <w:t xml:space="preserve">+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 w:hint="eastAsia"/>
                <w:sz w:val="24"/>
              </w:rPr>
              <m:t>下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 xml:space="preserve">*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100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</m:num>
          <m:den>
            <m:r>
              <w:rPr>
                <w:rFonts w:ascii="Cambria Math" w:hAnsi="Cambria Math" w:hint="eastAsia"/>
                <w:sz w:val="24"/>
              </w:rPr>
              <m:t>上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 w:hint="eastAsia"/>
                <w:sz w:val="24"/>
              </w:rPr>
              <m:t>中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 w:hint="eastAsia"/>
                <w:sz w:val="24"/>
              </w:rPr>
              <m:t>下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</w:rPr>
                  <m:t>隶属度</m:t>
                </m:r>
              </m:e>
            </m:d>
          </m:den>
        </m:f>
      </m:oMath>
    </w:p>
    <w:p w14:paraId="5309CF45" w14:textId="77777777" w:rsidR="000D548C" w:rsidRPr="00236E41" w:rsidRDefault="000D548C" w:rsidP="00CB524D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</w:p>
    <w:p w14:paraId="70BE6FC7" w14:textId="6F1E6738" w:rsidR="002F7186" w:rsidRDefault="000743A6" w:rsidP="000743A6">
      <w:pPr>
        <w:pStyle w:val="3"/>
        <w:spacing w:line="240" w:lineRule="exact"/>
        <w:rPr>
          <w:rFonts w:ascii="宋体" w:hAnsi="宋体"/>
          <w:sz w:val="24"/>
        </w:rPr>
      </w:pPr>
      <w:bookmarkStart w:id="7" w:name="_Toc75563029"/>
      <w:r w:rsidRPr="000743A6">
        <w:rPr>
          <w:rFonts w:ascii="宋体" w:hAnsi="宋体" w:hint="eastAsia"/>
          <w:sz w:val="24"/>
        </w:rPr>
        <w:t>3</w:t>
      </w:r>
      <w:r w:rsidRPr="000743A6">
        <w:rPr>
          <w:rFonts w:ascii="宋体" w:hAnsi="宋体"/>
          <w:sz w:val="24"/>
        </w:rPr>
        <w:t>.3.</w:t>
      </w:r>
      <w:r w:rsidR="004F3713">
        <w:rPr>
          <w:rFonts w:ascii="宋体" w:hAnsi="宋体"/>
          <w:sz w:val="24"/>
        </w:rPr>
        <w:t>4</w:t>
      </w:r>
      <w:r w:rsidRPr="000743A6">
        <w:rPr>
          <w:rFonts w:ascii="宋体" w:hAnsi="宋体"/>
          <w:sz w:val="24"/>
        </w:rPr>
        <w:t xml:space="preserve"> </w:t>
      </w:r>
      <w:r w:rsidR="002F7186" w:rsidRPr="00A95398">
        <w:rPr>
          <w:rFonts w:ascii="宋体" w:hAnsi="宋体"/>
          <w:sz w:val="24"/>
        </w:rPr>
        <w:t>综合评分</w:t>
      </w:r>
      <w:r w:rsidRPr="000743A6">
        <w:rPr>
          <w:rFonts w:ascii="宋体" w:hAnsi="宋体" w:hint="eastAsia"/>
          <w:sz w:val="24"/>
        </w:rPr>
        <w:t>公式计算</w:t>
      </w:r>
      <w:bookmarkEnd w:id="7"/>
    </w:p>
    <w:p w14:paraId="42D6B05F" w14:textId="6FE50B76" w:rsidR="002F7186" w:rsidRPr="004F0073" w:rsidRDefault="005D51A3" w:rsidP="005364B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2"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1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1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1"/>
                    </w:rPr>
                    <m:t>PH</m:t>
                  </m:r>
                </m:num>
                <m:den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Max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PH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 w:val="22"/>
              <w:szCs w:val="21"/>
            </w:rPr>
            <m:t>*10=PH</m:t>
          </m:r>
          <m:r>
            <w:rPr>
              <w:rFonts w:ascii="Cambria Math" w:hAnsi="Cambria Math" w:hint="eastAsia"/>
              <w:sz w:val="22"/>
              <w:szCs w:val="21"/>
            </w:rPr>
            <m:t>总分</m:t>
          </m:r>
          <m:r>
            <w:rPr>
              <w:rFonts w:ascii="Cambria Math" w:hAnsi="Cambria Math"/>
              <w:sz w:val="22"/>
              <w:szCs w:val="21"/>
            </w:rPr>
            <m:t xml:space="preserve">                  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1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1"/>
                    </w:rPr>
                    <m:t>Los</m:t>
                  </m:r>
                </m:num>
                <m:den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Max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Los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 w:val="22"/>
              <w:szCs w:val="21"/>
            </w:rPr>
            <m:t>*5 =Los</m:t>
          </m:r>
          <m:r>
            <w:rPr>
              <w:rFonts w:ascii="Cambria Math" w:hAnsi="Cambria Math" w:hint="eastAsia"/>
              <w:sz w:val="22"/>
              <w:szCs w:val="21"/>
            </w:rPr>
            <m:t>总分</m:t>
          </m:r>
        </m:oMath>
      </m:oMathPara>
    </w:p>
    <w:p w14:paraId="4173B65D" w14:textId="389DC7E9" w:rsidR="002F7186" w:rsidRPr="004F0073" w:rsidRDefault="005D51A3" w:rsidP="005364B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iCs/>
          <w:sz w:val="22"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1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1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O</m:t>
                  </m:r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num>
                <m:den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Max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O2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 w:val="22"/>
              <w:szCs w:val="21"/>
            </w:rPr>
            <m:t>*10=O2</m:t>
          </m:r>
          <m:r>
            <w:rPr>
              <w:rFonts w:ascii="Cambria Math" w:hAnsi="Cambria Math" w:hint="eastAsia"/>
              <w:sz w:val="22"/>
              <w:szCs w:val="21"/>
            </w:rPr>
            <m:t>总分</m:t>
          </m:r>
          <m:r>
            <w:rPr>
              <w:rFonts w:ascii="Cambria Math" w:hAnsi="Cambria Math"/>
              <w:sz w:val="22"/>
              <w:szCs w:val="21"/>
            </w:rPr>
            <m:t xml:space="preserve">                   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1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N</m:t>
                  </m:r>
                  <m:r>
                    <w:rPr>
                      <w:rFonts w:ascii="Cambria Math" w:hAnsi="Cambria Math"/>
                      <w:sz w:val="22"/>
                      <w:szCs w:val="21"/>
                    </w:rPr>
                    <m:t>um</m:t>
                  </m:r>
                </m:num>
                <m:den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Max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Num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 w:val="22"/>
              <w:szCs w:val="21"/>
            </w:rPr>
            <m:t>*10=Num</m:t>
          </m:r>
          <m:r>
            <w:rPr>
              <w:rFonts w:ascii="Cambria Math" w:hAnsi="Cambria Math" w:hint="eastAsia"/>
              <w:sz w:val="22"/>
              <w:szCs w:val="21"/>
            </w:rPr>
            <m:t>总分</m:t>
          </m:r>
        </m:oMath>
      </m:oMathPara>
    </w:p>
    <w:p w14:paraId="7444B33E" w14:textId="003B84FD" w:rsidR="002F7186" w:rsidRPr="004F0073" w:rsidRDefault="00EC276D" w:rsidP="005364B5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2"/>
          <w:szCs w:val="21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1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1"/>
                    </w:rPr>
                    <m:t>D</m:t>
                  </m:r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ay</m:t>
                  </m:r>
                  <m:r>
                    <w:rPr>
                      <w:rFonts w:ascii="Cambria Math" w:hAnsi="Cambria Math"/>
                      <w:sz w:val="22"/>
                      <w:szCs w:val="21"/>
                    </w:rPr>
                    <m:t>s</m:t>
                  </m:r>
                </m:num>
                <m:den>
                  <m:r>
                    <w:rPr>
                      <w:rFonts w:ascii="Cambria Math" w:hAnsi="Cambria Math" w:hint="eastAsia"/>
                      <w:sz w:val="22"/>
                      <w:szCs w:val="21"/>
                    </w:rPr>
                    <m:t>Max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D</m:t>
                      </m:r>
                      <m:r>
                        <w:rPr>
                          <w:rFonts w:ascii="Cambria Math" w:hAnsi="Cambria Math" w:hint="eastAsia"/>
                          <w:sz w:val="22"/>
                          <w:szCs w:val="21"/>
                        </w:rPr>
                        <m:t>ay</m:t>
                      </m:r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s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 w:val="22"/>
              <w:szCs w:val="21"/>
            </w:rPr>
            <m:t>*5=PH</m:t>
          </m:r>
          <m:r>
            <w:rPr>
              <w:rFonts w:ascii="Cambria Math" w:hAnsi="Cambria Math" w:hint="eastAsia"/>
              <w:sz w:val="22"/>
              <w:szCs w:val="21"/>
            </w:rPr>
            <m:t>总分</m:t>
          </m:r>
        </m:oMath>
      </m:oMathPara>
    </w:p>
    <w:p w14:paraId="6BF2A4A3" w14:textId="25F15F76" w:rsidR="008A2736" w:rsidRDefault="004F3713" w:rsidP="00552BDF">
      <w:pPr>
        <w:widowControl/>
        <w:rPr>
          <w:rFonts w:cs="Calibri"/>
          <w:color w:val="000000"/>
          <w:kern w:val="0"/>
          <w:sz w:val="24"/>
          <w:szCs w:val="24"/>
        </w:rPr>
      </w:pPr>
      <w:r w:rsidRPr="00A95398">
        <w:rPr>
          <w:rFonts w:cs="Calibri"/>
          <w:color w:val="000000"/>
          <w:kern w:val="0"/>
          <w:sz w:val="24"/>
          <w:szCs w:val="24"/>
        </w:rPr>
        <w:t>综合评分</w:t>
      </w:r>
      <w:r>
        <w:rPr>
          <w:rFonts w:cs="Calibri" w:hint="eastAsia"/>
          <w:color w:val="000000"/>
          <w:kern w:val="0"/>
          <w:sz w:val="24"/>
          <w:szCs w:val="24"/>
        </w:rPr>
        <w:t xml:space="preserve"> </w:t>
      </w:r>
      <w:r>
        <w:rPr>
          <w:rFonts w:cs="Calibri"/>
          <w:color w:val="000000"/>
          <w:kern w:val="0"/>
          <w:sz w:val="24"/>
          <w:szCs w:val="24"/>
        </w:rPr>
        <w:t xml:space="preserve">= </w:t>
      </w:r>
      <w:r w:rsidR="00031732">
        <w:rPr>
          <w:rFonts w:cs="Calibri"/>
          <w:color w:val="000000"/>
          <w:kern w:val="0"/>
          <w:sz w:val="24"/>
          <w:szCs w:val="24"/>
        </w:rPr>
        <w:t>G</w:t>
      </w:r>
      <w:r w:rsidR="00031732">
        <w:rPr>
          <w:rFonts w:cs="Calibri" w:hint="eastAsia"/>
          <w:color w:val="000000"/>
          <w:kern w:val="0"/>
          <w:sz w:val="24"/>
          <w:szCs w:val="24"/>
        </w:rPr>
        <w:t>r</w:t>
      </w:r>
      <w:r w:rsidR="00031732">
        <w:rPr>
          <w:rFonts w:cs="Calibri"/>
          <w:color w:val="000000"/>
          <w:kern w:val="0"/>
          <w:sz w:val="24"/>
          <w:szCs w:val="24"/>
        </w:rPr>
        <w:t>a</w:t>
      </w:r>
      <w:r w:rsidR="00031732">
        <w:rPr>
          <w:rFonts w:cs="Calibri" w:hint="eastAsia"/>
          <w:color w:val="000000"/>
          <w:kern w:val="0"/>
          <w:sz w:val="24"/>
          <w:szCs w:val="24"/>
        </w:rPr>
        <w:t>d</w:t>
      </w:r>
      <w:r w:rsidR="00031732">
        <w:rPr>
          <w:rFonts w:cs="Calibri"/>
          <w:color w:val="000000"/>
          <w:kern w:val="0"/>
          <w:sz w:val="24"/>
          <w:szCs w:val="24"/>
        </w:rPr>
        <w:t>e</w:t>
      </w:r>
      <w:r w:rsidR="00031732">
        <w:rPr>
          <w:rFonts w:cs="Calibri" w:hint="eastAsia"/>
          <w:color w:val="000000"/>
          <w:kern w:val="0"/>
          <w:sz w:val="24"/>
          <w:szCs w:val="24"/>
        </w:rPr>
        <w:t>s</w:t>
      </w:r>
      <w:r w:rsidR="00031732">
        <w:rPr>
          <w:rFonts w:cs="Calibri"/>
          <w:color w:val="000000"/>
          <w:kern w:val="0"/>
          <w:sz w:val="24"/>
          <w:szCs w:val="24"/>
        </w:rPr>
        <w:t>(</w:t>
      </w:r>
      <w:r>
        <w:rPr>
          <w:rFonts w:cs="Calibri" w:hint="eastAsia"/>
          <w:color w:val="000000"/>
          <w:kern w:val="0"/>
          <w:sz w:val="24"/>
          <w:szCs w:val="24"/>
        </w:rPr>
        <w:t>P</w:t>
      </w:r>
      <w:r>
        <w:rPr>
          <w:rFonts w:cs="Calibri"/>
          <w:color w:val="000000"/>
          <w:kern w:val="0"/>
          <w:sz w:val="24"/>
          <w:szCs w:val="24"/>
        </w:rPr>
        <w:t>H</w:t>
      </w:r>
      <w:r w:rsidR="00031732">
        <w:rPr>
          <w:rFonts w:cs="Calibri"/>
          <w:color w:val="000000"/>
          <w:kern w:val="0"/>
          <w:sz w:val="24"/>
          <w:szCs w:val="24"/>
        </w:rPr>
        <w:t>)</w:t>
      </w:r>
      <w:r>
        <w:rPr>
          <w:rFonts w:cs="Calibri"/>
          <w:color w:val="000000"/>
          <w:kern w:val="0"/>
          <w:sz w:val="24"/>
          <w:szCs w:val="24"/>
        </w:rPr>
        <w:t xml:space="preserve"> +</w:t>
      </w:r>
      <w:r w:rsidR="00031732">
        <w:rPr>
          <w:rFonts w:cs="Calibri"/>
          <w:color w:val="000000"/>
          <w:kern w:val="0"/>
          <w:sz w:val="24"/>
          <w:szCs w:val="24"/>
        </w:rPr>
        <w:t>Grades(</w:t>
      </w:r>
      <w:r>
        <w:rPr>
          <w:rFonts w:cs="Calibri" w:hint="eastAsia"/>
          <w:color w:val="000000"/>
          <w:kern w:val="0"/>
          <w:sz w:val="24"/>
          <w:szCs w:val="24"/>
        </w:rPr>
        <w:t>O</w:t>
      </w:r>
      <w:r>
        <w:rPr>
          <w:rFonts w:cs="Calibri"/>
          <w:color w:val="000000"/>
          <w:kern w:val="0"/>
          <w:sz w:val="24"/>
          <w:szCs w:val="24"/>
        </w:rPr>
        <w:t>2</w:t>
      </w:r>
      <w:r w:rsidR="00031732">
        <w:rPr>
          <w:rFonts w:cs="Calibri"/>
          <w:color w:val="000000"/>
          <w:kern w:val="0"/>
          <w:sz w:val="24"/>
          <w:szCs w:val="24"/>
        </w:rPr>
        <w:t>)</w:t>
      </w:r>
      <w:r>
        <w:rPr>
          <w:rFonts w:cs="Calibri"/>
          <w:color w:val="000000"/>
          <w:kern w:val="0"/>
          <w:sz w:val="24"/>
          <w:szCs w:val="24"/>
        </w:rPr>
        <w:t xml:space="preserve"> +</w:t>
      </w:r>
      <w:r w:rsidR="00031732">
        <w:rPr>
          <w:rFonts w:cs="Calibri"/>
          <w:color w:val="000000"/>
          <w:kern w:val="0"/>
          <w:sz w:val="24"/>
          <w:szCs w:val="24"/>
        </w:rPr>
        <w:t>Grades(</w:t>
      </w:r>
      <w:r>
        <w:rPr>
          <w:rFonts w:cs="Calibri"/>
          <w:color w:val="000000"/>
          <w:kern w:val="0"/>
          <w:sz w:val="24"/>
          <w:szCs w:val="24"/>
        </w:rPr>
        <w:t xml:space="preserve"> </w:t>
      </w:r>
      <w:r>
        <w:rPr>
          <w:rFonts w:cs="Calibri" w:hint="eastAsia"/>
          <w:color w:val="000000"/>
          <w:kern w:val="0"/>
          <w:sz w:val="24"/>
          <w:szCs w:val="24"/>
        </w:rPr>
        <w:t>N</w:t>
      </w:r>
      <w:r>
        <w:rPr>
          <w:rFonts w:cs="Calibri"/>
          <w:color w:val="000000"/>
          <w:kern w:val="0"/>
          <w:sz w:val="24"/>
          <w:szCs w:val="24"/>
        </w:rPr>
        <w:t>um</w:t>
      </w:r>
      <w:r w:rsidR="00031732">
        <w:rPr>
          <w:rFonts w:cs="Calibri"/>
          <w:color w:val="000000"/>
          <w:kern w:val="0"/>
          <w:sz w:val="24"/>
          <w:szCs w:val="24"/>
        </w:rPr>
        <w:t>)</w:t>
      </w:r>
      <w:r>
        <w:rPr>
          <w:rFonts w:cs="Calibri"/>
          <w:color w:val="000000"/>
          <w:kern w:val="0"/>
          <w:sz w:val="24"/>
          <w:szCs w:val="24"/>
        </w:rPr>
        <w:t xml:space="preserve"> + </w:t>
      </w:r>
      <w:r w:rsidR="00031732">
        <w:rPr>
          <w:rFonts w:cs="Calibri"/>
          <w:color w:val="000000"/>
          <w:kern w:val="0"/>
          <w:sz w:val="24"/>
          <w:szCs w:val="24"/>
        </w:rPr>
        <w:t>Grades(</w:t>
      </w:r>
      <w:r>
        <w:rPr>
          <w:rFonts w:cs="Calibri" w:hint="eastAsia"/>
          <w:color w:val="000000"/>
          <w:kern w:val="0"/>
          <w:sz w:val="24"/>
          <w:szCs w:val="24"/>
        </w:rPr>
        <w:t>L</w:t>
      </w:r>
      <w:r>
        <w:rPr>
          <w:rFonts w:cs="Calibri"/>
          <w:color w:val="000000"/>
          <w:kern w:val="0"/>
          <w:sz w:val="24"/>
          <w:szCs w:val="24"/>
        </w:rPr>
        <w:t>os</w:t>
      </w:r>
      <w:r w:rsidR="00031732">
        <w:rPr>
          <w:rFonts w:cs="Calibri"/>
          <w:color w:val="000000"/>
          <w:kern w:val="0"/>
          <w:sz w:val="24"/>
          <w:szCs w:val="24"/>
        </w:rPr>
        <w:t>)</w:t>
      </w:r>
      <w:r>
        <w:rPr>
          <w:rFonts w:cs="Calibri"/>
          <w:color w:val="000000"/>
          <w:kern w:val="0"/>
          <w:sz w:val="24"/>
          <w:szCs w:val="24"/>
        </w:rPr>
        <w:t xml:space="preserve"> + </w:t>
      </w:r>
      <w:r w:rsidR="00605092">
        <w:rPr>
          <w:rFonts w:cs="Calibri" w:hint="eastAsia"/>
          <w:color w:val="000000"/>
          <w:kern w:val="0"/>
          <w:sz w:val="24"/>
          <w:szCs w:val="24"/>
        </w:rPr>
        <w:t>Grades</w:t>
      </w:r>
      <w:r w:rsidR="00605092">
        <w:rPr>
          <w:rFonts w:cs="Calibri"/>
          <w:color w:val="000000"/>
          <w:kern w:val="0"/>
          <w:sz w:val="24"/>
          <w:szCs w:val="24"/>
        </w:rPr>
        <w:t>(</w:t>
      </w:r>
      <w:r>
        <w:rPr>
          <w:rFonts w:cs="Calibri" w:hint="eastAsia"/>
          <w:color w:val="000000"/>
          <w:kern w:val="0"/>
          <w:sz w:val="24"/>
          <w:szCs w:val="24"/>
        </w:rPr>
        <w:t>D</w:t>
      </w:r>
      <w:r>
        <w:rPr>
          <w:rFonts w:cs="Calibri"/>
          <w:color w:val="000000"/>
          <w:kern w:val="0"/>
          <w:sz w:val="24"/>
          <w:szCs w:val="24"/>
        </w:rPr>
        <w:t>ays</w:t>
      </w:r>
      <w:r w:rsidR="00605092">
        <w:rPr>
          <w:rFonts w:cs="Calibri"/>
          <w:color w:val="000000"/>
          <w:kern w:val="0"/>
          <w:sz w:val="24"/>
          <w:szCs w:val="24"/>
        </w:rPr>
        <w:t>)</w:t>
      </w:r>
    </w:p>
    <w:p w14:paraId="37E7F5AE" w14:textId="77777777" w:rsidR="00552BDF" w:rsidRPr="00552BDF" w:rsidRDefault="00552BDF" w:rsidP="00552BDF">
      <w:pPr>
        <w:widowControl/>
        <w:rPr>
          <w:rFonts w:cs="Calibri"/>
          <w:color w:val="000000"/>
          <w:kern w:val="0"/>
          <w:sz w:val="24"/>
          <w:szCs w:val="24"/>
        </w:rPr>
      </w:pPr>
    </w:p>
    <w:tbl>
      <w:tblPr>
        <w:tblW w:w="9785" w:type="dxa"/>
        <w:jc w:val="center"/>
        <w:tblLayout w:type="fixed"/>
        <w:tblLook w:val="04A0" w:firstRow="1" w:lastRow="0" w:firstColumn="1" w:lastColumn="0" w:noHBand="0" w:noVBand="1"/>
      </w:tblPr>
      <w:tblGrid>
        <w:gridCol w:w="1397"/>
        <w:gridCol w:w="1398"/>
        <w:gridCol w:w="1398"/>
        <w:gridCol w:w="1398"/>
        <w:gridCol w:w="1398"/>
        <w:gridCol w:w="1398"/>
        <w:gridCol w:w="1398"/>
      </w:tblGrid>
      <w:tr w:rsidR="00755FBA" w:rsidRPr="00755FBA" w14:paraId="04FF5E52" w14:textId="77777777" w:rsidTr="00DF3263">
        <w:trPr>
          <w:trHeight w:val="292"/>
          <w:jc w:val="center"/>
        </w:trPr>
        <w:tc>
          <w:tcPr>
            <w:tcW w:w="1397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CCACAF2" w14:textId="3CD47C12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感官</w:t>
            </w:r>
            <w:r w:rsidR="00DF32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评价</w:t>
            </w: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给分</w:t>
            </w:r>
          </w:p>
        </w:tc>
        <w:tc>
          <w:tcPr>
            <w:tcW w:w="1398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AD8A4B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酸价</w:t>
            </w:r>
          </w:p>
        </w:tc>
        <w:tc>
          <w:tcPr>
            <w:tcW w:w="1398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4330108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过氧化值</w:t>
            </w:r>
          </w:p>
        </w:tc>
        <w:tc>
          <w:tcPr>
            <w:tcW w:w="1398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3BB4481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细菌总数|</w:t>
            </w:r>
          </w:p>
        </w:tc>
        <w:tc>
          <w:tcPr>
            <w:tcW w:w="1398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23FF65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散架率</w:t>
            </w:r>
          </w:p>
        </w:tc>
        <w:tc>
          <w:tcPr>
            <w:tcW w:w="1398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ADA032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贮存</w:t>
            </w:r>
          </w:p>
        </w:tc>
        <w:tc>
          <w:tcPr>
            <w:tcW w:w="1398" w:type="dxa"/>
            <w:tcBorders>
              <w:top w:val="double" w:sz="6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B8CF8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综合评分</w:t>
            </w:r>
          </w:p>
        </w:tc>
      </w:tr>
      <w:tr w:rsidR="00755FBA" w:rsidRPr="00755FBA" w14:paraId="1EA6524A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3D21A3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60.5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E43E906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E4F647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6CF2364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38DA990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CAEEB4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4E732" w14:textId="165F0EDD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78.97 </w:t>
            </w:r>
          </w:p>
        </w:tc>
      </w:tr>
      <w:tr w:rsidR="00755FBA" w:rsidRPr="00755FBA" w14:paraId="2D60118C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DAFB4B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8B5273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2,3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8AEA60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F2418B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6D5B4F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F8D662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9536B2" w14:textId="76DE603E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89.72 </w:t>
            </w:r>
          </w:p>
        </w:tc>
      </w:tr>
      <w:tr w:rsidR="00755FBA" w:rsidRPr="00755FBA" w14:paraId="525876B4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98DFB41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6ECCCD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2.9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57A76D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62D2AA9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DCA5D19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76281C4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91571" w14:textId="622A19BA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78.63 </w:t>
            </w:r>
          </w:p>
        </w:tc>
      </w:tr>
      <w:tr w:rsidR="00755FBA" w:rsidRPr="00755FBA" w14:paraId="07B4FFFC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6CEAB89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72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1977FE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C13D38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FA5FA5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D81CCD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79B7FD1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831B23" w14:textId="5669DB14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82.11 </w:t>
            </w:r>
          </w:p>
        </w:tc>
      </w:tr>
      <w:tr w:rsidR="00755FBA" w:rsidRPr="00755FBA" w14:paraId="74833B26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5CD1A2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871E99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51B3D5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10E0E20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340A67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23FBA1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D3C6ED" w14:textId="2FB1FB86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102.65 </w:t>
            </w:r>
          </w:p>
        </w:tc>
      </w:tr>
      <w:tr w:rsidR="00755FBA" w:rsidRPr="00755FBA" w14:paraId="180073F6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98124D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80,0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A6EB4F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3.7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420C99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8E33EC4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0EB978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921FED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39AF22" w14:textId="75D77BBD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98.72 </w:t>
            </w:r>
          </w:p>
        </w:tc>
      </w:tr>
      <w:tr w:rsidR="00755FBA" w:rsidRPr="00755FBA" w14:paraId="50526ABD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46D583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85,0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1DE2A7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3110EE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07643D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41522E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9E8368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7FDD1C" w14:textId="79DA49CB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99.15 </w:t>
            </w:r>
          </w:p>
        </w:tc>
      </w:tr>
      <w:tr w:rsidR="00755FBA" w:rsidRPr="00755FBA" w14:paraId="38E3C19B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4D5C056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75,0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740576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A65815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320345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5857F0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D66B53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43B781" w14:textId="36CE0FDA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86.79 </w:t>
            </w:r>
          </w:p>
        </w:tc>
      </w:tr>
      <w:tr w:rsidR="00755FBA" w:rsidRPr="00755FBA" w14:paraId="73BEB822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48726C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FE8A25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3.4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AA81CC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E65A55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C859FC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D504C19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841FA3" w14:textId="13218640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95.20 </w:t>
            </w:r>
          </w:p>
        </w:tc>
      </w:tr>
      <w:tr w:rsidR="00755FBA" w:rsidRPr="00755FBA" w14:paraId="0EFFD1E1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6AADD5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3FB6A71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F2F3E4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275F43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227304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4732FF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4D8DA" w14:textId="024C946D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89.66 </w:t>
            </w:r>
          </w:p>
        </w:tc>
      </w:tr>
      <w:tr w:rsidR="00755FBA" w:rsidRPr="00755FBA" w14:paraId="3927BA53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7235E70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2EAB3E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1053848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04CEA04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1BA565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48F655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2F2EEA" w14:textId="0592D7E2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75.61 </w:t>
            </w:r>
          </w:p>
        </w:tc>
      </w:tr>
      <w:tr w:rsidR="00755FBA" w:rsidRPr="00755FBA" w14:paraId="16D92ED9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423CA9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C208EF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818D6A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BF04884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C1AED74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01484E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3CA02A" w14:textId="19345D70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86.14 </w:t>
            </w:r>
          </w:p>
        </w:tc>
      </w:tr>
      <w:tr w:rsidR="00755FBA" w:rsidRPr="00755FBA" w14:paraId="67E6B744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4E6E82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96568F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3.9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27910D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988EA8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499A9E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61929C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65F14C" w14:textId="2B5EA94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78.85 </w:t>
            </w:r>
          </w:p>
        </w:tc>
      </w:tr>
      <w:tr w:rsidR="00755FBA" w:rsidRPr="00755FBA" w14:paraId="4FA60628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911908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65,0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1E38428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051D3F1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E3C7D1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198ED6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2D9161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11958" w14:textId="7145ACB8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71.25 </w:t>
            </w:r>
          </w:p>
        </w:tc>
      </w:tr>
      <w:tr w:rsidR="00755FBA" w:rsidRPr="00755FBA" w14:paraId="27167920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F47076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2F47A5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8077AF0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203F64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D0C826D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3F447A5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6D59B0" w14:textId="2E713D98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88.03 </w:t>
            </w:r>
          </w:p>
        </w:tc>
      </w:tr>
      <w:tr w:rsidR="00755FBA" w:rsidRPr="00755FBA" w14:paraId="77AC071E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4317F58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9EF07B9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4.2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207F2E4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5FDCE8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4E8BF46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FFED409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193251" w14:textId="558D8AF9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97.07 </w:t>
            </w:r>
          </w:p>
        </w:tc>
      </w:tr>
      <w:tr w:rsidR="00755FBA" w:rsidRPr="00755FBA" w14:paraId="7C7C7F13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D9A04D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∑M1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8B9223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∑M2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16398D0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∑M3=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4EA39C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∑M4=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8B8704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∑M5=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6B8F2FF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∑M6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EDCE1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∑M=</w:t>
            </w:r>
          </w:p>
        </w:tc>
      </w:tr>
      <w:tr w:rsidR="00755FBA" w:rsidRPr="00755FBA" w14:paraId="342A12C5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F23E5D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1151,5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F35B00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56.7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9AF534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3.18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61B07B1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10300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602C18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2C83D86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117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ED2ED2" w14:textId="397C0D0B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1398.56 </w:t>
            </w:r>
          </w:p>
        </w:tc>
      </w:tr>
      <w:tr w:rsidR="00755FBA" w:rsidRPr="00755FBA" w14:paraId="09563079" w14:textId="77777777" w:rsidTr="00DF3263">
        <w:trPr>
          <w:trHeight w:val="280"/>
          <w:jc w:val="center"/>
        </w:trPr>
        <w:tc>
          <w:tcPr>
            <w:tcW w:w="139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D1ED94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∑μ1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383084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∑μ2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4E0A90A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∑μ3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9C1AF09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∑μ4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664D446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∑μ5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5303967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∑μ6 =</w:t>
            </w:r>
          </w:p>
        </w:tc>
        <w:tc>
          <w:tcPr>
            <w:tcW w:w="139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16F232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∑μ =</w:t>
            </w:r>
          </w:p>
        </w:tc>
      </w:tr>
      <w:tr w:rsidR="00755FBA" w:rsidRPr="00755FBA" w14:paraId="616A125C" w14:textId="77777777" w:rsidTr="00DF3263">
        <w:trPr>
          <w:trHeight w:val="292"/>
          <w:jc w:val="center"/>
        </w:trPr>
        <w:tc>
          <w:tcPr>
            <w:tcW w:w="1397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A8E504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71.93</w:t>
            </w:r>
          </w:p>
        </w:tc>
        <w:tc>
          <w:tcPr>
            <w:tcW w:w="1398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0AB523E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3.45</w:t>
            </w:r>
          </w:p>
        </w:tc>
        <w:tc>
          <w:tcPr>
            <w:tcW w:w="1398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77EFE2C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398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DE9BC2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643.8</w:t>
            </w:r>
          </w:p>
        </w:tc>
        <w:tc>
          <w:tcPr>
            <w:tcW w:w="1398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AE4A3D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0.937</w:t>
            </w:r>
          </w:p>
        </w:tc>
        <w:tc>
          <w:tcPr>
            <w:tcW w:w="1398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06DA633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7.313</w:t>
            </w:r>
          </w:p>
        </w:tc>
        <w:tc>
          <w:tcPr>
            <w:tcW w:w="13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8DD67B" w14:textId="77777777" w:rsidR="00755FBA" w:rsidRPr="00755FBA" w:rsidRDefault="00755FBA" w:rsidP="00755F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55F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72.91</w:t>
            </w:r>
          </w:p>
        </w:tc>
      </w:tr>
    </w:tbl>
    <w:p w14:paraId="52027A15" w14:textId="77777777" w:rsidR="004F0073" w:rsidRDefault="004F0073" w:rsidP="00552BDF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b/>
          <w:bCs/>
          <w:sz w:val="24"/>
        </w:rPr>
      </w:pPr>
    </w:p>
    <w:p w14:paraId="26265C38" w14:textId="666F2C46" w:rsidR="00552BDF" w:rsidRPr="00DF3263" w:rsidRDefault="00552BDF" w:rsidP="00552BDF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b/>
          <w:bCs/>
          <w:sz w:val="24"/>
        </w:rPr>
      </w:pPr>
      <w:r w:rsidRPr="00DF3263">
        <w:rPr>
          <w:rFonts w:ascii="宋体" w:hAnsi="宋体" w:hint="eastAsia"/>
          <w:b/>
          <w:bCs/>
          <w:sz w:val="24"/>
        </w:rPr>
        <w:t>正交分析实验结果：</w:t>
      </w:r>
    </w:p>
    <w:p w14:paraId="2BD7C322" w14:textId="3B960DF2" w:rsidR="00552BDF" w:rsidRDefault="00552BDF" w:rsidP="00552BDF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DF3263">
        <w:rPr>
          <w:rFonts w:ascii="宋体" w:hAnsi="宋体" w:hint="eastAsia"/>
          <w:sz w:val="24"/>
        </w:rPr>
        <w:t>通过模糊综合评判，较全面而客观地评定</w:t>
      </w:r>
      <w:r>
        <w:rPr>
          <w:rFonts w:ascii="宋体" w:hAnsi="宋体"/>
          <w:sz w:val="24"/>
        </w:rPr>
        <w:t>5</w:t>
      </w:r>
      <w:r w:rsidRPr="00DF3263">
        <w:rPr>
          <w:rFonts w:ascii="宋体" w:hAnsi="宋体" w:hint="eastAsia"/>
          <w:sz w:val="24"/>
        </w:rPr>
        <w:t>号产品</w:t>
      </w:r>
      <w:r>
        <w:rPr>
          <w:rFonts w:ascii="宋体" w:hAnsi="宋体" w:hint="eastAsia"/>
          <w:sz w:val="24"/>
        </w:rPr>
        <w:t>分数最高</w:t>
      </w:r>
      <w:r w:rsidRPr="00DF3263">
        <w:rPr>
          <w:rFonts w:ascii="宋体" w:hAnsi="宋体" w:hint="eastAsia"/>
          <w:sz w:val="24"/>
        </w:rPr>
        <w:t>，产品质量</w:t>
      </w:r>
      <w:r>
        <w:rPr>
          <w:rFonts w:ascii="宋体" w:hAnsi="宋体" w:hint="eastAsia"/>
          <w:sz w:val="24"/>
        </w:rPr>
        <w:t>较高，</w:t>
      </w:r>
      <w:r w:rsidRPr="004F3713">
        <w:rPr>
          <w:rFonts w:ascii="宋体" w:hAnsi="宋体" w:hint="eastAsia"/>
          <w:sz w:val="24"/>
        </w:rPr>
        <w:t>在试验范围内的最优水平组合为</w:t>
      </w:r>
      <w:r>
        <w:rPr>
          <w:rFonts w:ascii="宋体" w:hAnsi="宋体" w:hint="eastAsia"/>
          <w:sz w:val="24"/>
        </w:rPr>
        <w:t>B，A，A，C，C</w:t>
      </w:r>
      <w:r w:rsidRPr="004F3713">
        <w:rPr>
          <w:rFonts w:ascii="宋体" w:hAnsi="宋体" w:hint="eastAsia"/>
          <w:sz w:val="24"/>
        </w:rPr>
        <w:t>即:加水量10%，粘结剂用量</w:t>
      </w:r>
      <w:r>
        <w:rPr>
          <w:rFonts w:ascii="宋体" w:hAnsi="宋体"/>
          <w:sz w:val="24"/>
        </w:rPr>
        <w:t>1</w:t>
      </w:r>
      <w:r w:rsidRPr="004F3713">
        <w:rPr>
          <w:rFonts w:ascii="宋体" w:hAnsi="宋体" w:hint="eastAsia"/>
          <w:sz w:val="24"/>
        </w:rPr>
        <w:t>%，主料比为</w:t>
      </w:r>
      <w:r>
        <w:rPr>
          <w:rFonts w:ascii="宋体" w:hAnsi="宋体"/>
          <w:sz w:val="24"/>
        </w:rPr>
        <w:t>40</w:t>
      </w:r>
      <w:r>
        <w:rPr>
          <w:rFonts w:ascii="宋体" w:hAnsi="宋体" w:hint="eastAsia"/>
          <w:sz w:val="24"/>
        </w:rPr>
        <w:t>：</w:t>
      </w:r>
      <w:r w:rsidRPr="004F3713">
        <w:rPr>
          <w:rFonts w:ascii="宋体" w:hAnsi="宋体" w:hint="eastAsia"/>
          <w:sz w:val="24"/>
        </w:rPr>
        <w:t>20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>40</w:t>
      </w:r>
      <w:r w:rsidRPr="004F3713">
        <w:rPr>
          <w:rFonts w:ascii="宋体" w:hAnsi="宋体" w:hint="eastAsia"/>
          <w:sz w:val="24"/>
        </w:rPr>
        <w:t>，乳化剂为0.</w:t>
      </w:r>
      <w:r>
        <w:rPr>
          <w:rFonts w:ascii="宋体" w:hAnsi="宋体"/>
          <w:sz w:val="24"/>
        </w:rPr>
        <w:t>25</w:t>
      </w:r>
      <w:r w:rsidRPr="004F3713">
        <w:rPr>
          <w:rFonts w:ascii="宋体" w:hAnsi="宋体" w:hint="eastAsia"/>
          <w:sz w:val="24"/>
        </w:rPr>
        <w:t>%，防腐剂为0.0</w:t>
      </w:r>
      <w:r>
        <w:rPr>
          <w:rFonts w:ascii="宋体" w:hAnsi="宋体"/>
          <w:sz w:val="24"/>
        </w:rPr>
        <w:t>3</w:t>
      </w:r>
      <w:r w:rsidRPr="004F3713">
        <w:rPr>
          <w:rFonts w:ascii="宋体" w:hAnsi="宋体" w:hint="eastAsia"/>
          <w:sz w:val="24"/>
        </w:rPr>
        <w:t>%，此即为最优工艺和配方。</w:t>
      </w:r>
    </w:p>
    <w:p w14:paraId="0995FD57" w14:textId="77777777" w:rsidR="00552BDF" w:rsidRDefault="00552BDF" w:rsidP="00552BDF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 w:rsidRPr="0064072C">
        <w:rPr>
          <w:rFonts w:ascii="宋体" w:hAnsi="宋体" w:hint="eastAsia"/>
          <w:sz w:val="24"/>
        </w:rPr>
        <w:t>分析因素的主次计算并比较各因素在不同水平下的平均得分，由极差R（最大值与最小值之差)的大小，可知该因素的水平变化对综合评分影响的大小，从而确定因素的主次顺序为</w:t>
      </w:r>
      <w:r>
        <w:rPr>
          <w:rFonts w:ascii="宋体" w:hAnsi="宋体" w:hint="eastAsia"/>
          <w:sz w:val="24"/>
        </w:rPr>
        <w:t>：</w:t>
      </w:r>
      <w:r w:rsidRPr="0064072C">
        <w:rPr>
          <w:rFonts w:ascii="宋体" w:hAnsi="宋体" w:hint="eastAsia"/>
          <w:sz w:val="24"/>
        </w:rPr>
        <w:t xml:space="preserve">加水量(A),主料比(C)、乳化剂(D) 、防腐剂(E)、粘结剂(B) </w:t>
      </w:r>
      <w:r>
        <w:rPr>
          <w:rFonts w:ascii="宋体" w:hAnsi="宋体" w:hint="eastAsia"/>
          <w:sz w:val="24"/>
        </w:rPr>
        <w:t>。</w:t>
      </w:r>
    </w:p>
    <w:p w14:paraId="06A1D5DC" w14:textId="3ED327CF" w:rsidR="00552BDF" w:rsidRDefault="00552BDF" w:rsidP="00552BDF">
      <w:pPr>
        <w:adjustRightInd w:val="0"/>
        <w:snapToGrid w:val="0"/>
        <w:spacing w:beforeLines="50" w:before="200" w:afterLines="50" w:after="200" w:line="276" w:lineRule="auto"/>
        <w:ind w:firstLineChars="200" w:firstLine="480"/>
        <w:jc w:val="center"/>
        <w:rPr>
          <w:rFonts w:ascii="宋体" w:hAnsi="宋体"/>
          <w:sz w:val="24"/>
        </w:rPr>
      </w:pPr>
      <w:r w:rsidRPr="004F3713">
        <w:rPr>
          <w:rFonts w:ascii="宋体" w:hAnsi="宋体"/>
          <w:noProof/>
          <w:sz w:val="24"/>
        </w:rPr>
        <w:drawing>
          <wp:inline distT="0" distB="0" distL="0" distR="0" wp14:anchorId="1B403F3D" wp14:editId="0AC6C61A">
            <wp:extent cx="4360333" cy="1438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230" cy="14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A3A" w14:textId="28967301" w:rsidR="00552BDF" w:rsidRPr="00552BDF" w:rsidRDefault="00552BDF" w:rsidP="00552BDF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 xml:space="preserve">图 </w:t>
      </w:r>
      <w:r w:rsidRPr="004F3713">
        <w:rPr>
          <w:rFonts w:ascii="宋体" w:hAnsi="宋体" w:hint="eastAsia"/>
          <w:sz w:val="24"/>
        </w:rPr>
        <w:t>绿豆糕综合评分与各因素关系图</w:t>
      </w:r>
    </w:p>
    <w:p w14:paraId="0713DC18" w14:textId="120A6C1F" w:rsidR="00552BDF" w:rsidRPr="00552BDF" w:rsidRDefault="00552BDF" w:rsidP="009C5E0B">
      <w:pPr>
        <w:adjustRightInd w:val="0"/>
        <w:snapToGrid w:val="0"/>
        <w:spacing w:beforeLines="50" w:before="200" w:afterLines="50" w:after="200"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主要的影响因素为</w:t>
      </w:r>
      <w:r w:rsidRPr="0064072C">
        <w:rPr>
          <w:rFonts w:ascii="宋体" w:hAnsi="宋体" w:hint="eastAsia"/>
          <w:sz w:val="24"/>
        </w:rPr>
        <w:t>加水量</w:t>
      </w:r>
      <w:r>
        <w:rPr>
          <w:rFonts w:ascii="宋体" w:hAnsi="宋体" w:hint="eastAsia"/>
          <w:sz w:val="24"/>
        </w:rPr>
        <w:t>。</w:t>
      </w:r>
    </w:p>
    <w:p w14:paraId="47CB43F0" w14:textId="6F74C9D5" w:rsidR="004F3713" w:rsidRDefault="0064072C" w:rsidP="00605092">
      <w:pPr>
        <w:pStyle w:val="1"/>
        <w:spacing w:before="0" w:line="240" w:lineRule="exact"/>
        <w:rPr>
          <w:rFonts w:ascii="宋体" w:hAnsi="宋体"/>
          <w:sz w:val="24"/>
        </w:rPr>
      </w:pPr>
      <w:bookmarkStart w:id="8" w:name="_Toc75563030"/>
      <w:r>
        <w:rPr>
          <w:rFonts w:ascii="宋体" w:hAnsi="宋体" w:hint="eastAsia"/>
          <w:sz w:val="24"/>
        </w:rPr>
        <w:t>三、</w:t>
      </w:r>
      <w:r w:rsidR="00236E41">
        <w:rPr>
          <w:rFonts w:ascii="宋体" w:hAnsi="宋体" w:hint="eastAsia"/>
          <w:sz w:val="24"/>
        </w:rPr>
        <w:t>质量控制分析</w:t>
      </w:r>
      <w:bookmarkEnd w:id="8"/>
    </w:p>
    <w:p w14:paraId="62F91C57" w14:textId="43031ACB" w:rsidR="00552BDF" w:rsidRDefault="00552BDF" w:rsidP="00AD56B2">
      <w:pPr>
        <w:adjustRightInd w:val="0"/>
        <w:snapToGrid w:val="0"/>
        <w:spacing w:beforeLines="50" w:before="200" w:afterLines="50" w:after="200" w:line="276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确认</w:t>
      </w:r>
      <w:r w:rsidR="00AD56B2" w:rsidRPr="00236E41">
        <w:rPr>
          <w:rFonts w:ascii="宋体" w:hAnsi="宋体" w:hint="eastAsia"/>
          <w:sz w:val="24"/>
        </w:rPr>
        <w:t>影响绿豆糕质量主</w:t>
      </w:r>
      <w:r w:rsidR="00AD56B2">
        <w:rPr>
          <w:rFonts w:ascii="宋体" w:hAnsi="宋体" w:hint="eastAsia"/>
          <w:sz w:val="24"/>
        </w:rPr>
        <w:t>要</w:t>
      </w:r>
      <w:r w:rsidR="00AD56B2" w:rsidRPr="00236E41">
        <w:rPr>
          <w:rFonts w:ascii="宋体" w:hAnsi="宋体" w:hint="eastAsia"/>
          <w:sz w:val="24"/>
        </w:rPr>
        <w:t>因素是</w:t>
      </w:r>
      <w:r w:rsidR="00236E41" w:rsidRPr="00236E41">
        <w:rPr>
          <w:rFonts w:ascii="宋体" w:hAnsi="宋体" w:hint="eastAsia"/>
          <w:sz w:val="24"/>
        </w:rPr>
        <w:t>加水量。</w:t>
      </w:r>
      <w:r w:rsidR="00AD56B2">
        <w:rPr>
          <w:rFonts w:ascii="宋体" w:hAnsi="宋体" w:hint="eastAsia"/>
          <w:sz w:val="24"/>
        </w:rPr>
        <w:t>使用控制变量的方法</w:t>
      </w:r>
      <w:r w:rsidR="00236E41" w:rsidRPr="00236E41">
        <w:rPr>
          <w:rFonts w:ascii="宋体" w:hAnsi="宋体" w:hint="eastAsia"/>
          <w:sz w:val="24"/>
        </w:rPr>
        <w:t>对加水量与产品质量之间的</w:t>
      </w:r>
      <w:r w:rsidR="00AD56B2" w:rsidRPr="00236E41">
        <w:rPr>
          <w:rFonts w:ascii="宋体" w:hAnsi="宋体" w:hint="eastAsia"/>
          <w:sz w:val="24"/>
        </w:rPr>
        <w:t>相关</w:t>
      </w:r>
      <w:r w:rsidR="00236E41" w:rsidRPr="00236E41">
        <w:rPr>
          <w:rFonts w:ascii="宋体" w:hAnsi="宋体" w:hint="eastAsia"/>
          <w:sz w:val="24"/>
        </w:rPr>
        <w:t>关系</w:t>
      </w:r>
      <w:r w:rsidR="00AD56B2">
        <w:rPr>
          <w:rFonts w:ascii="宋体" w:hAnsi="宋体" w:hint="eastAsia"/>
          <w:sz w:val="24"/>
        </w:rPr>
        <w:t>进行</w:t>
      </w:r>
      <w:r w:rsidR="00236E41" w:rsidRPr="00236E41">
        <w:rPr>
          <w:rFonts w:ascii="宋体" w:hAnsi="宋体" w:hint="eastAsia"/>
          <w:sz w:val="24"/>
        </w:rPr>
        <w:t>回归分析，</w:t>
      </w:r>
      <w:r w:rsidR="00AD56B2">
        <w:rPr>
          <w:rFonts w:ascii="宋体" w:hAnsi="宋体" w:hint="eastAsia"/>
          <w:sz w:val="24"/>
        </w:rPr>
        <w:t>搭建神经网络实现预加水量与绿豆糕品质的预测，寻求最优条件。，辅助质量改进工艺管理。</w:t>
      </w:r>
    </w:p>
    <w:p w14:paraId="3D84DCC4" w14:textId="06991509" w:rsidR="00AD56B2" w:rsidRDefault="00AD56B2" w:rsidP="00AD56B2">
      <w:pPr>
        <w:ind w:firstLineChars="300" w:firstLine="720"/>
        <w:rPr>
          <w:rFonts w:ascii="宋体" w:hAnsi="宋体"/>
          <w:sz w:val="24"/>
        </w:rPr>
      </w:pPr>
      <w:r w:rsidRPr="00AD56B2">
        <w:rPr>
          <w:rFonts w:ascii="宋体" w:hAnsi="宋体" w:hint="eastAsia"/>
          <w:sz w:val="24"/>
        </w:rPr>
        <w:t>综合评价得分计算方式</w:t>
      </w:r>
      <w:r>
        <w:rPr>
          <w:rFonts w:ascii="宋体" w:hAnsi="宋体" w:hint="eastAsia"/>
          <w:sz w:val="24"/>
        </w:rPr>
        <w:t>同</w:t>
      </w:r>
      <w:r w:rsidRPr="00AD56B2">
        <w:rPr>
          <w:rFonts w:ascii="宋体" w:hAnsi="宋体" w:hint="eastAsia"/>
          <w:sz w:val="24"/>
        </w:rPr>
        <w:t>3</w:t>
      </w:r>
      <w:r w:rsidRPr="00AD56B2">
        <w:rPr>
          <w:rFonts w:ascii="宋体" w:hAnsi="宋体"/>
          <w:sz w:val="24"/>
        </w:rPr>
        <w:t>.3.4 综合评分</w:t>
      </w:r>
      <w:r w:rsidRPr="00AD56B2">
        <w:rPr>
          <w:rFonts w:ascii="宋体" w:hAnsi="宋体" w:hint="eastAsia"/>
          <w:sz w:val="24"/>
        </w:rPr>
        <w:t>公式计算</w:t>
      </w:r>
      <w:r>
        <w:rPr>
          <w:rFonts w:ascii="宋体" w:hAnsi="宋体" w:hint="eastAsia"/>
          <w:sz w:val="24"/>
        </w:rPr>
        <w:t>部分，</w:t>
      </w:r>
      <w:proofErr w:type="gramStart"/>
      <w:r>
        <w:rPr>
          <w:rFonts w:ascii="宋体" w:hAnsi="宋体" w:hint="eastAsia"/>
          <w:sz w:val="24"/>
        </w:rPr>
        <w:t>统计汇表如下</w:t>
      </w:r>
      <w:proofErr w:type="gramEnd"/>
      <w:r>
        <w:rPr>
          <w:rFonts w:ascii="宋体" w:hAnsi="宋体" w:hint="eastAsia"/>
          <w:sz w:val="24"/>
        </w:rPr>
        <w:t>：</w:t>
      </w:r>
    </w:p>
    <w:p w14:paraId="39C8B9CF" w14:textId="77777777" w:rsidR="00AD56B2" w:rsidRPr="00AD56B2" w:rsidRDefault="00AD56B2" w:rsidP="00AD56B2">
      <w:pPr>
        <w:rPr>
          <w:rFonts w:ascii="宋体" w:hAnsi="宋体"/>
          <w:sz w:val="24"/>
        </w:rPr>
      </w:pPr>
    </w:p>
    <w:tbl>
      <w:tblPr>
        <w:tblW w:w="11061" w:type="dxa"/>
        <w:jc w:val="center"/>
        <w:tblLook w:val="04A0" w:firstRow="1" w:lastRow="0" w:firstColumn="1" w:lastColumn="0" w:noHBand="0" w:noVBand="1"/>
      </w:tblPr>
      <w:tblGrid>
        <w:gridCol w:w="1168"/>
        <w:gridCol w:w="675"/>
        <w:gridCol w:w="709"/>
        <w:gridCol w:w="709"/>
        <w:gridCol w:w="708"/>
        <w:gridCol w:w="709"/>
        <w:gridCol w:w="770"/>
        <w:gridCol w:w="789"/>
        <w:gridCol w:w="853"/>
        <w:gridCol w:w="465"/>
        <w:gridCol w:w="670"/>
        <w:gridCol w:w="465"/>
        <w:gridCol w:w="670"/>
        <w:gridCol w:w="850"/>
        <w:gridCol w:w="851"/>
      </w:tblGrid>
      <w:tr w:rsidR="00E76198" w:rsidRPr="00AD56B2" w14:paraId="7D7395E6" w14:textId="77777777" w:rsidTr="0015280B">
        <w:trPr>
          <w:trHeight w:val="288"/>
          <w:jc w:val="center"/>
        </w:trPr>
        <w:tc>
          <w:tcPr>
            <w:tcW w:w="1168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F884097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实验号</w:t>
            </w:r>
          </w:p>
        </w:tc>
        <w:tc>
          <w:tcPr>
            <w:tcW w:w="675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922D64F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09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88450A5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09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7168968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08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6A22EDA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09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6EC3364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70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E7C6723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89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58D5B18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853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AEC7618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465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C7B5069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70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1C88FE1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465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6448C5F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670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EC9E5FD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850" w:type="dxa"/>
            <w:tcBorders>
              <w:top w:val="double" w:sz="6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288EDB5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851" w:type="dxa"/>
            <w:tcBorders>
              <w:top w:val="double" w:sz="6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140794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</w:tr>
      <w:tr w:rsidR="00E76198" w:rsidRPr="00AD56B2" w14:paraId="14485AE3" w14:textId="77777777" w:rsidTr="0015280B">
        <w:trPr>
          <w:trHeight w:val="276"/>
          <w:jc w:val="center"/>
        </w:trPr>
        <w:tc>
          <w:tcPr>
            <w:tcW w:w="116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64A904A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加水量%</w:t>
            </w:r>
          </w:p>
        </w:tc>
        <w:tc>
          <w:tcPr>
            <w:tcW w:w="67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58E4AEA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EDCB94A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4BD3442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98AA2CA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693FEEB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7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6A7478C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89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A70BF52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853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2687120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4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BC8A547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67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B7967A9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4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B8ABA8D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67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4238C51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85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2CAB1C7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851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12FB88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</w:tr>
      <w:tr w:rsidR="00E76198" w:rsidRPr="00AD56B2" w14:paraId="63E0C233" w14:textId="77777777" w:rsidTr="0015280B">
        <w:trPr>
          <w:trHeight w:val="288"/>
          <w:jc w:val="center"/>
        </w:trPr>
        <w:tc>
          <w:tcPr>
            <w:tcW w:w="1168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6D37F12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综合评分</w:t>
            </w:r>
          </w:p>
        </w:tc>
        <w:tc>
          <w:tcPr>
            <w:tcW w:w="675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ABEAFC0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0694D44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23.8</w:t>
            </w:r>
          </w:p>
        </w:tc>
        <w:tc>
          <w:tcPr>
            <w:tcW w:w="709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2C5EE7D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30.5</w:t>
            </w:r>
          </w:p>
        </w:tc>
        <w:tc>
          <w:tcPr>
            <w:tcW w:w="708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E5B0183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709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455B8BC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52.2</w:t>
            </w:r>
          </w:p>
        </w:tc>
        <w:tc>
          <w:tcPr>
            <w:tcW w:w="770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79CDC56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61.25</w:t>
            </w:r>
          </w:p>
        </w:tc>
        <w:tc>
          <w:tcPr>
            <w:tcW w:w="789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7BDB97D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53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481E021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</w:t>
            </w:r>
          </w:p>
        </w:tc>
        <w:tc>
          <w:tcPr>
            <w:tcW w:w="465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5802529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</w:t>
            </w:r>
          </w:p>
        </w:tc>
        <w:tc>
          <w:tcPr>
            <w:tcW w:w="670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01E6133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</w:t>
            </w:r>
          </w:p>
        </w:tc>
        <w:tc>
          <w:tcPr>
            <w:tcW w:w="465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883AA0E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</w:t>
            </w:r>
          </w:p>
        </w:tc>
        <w:tc>
          <w:tcPr>
            <w:tcW w:w="670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E1FD4B2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850" w:type="dxa"/>
            <w:tcBorders>
              <w:top w:val="nil"/>
              <w:left w:val="nil"/>
              <w:bottom w:val="double" w:sz="6" w:space="0" w:color="auto"/>
              <w:right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62F82EF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53.2</w:t>
            </w:r>
          </w:p>
        </w:tc>
        <w:tc>
          <w:tcPr>
            <w:tcW w:w="85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BEF599" w14:textId="77777777" w:rsidR="00AD56B2" w:rsidRPr="00AD56B2" w:rsidRDefault="00AD56B2" w:rsidP="00AD56B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D5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40.56</w:t>
            </w:r>
          </w:p>
        </w:tc>
      </w:tr>
    </w:tbl>
    <w:p w14:paraId="6927BFFA" w14:textId="3C0B3FDD" w:rsidR="00AD56B2" w:rsidRDefault="00E76198" w:rsidP="00E76198">
      <w:pPr>
        <w:adjustRightInd w:val="0"/>
        <w:snapToGrid w:val="0"/>
        <w:spacing w:beforeLines="50" w:before="200" w:afterLines="50" w:after="200" w:line="276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B24D9E" wp14:editId="2FA08496">
            <wp:extent cx="3911600" cy="2209800"/>
            <wp:effectExtent l="0" t="0" r="12700" b="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8A92A636-17FE-4441-A9AB-654AFAFAAD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F2B09E8" w14:textId="70B2C5B7" w:rsidR="0015280B" w:rsidRPr="0015280B" w:rsidRDefault="00330ED6" w:rsidP="009C5E0B">
      <w:pPr>
        <w:adjustRightInd w:val="0"/>
        <w:snapToGrid w:val="0"/>
        <w:spacing w:beforeLines="50" w:before="200" w:afterLines="50" w:after="200" w:line="276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</w:t>
      </w:r>
      <w:r w:rsidRPr="00330ED6">
        <w:rPr>
          <w:rFonts w:ascii="宋体" w:hAnsi="宋体" w:hint="eastAsia"/>
          <w:sz w:val="24"/>
        </w:rPr>
        <w:t>图可</w:t>
      </w:r>
      <w:r>
        <w:rPr>
          <w:rFonts w:ascii="宋体" w:hAnsi="宋体" w:hint="eastAsia"/>
          <w:sz w:val="24"/>
        </w:rPr>
        <w:t>知</w:t>
      </w:r>
      <w:r w:rsidRPr="00330ED6">
        <w:rPr>
          <w:rFonts w:ascii="宋体" w:hAnsi="宋体" w:hint="eastAsia"/>
          <w:sz w:val="24"/>
        </w:rPr>
        <w:t>，当加水量</w:t>
      </w:r>
      <w:r>
        <w:rPr>
          <w:rFonts w:ascii="宋体" w:hAnsi="宋体" w:hint="eastAsia"/>
          <w:sz w:val="24"/>
        </w:rPr>
        <w:t>大于</w:t>
      </w:r>
      <w:r w:rsidRPr="00330ED6"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4</w:t>
      </w:r>
      <w:r w:rsidRPr="00330ED6">
        <w:rPr>
          <w:rFonts w:ascii="宋体" w:hAnsi="宋体" w:hint="eastAsia"/>
          <w:sz w:val="24"/>
        </w:rPr>
        <w:t>%以上时，产品品质明显下降，所以我们在</w:t>
      </w:r>
      <w:r w:rsidR="0015280B">
        <w:rPr>
          <w:rFonts w:ascii="宋体" w:hAnsi="宋体"/>
          <w:sz w:val="24"/>
        </w:rPr>
        <w:t>12</w:t>
      </w:r>
      <w:r w:rsidRPr="00330ED6">
        <w:rPr>
          <w:rFonts w:ascii="宋体" w:hAnsi="宋体" w:hint="eastAsia"/>
          <w:sz w:val="24"/>
        </w:rPr>
        <w:t>～15%的加水量范围内进行分析。在该变化范</w:t>
      </w:r>
      <w:r>
        <w:rPr>
          <w:rFonts w:ascii="宋体" w:hAnsi="宋体" w:hint="eastAsia"/>
          <w:sz w:val="24"/>
        </w:rPr>
        <w:t>围</w:t>
      </w:r>
      <w:r w:rsidRPr="00330ED6">
        <w:rPr>
          <w:rFonts w:ascii="宋体" w:hAnsi="宋体" w:hint="eastAsia"/>
          <w:sz w:val="24"/>
        </w:rPr>
        <w:t>内，各点</w:t>
      </w:r>
      <w:r w:rsidR="0015280B">
        <w:rPr>
          <w:rFonts w:ascii="宋体" w:hAnsi="宋体" w:hint="eastAsia"/>
          <w:sz w:val="24"/>
        </w:rPr>
        <w:t>近似是</w:t>
      </w:r>
      <w:r w:rsidRPr="00330ED6">
        <w:rPr>
          <w:rFonts w:ascii="宋体" w:hAnsi="宋体" w:hint="eastAsia"/>
          <w:sz w:val="24"/>
        </w:rPr>
        <w:t>直线，故可用线性函数来估计它们的关系，即可设线性回归方程</w:t>
      </w:r>
      <w:r w:rsidR="0015280B">
        <w:rPr>
          <w:rFonts w:ascii="宋体" w:hAnsi="宋体" w:hint="eastAsia"/>
          <w:sz w:val="24"/>
        </w:rPr>
        <w:t>。</w:t>
      </w:r>
    </w:p>
    <w:p w14:paraId="47EC898B" w14:textId="16CEB92F" w:rsidR="004F3713" w:rsidRDefault="009C5E0B" w:rsidP="004F3713">
      <w:pPr>
        <w:pStyle w:val="1"/>
        <w:spacing w:before="0" w:line="240" w:lineRule="exact"/>
        <w:rPr>
          <w:rFonts w:ascii="宋体" w:hAnsi="宋体"/>
          <w:sz w:val="24"/>
        </w:rPr>
      </w:pPr>
      <w:bookmarkStart w:id="9" w:name="_Toc75563031"/>
      <w:r>
        <w:rPr>
          <w:rFonts w:ascii="宋体" w:hAnsi="宋体" w:hint="eastAsia"/>
          <w:sz w:val="24"/>
        </w:rPr>
        <w:t>四</w:t>
      </w:r>
      <w:r w:rsidR="004F3713">
        <w:rPr>
          <w:rFonts w:ascii="宋体" w:hAnsi="宋体" w:hint="eastAsia"/>
          <w:sz w:val="24"/>
        </w:rPr>
        <w:t>、质量管理改进建议</w:t>
      </w:r>
      <w:bookmarkEnd w:id="9"/>
    </w:p>
    <w:p w14:paraId="648CA3F8" w14:textId="6FEF891D" w:rsidR="007C4D87" w:rsidRDefault="0015280B" w:rsidP="009C5E0B">
      <w:pPr>
        <w:ind w:firstLineChars="200" w:firstLine="480"/>
        <w:rPr>
          <w:rFonts w:ascii="宋体" w:hAnsi="宋体"/>
          <w:sz w:val="24"/>
        </w:rPr>
      </w:pPr>
      <w:r w:rsidRPr="0015280B">
        <w:rPr>
          <w:rFonts w:ascii="宋体" w:hAnsi="宋体" w:hint="eastAsia"/>
          <w:sz w:val="24"/>
        </w:rPr>
        <w:t>综上所述，绿豆糕产品管理中，</w:t>
      </w:r>
      <w:r w:rsidR="009C5E0B">
        <w:rPr>
          <w:rFonts w:ascii="宋体" w:hAnsi="宋体" w:hint="eastAsia"/>
          <w:sz w:val="24"/>
        </w:rPr>
        <w:t>较优的</w:t>
      </w:r>
      <w:r w:rsidRPr="0015280B">
        <w:rPr>
          <w:rFonts w:ascii="宋体" w:hAnsi="宋体" w:hint="eastAsia"/>
          <w:sz w:val="24"/>
        </w:rPr>
        <w:t>生产参数</w:t>
      </w:r>
      <w:r w:rsidR="009C5E0B">
        <w:rPr>
          <w:rFonts w:ascii="宋体" w:hAnsi="宋体" w:hint="eastAsia"/>
          <w:sz w:val="24"/>
        </w:rPr>
        <w:t>为：</w:t>
      </w:r>
      <w:r w:rsidRPr="004F3713">
        <w:rPr>
          <w:rFonts w:ascii="宋体" w:hAnsi="宋体" w:hint="eastAsia"/>
          <w:sz w:val="24"/>
        </w:rPr>
        <w:t>加水量1</w:t>
      </w:r>
      <w:r w:rsidR="009C5E0B">
        <w:rPr>
          <w:rFonts w:ascii="宋体" w:hAnsi="宋体"/>
          <w:sz w:val="24"/>
        </w:rPr>
        <w:t>4</w:t>
      </w:r>
      <w:r w:rsidRPr="004F3713">
        <w:rPr>
          <w:rFonts w:ascii="宋体" w:hAnsi="宋体" w:hint="eastAsia"/>
          <w:sz w:val="24"/>
        </w:rPr>
        <w:t>%，粘结剂用量</w:t>
      </w:r>
      <w:r>
        <w:rPr>
          <w:rFonts w:ascii="宋体" w:hAnsi="宋体"/>
          <w:sz w:val="24"/>
        </w:rPr>
        <w:t>1</w:t>
      </w:r>
      <w:r w:rsidRPr="004F3713">
        <w:rPr>
          <w:rFonts w:ascii="宋体" w:hAnsi="宋体" w:hint="eastAsia"/>
          <w:sz w:val="24"/>
        </w:rPr>
        <w:t>%，主料比为</w:t>
      </w:r>
      <w:r>
        <w:rPr>
          <w:rFonts w:ascii="宋体" w:hAnsi="宋体"/>
          <w:sz w:val="24"/>
        </w:rPr>
        <w:t>40</w:t>
      </w:r>
      <w:r>
        <w:rPr>
          <w:rFonts w:ascii="宋体" w:hAnsi="宋体" w:hint="eastAsia"/>
          <w:sz w:val="24"/>
        </w:rPr>
        <w:t>：</w:t>
      </w:r>
      <w:r w:rsidRPr="004F3713">
        <w:rPr>
          <w:rFonts w:ascii="宋体" w:hAnsi="宋体" w:hint="eastAsia"/>
          <w:sz w:val="24"/>
        </w:rPr>
        <w:t>20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>40</w:t>
      </w:r>
      <w:r w:rsidRPr="004F3713">
        <w:rPr>
          <w:rFonts w:ascii="宋体" w:hAnsi="宋体" w:hint="eastAsia"/>
          <w:sz w:val="24"/>
        </w:rPr>
        <w:t>，乳化剂为0.</w:t>
      </w:r>
      <w:r>
        <w:rPr>
          <w:rFonts w:ascii="宋体" w:hAnsi="宋体"/>
          <w:sz w:val="24"/>
        </w:rPr>
        <w:t>25</w:t>
      </w:r>
      <w:r w:rsidRPr="004F3713">
        <w:rPr>
          <w:rFonts w:ascii="宋体" w:hAnsi="宋体" w:hint="eastAsia"/>
          <w:sz w:val="24"/>
        </w:rPr>
        <w:t>%，防腐剂为0.0</w:t>
      </w:r>
      <w:r>
        <w:rPr>
          <w:rFonts w:ascii="宋体" w:hAnsi="宋体"/>
          <w:sz w:val="24"/>
        </w:rPr>
        <w:t>3</w:t>
      </w:r>
      <w:r w:rsidRPr="004F3713">
        <w:rPr>
          <w:rFonts w:ascii="宋体" w:hAnsi="宋体" w:hint="eastAsia"/>
          <w:sz w:val="24"/>
        </w:rPr>
        <w:t>%，</w:t>
      </w:r>
      <w:r w:rsidR="009C5E0B">
        <w:rPr>
          <w:rFonts w:ascii="宋体" w:hAnsi="宋体" w:hint="eastAsia"/>
          <w:sz w:val="24"/>
        </w:rPr>
        <w:t>其中加水量为主要的影响指标。</w:t>
      </w:r>
    </w:p>
    <w:p w14:paraId="536C1C3D" w14:textId="77777777" w:rsidR="009C5E0B" w:rsidRDefault="009C5E0B" w:rsidP="009C5E0B">
      <w:pPr>
        <w:ind w:firstLineChars="200" w:firstLine="480"/>
        <w:rPr>
          <w:rFonts w:ascii="宋体" w:hAnsi="宋体"/>
          <w:sz w:val="24"/>
        </w:rPr>
      </w:pPr>
    </w:p>
    <w:p w14:paraId="6C32A7BB" w14:textId="10612AC0" w:rsidR="009C5E0B" w:rsidRDefault="009C5E0B" w:rsidP="009C5E0B">
      <w:pPr>
        <w:pStyle w:val="1"/>
        <w:spacing w:before="0" w:line="240" w:lineRule="exact"/>
        <w:rPr>
          <w:rFonts w:ascii="宋体" w:hAnsi="宋体"/>
          <w:sz w:val="24"/>
        </w:rPr>
      </w:pPr>
      <w:bookmarkStart w:id="10" w:name="_Toc75563032"/>
      <w:r>
        <w:rPr>
          <w:rFonts w:ascii="宋体" w:hAnsi="宋体" w:hint="eastAsia"/>
          <w:sz w:val="24"/>
        </w:rPr>
        <w:t>五、神经网络辅助质量管理</w:t>
      </w:r>
      <w:bookmarkEnd w:id="10"/>
    </w:p>
    <w:p w14:paraId="734E20EF" w14:textId="7E2B78A0" w:rsidR="000D5F80" w:rsidRPr="000D5F80" w:rsidRDefault="009C5E0B" w:rsidP="00171E31">
      <w:pPr>
        <w:ind w:firstLineChars="200" w:firstLine="420"/>
        <w:rPr>
          <w:rFonts w:ascii="宋体" w:hAnsi="宋体"/>
          <w:sz w:val="24"/>
        </w:rPr>
      </w:pPr>
      <w:r>
        <w:rPr>
          <w:rFonts w:hint="eastAsia"/>
        </w:rPr>
        <w:t>受</w:t>
      </w:r>
      <w:r w:rsidRPr="000D5F80">
        <w:rPr>
          <w:rFonts w:ascii="宋体" w:hAnsi="宋体" w:hint="eastAsia"/>
          <w:sz w:val="24"/>
        </w:rPr>
        <w:t>限于样本总数（本文中</w:t>
      </w:r>
      <w:r w:rsidR="000D5F80" w:rsidRPr="000D5F80">
        <w:rPr>
          <w:rFonts w:ascii="宋体" w:hAnsi="宋体" w:hint="eastAsia"/>
          <w:sz w:val="24"/>
        </w:rPr>
        <w:t>前面部分</w:t>
      </w:r>
      <w:r w:rsidRPr="000D5F80">
        <w:rPr>
          <w:rFonts w:ascii="宋体" w:hAnsi="宋体" w:hint="eastAsia"/>
          <w:sz w:val="24"/>
        </w:rPr>
        <w:t>所有数据源于论文数据引用，进行数据再处理）</w:t>
      </w:r>
      <w:r w:rsidR="000D5F80" w:rsidRPr="000D5F80">
        <w:rPr>
          <w:rFonts w:ascii="宋体" w:hAnsi="宋体" w:hint="eastAsia"/>
          <w:sz w:val="24"/>
        </w:rPr>
        <w:t>，</w:t>
      </w:r>
      <w:r w:rsidR="000D5F80" w:rsidRPr="000D5F80">
        <w:rPr>
          <w:rFonts w:ascii="宋体" w:hAnsi="宋体" w:hint="eastAsia"/>
          <w:sz w:val="24"/>
        </w:rPr>
        <w:lastRenderedPageBreak/>
        <w:t>前文均采用了传统正交实验法进行产品质量管理。除了上述做法，可以采集大量数据样本，利用数据库</w:t>
      </w:r>
      <w:r w:rsidR="000D5F80">
        <w:rPr>
          <w:rFonts w:ascii="宋体" w:hAnsi="宋体" w:hint="eastAsia"/>
          <w:sz w:val="24"/>
        </w:rPr>
        <w:t>进行数据收集，属性为</w:t>
      </w:r>
      <w:r w:rsidR="000D5F80" w:rsidRPr="005B12C1">
        <w:rPr>
          <w:rFonts w:ascii="等线" w:eastAsia="等线" w:hAnsi="等线" w:cs="宋体" w:hint="eastAsia"/>
          <w:color w:val="000000"/>
          <w:kern w:val="0"/>
          <w:sz w:val="22"/>
        </w:rPr>
        <w:t>加水量</w:t>
      </w:r>
      <w:r w:rsidR="000D5F80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0D5F80" w:rsidRPr="005B12C1">
        <w:rPr>
          <w:rFonts w:ascii="等线" w:eastAsia="等线" w:hAnsi="等线" w:cs="宋体" w:hint="eastAsia"/>
          <w:color w:val="000000"/>
          <w:kern w:val="0"/>
          <w:sz w:val="22"/>
        </w:rPr>
        <w:t>粘结剂</w:t>
      </w:r>
      <w:r w:rsidR="000D5F80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0D5F80" w:rsidRPr="005B12C1">
        <w:rPr>
          <w:rFonts w:ascii="等线" w:eastAsia="等线" w:hAnsi="等线" w:cs="宋体" w:hint="eastAsia"/>
          <w:color w:val="000000"/>
          <w:kern w:val="0"/>
          <w:sz w:val="22"/>
        </w:rPr>
        <w:t>主料比</w:t>
      </w:r>
      <w:r w:rsidR="000D5F80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0D5F80" w:rsidRPr="005B12C1">
        <w:rPr>
          <w:rFonts w:ascii="等线" w:eastAsia="等线" w:hAnsi="等线" w:cs="宋体" w:hint="eastAsia"/>
          <w:color w:val="000000"/>
          <w:kern w:val="0"/>
          <w:sz w:val="22"/>
        </w:rPr>
        <w:t>乳化剂</w:t>
      </w:r>
      <w:r w:rsidR="000D5F80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0D5F80" w:rsidRPr="005B12C1">
        <w:rPr>
          <w:rFonts w:ascii="等线" w:eastAsia="等线" w:hAnsi="等线" w:cs="宋体" w:hint="eastAsia"/>
          <w:color w:val="000000"/>
          <w:kern w:val="0"/>
          <w:sz w:val="22"/>
        </w:rPr>
        <w:t>防腐剂</w:t>
      </w:r>
      <w:r w:rsidR="000D5F80">
        <w:rPr>
          <w:rFonts w:ascii="等线" w:eastAsia="等线" w:hAnsi="等线" w:cs="宋体" w:hint="eastAsia"/>
          <w:color w:val="000000"/>
          <w:kern w:val="0"/>
          <w:sz w:val="22"/>
        </w:rPr>
        <w:t>，以较为简单的产品评价指标作为样本标签。</w:t>
      </w:r>
    </w:p>
    <w:p w14:paraId="43F6B494" w14:textId="77777777" w:rsidR="009C5E0B" w:rsidRDefault="009C5E0B" w:rsidP="009C5E0B">
      <w:pPr>
        <w:rPr>
          <w:rFonts w:ascii="宋体" w:hAnsi="宋体"/>
          <w:sz w:val="24"/>
        </w:rPr>
      </w:pPr>
    </w:p>
    <w:p w14:paraId="1D4120A8" w14:textId="162E1B2F" w:rsidR="009C5E0B" w:rsidRDefault="009C5E0B" w:rsidP="009C5E0B">
      <w:pPr>
        <w:pStyle w:val="1"/>
        <w:spacing w:before="0" w:line="240" w:lineRule="exact"/>
        <w:rPr>
          <w:rFonts w:ascii="宋体" w:hAnsi="宋体"/>
          <w:sz w:val="24"/>
        </w:rPr>
      </w:pPr>
      <w:bookmarkStart w:id="11" w:name="_Toc75563033"/>
      <w:r>
        <w:rPr>
          <w:rFonts w:ascii="宋体" w:hAnsi="宋体" w:hint="eastAsia"/>
          <w:sz w:val="24"/>
        </w:rPr>
        <w:t>六、参考文献</w:t>
      </w:r>
      <w:bookmarkEnd w:id="11"/>
    </w:p>
    <w:p w14:paraId="28D578FD" w14:textId="31F15DC6" w:rsidR="009C5E0B" w:rsidRPr="009C5E0B" w:rsidRDefault="009C5E0B" w:rsidP="009C5E0B">
      <w:pPr>
        <w:rPr>
          <w:rFonts w:ascii="宋体" w:hAnsi="宋体"/>
          <w:sz w:val="24"/>
        </w:rPr>
      </w:pPr>
      <w:r w:rsidRPr="009C5E0B">
        <w:rPr>
          <w:rFonts w:ascii="宋体" w:hAnsi="宋体" w:hint="eastAsia"/>
          <w:sz w:val="24"/>
        </w:rPr>
        <w:t>[1]崔群法,李光海.用模糊数学与数理统计方法评价绿豆糕的品质[J].河南工业大学学报(自然科学版),2006(02):70-73.</w:t>
      </w:r>
    </w:p>
    <w:p w14:paraId="6FC1475F" w14:textId="405E45F3" w:rsidR="009C5E0B" w:rsidRDefault="009C5E0B" w:rsidP="009C5E0B">
      <w:pPr>
        <w:rPr>
          <w:rFonts w:ascii="宋体" w:hAnsi="宋体"/>
          <w:sz w:val="24"/>
        </w:rPr>
      </w:pPr>
      <w:r w:rsidRPr="009C5E0B">
        <w:rPr>
          <w:rFonts w:ascii="宋体" w:hAnsi="宋体" w:hint="eastAsia"/>
          <w:sz w:val="24"/>
        </w:rPr>
        <w:t>[</w:t>
      </w:r>
      <w:r>
        <w:rPr>
          <w:rFonts w:ascii="宋体" w:hAnsi="宋体"/>
          <w:sz w:val="24"/>
        </w:rPr>
        <w:t>2</w:t>
      </w:r>
      <w:r w:rsidRPr="009C5E0B">
        <w:rPr>
          <w:rFonts w:ascii="宋体" w:hAnsi="宋体" w:hint="eastAsia"/>
          <w:sz w:val="24"/>
        </w:rPr>
        <w:t>]周志,刘先权,滕玉平.运用数理统计与模糊数学方法改进绿豆糕的产品品质[J].郑州轻工业学院学报,1988(02):63-73.</w:t>
      </w:r>
    </w:p>
    <w:p w14:paraId="7BAE5DF4" w14:textId="2A100AA1" w:rsidR="009C5E0B" w:rsidRPr="0015280B" w:rsidRDefault="009C5E0B" w:rsidP="009C5E0B">
      <w:pPr>
        <w:rPr>
          <w:rFonts w:ascii="宋体" w:hAnsi="宋体"/>
          <w:sz w:val="24"/>
        </w:rPr>
      </w:pPr>
      <w:r w:rsidRPr="009C5E0B">
        <w:rPr>
          <w:rFonts w:ascii="宋体" w:hAnsi="宋体" w:hint="eastAsia"/>
          <w:sz w:val="24"/>
        </w:rPr>
        <w:t>[</w:t>
      </w:r>
      <w:r>
        <w:rPr>
          <w:rFonts w:ascii="宋体" w:hAnsi="宋体"/>
          <w:sz w:val="24"/>
        </w:rPr>
        <w:t>3</w:t>
      </w:r>
      <w:r w:rsidRPr="009C5E0B">
        <w:rPr>
          <w:rFonts w:ascii="宋体" w:hAnsi="宋体" w:hint="eastAsia"/>
          <w:sz w:val="24"/>
        </w:rPr>
        <w:t>]陈正科,蔡春端. 绿豆糕制作的新技术介绍[N]. 中国食品报,2010-05-18(008).</w:t>
      </w:r>
    </w:p>
    <w:sectPr w:rsidR="009C5E0B" w:rsidRPr="0015280B" w:rsidSect="00295478">
      <w:footerReference w:type="default" r:id="rId27"/>
      <w:type w:val="continuous"/>
      <w:pgSz w:w="11907" w:h="16840" w:code="9"/>
      <w:pgMar w:top="426" w:right="1418" w:bottom="426" w:left="1418" w:header="851" w:footer="851" w:gutter="0"/>
      <w:pgNumType w:start="1"/>
      <w:cols w:space="425"/>
      <w:docGrid w:type="lines" w:linePitch="400" w:charSpace="3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F78C6" w14:textId="77777777" w:rsidR="00EC276D" w:rsidRDefault="00EC276D" w:rsidP="00D43FD5">
      <w:r>
        <w:separator/>
      </w:r>
    </w:p>
  </w:endnote>
  <w:endnote w:type="continuationSeparator" w:id="0">
    <w:p w14:paraId="3D6883E1" w14:textId="77777777" w:rsidR="00EC276D" w:rsidRDefault="00EC276D" w:rsidP="00D43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3D0D9" w14:textId="77777777" w:rsidR="007C4D87" w:rsidRDefault="007C4D87" w:rsidP="00056796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FD6F1" w14:textId="77777777" w:rsidR="00295478" w:rsidRDefault="00295478" w:rsidP="00056796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0E00A" w14:textId="77777777" w:rsidR="00EC276D" w:rsidRDefault="00EC276D" w:rsidP="00D43FD5">
      <w:r>
        <w:separator/>
      </w:r>
    </w:p>
  </w:footnote>
  <w:footnote w:type="continuationSeparator" w:id="0">
    <w:p w14:paraId="0AC22DC0" w14:textId="77777777" w:rsidR="00EC276D" w:rsidRDefault="00EC276D" w:rsidP="00D43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8ED40" w14:textId="77777777" w:rsidR="007C4D87" w:rsidRDefault="007C4D87" w:rsidP="00056796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AF0C8" w14:textId="77777777" w:rsidR="007C4D87" w:rsidRDefault="00EC276D" w:rsidP="00056796">
    <w:pPr>
      <w:pStyle w:val="a3"/>
      <w:pBdr>
        <w:bottom w:val="none" w:sz="0" w:space="0" w:color="auto"/>
      </w:pBdr>
    </w:pPr>
    <w:r>
      <w:pict w14:anchorId="256A0605">
        <v:group id="_x0000_s2052" style="width:297.55pt;height:75.75pt;mso-position-horizontal-relative:char;mso-position-vertical-relative:line" coordorigin="3780,3468" coordsize="4860,1237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3" type="#_x0000_t75" style="position:absolute;left:3960;top:3624;width:4680;height:1014;visibility:visible;mso-wrap-edited:f">
            <v:imagedata r:id="rId1" o:title=""/>
          </v:shape>
          <v:shape id="_x0000_s2054" type="#_x0000_t75" style="position:absolute;left:3780;top:3468;width:1260;height:1237">
            <v:imagedata r:id="rId2" o:title="新校徽"/>
          </v:shape>
          <w10:wrap type="none"/>
          <w10:anchorlock/>
        </v:group>
        <o:OLEObject Type="Embed" ProgID="Word.Picture.8" ShapeID="_x0000_s2053" DrawAspect="Content" ObjectID="_1686176328" r:id="rId3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D3DE8"/>
    <w:multiLevelType w:val="hybridMultilevel"/>
    <w:tmpl w:val="FB8025A6"/>
    <w:lvl w:ilvl="0" w:tplc="7E18E31A">
      <w:start w:val="4"/>
      <w:numFmt w:val="decimal"/>
      <w:lvlText w:val="%1、"/>
      <w:lvlJc w:val="left"/>
      <w:pPr>
        <w:ind w:left="123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3" w:hanging="420"/>
      </w:pPr>
    </w:lvl>
    <w:lvl w:ilvl="2" w:tplc="0409001B" w:tentative="1">
      <w:start w:val="1"/>
      <w:numFmt w:val="lowerRoman"/>
      <w:lvlText w:val="%3."/>
      <w:lvlJc w:val="right"/>
      <w:pPr>
        <w:ind w:left="1773" w:hanging="420"/>
      </w:pPr>
    </w:lvl>
    <w:lvl w:ilvl="3" w:tplc="0409000F" w:tentative="1">
      <w:start w:val="1"/>
      <w:numFmt w:val="decimal"/>
      <w:lvlText w:val="%4."/>
      <w:lvlJc w:val="left"/>
      <w:pPr>
        <w:ind w:left="2193" w:hanging="420"/>
      </w:pPr>
    </w:lvl>
    <w:lvl w:ilvl="4" w:tplc="04090019" w:tentative="1">
      <w:start w:val="1"/>
      <w:numFmt w:val="lowerLetter"/>
      <w:lvlText w:val="%5)"/>
      <w:lvlJc w:val="left"/>
      <w:pPr>
        <w:ind w:left="2613" w:hanging="420"/>
      </w:pPr>
    </w:lvl>
    <w:lvl w:ilvl="5" w:tplc="0409001B" w:tentative="1">
      <w:start w:val="1"/>
      <w:numFmt w:val="lowerRoman"/>
      <w:lvlText w:val="%6."/>
      <w:lvlJc w:val="right"/>
      <w:pPr>
        <w:ind w:left="3033" w:hanging="420"/>
      </w:pPr>
    </w:lvl>
    <w:lvl w:ilvl="6" w:tplc="0409000F" w:tentative="1">
      <w:start w:val="1"/>
      <w:numFmt w:val="decimal"/>
      <w:lvlText w:val="%7."/>
      <w:lvlJc w:val="left"/>
      <w:pPr>
        <w:ind w:left="3453" w:hanging="420"/>
      </w:pPr>
    </w:lvl>
    <w:lvl w:ilvl="7" w:tplc="04090019" w:tentative="1">
      <w:start w:val="1"/>
      <w:numFmt w:val="lowerLetter"/>
      <w:lvlText w:val="%8)"/>
      <w:lvlJc w:val="left"/>
      <w:pPr>
        <w:ind w:left="3873" w:hanging="420"/>
      </w:pPr>
    </w:lvl>
    <w:lvl w:ilvl="8" w:tplc="0409001B" w:tentative="1">
      <w:start w:val="1"/>
      <w:numFmt w:val="lowerRoman"/>
      <w:lvlText w:val="%9."/>
      <w:lvlJc w:val="right"/>
      <w:pPr>
        <w:ind w:left="4293" w:hanging="420"/>
      </w:pPr>
    </w:lvl>
  </w:abstractNum>
  <w:abstractNum w:abstractNumId="1" w15:restartNumberingAfterBreak="0">
    <w:nsid w:val="1E4C6EE4"/>
    <w:multiLevelType w:val="hybridMultilevel"/>
    <w:tmpl w:val="B388E8A2"/>
    <w:lvl w:ilvl="0" w:tplc="1D8605BE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516DF2"/>
    <w:multiLevelType w:val="hybridMultilevel"/>
    <w:tmpl w:val="54129610"/>
    <w:lvl w:ilvl="0" w:tplc="BE344F8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1A0779"/>
    <w:multiLevelType w:val="hybridMultilevel"/>
    <w:tmpl w:val="7804C42A"/>
    <w:lvl w:ilvl="0" w:tplc="FD0E92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932AA3"/>
    <w:multiLevelType w:val="hybridMultilevel"/>
    <w:tmpl w:val="CA4A1FF4"/>
    <w:lvl w:ilvl="0" w:tplc="7DB896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6D62EE"/>
    <w:multiLevelType w:val="hybridMultilevel"/>
    <w:tmpl w:val="48CC08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7F19E2"/>
    <w:multiLevelType w:val="hybridMultilevel"/>
    <w:tmpl w:val="46187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2D40D4"/>
    <w:multiLevelType w:val="hybridMultilevel"/>
    <w:tmpl w:val="2E62D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787781"/>
    <w:multiLevelType w:val="multilevel"/>
    <w:tmpl w:val="E7F6486A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227"/>
  <w:drawingGridVerticalSpacing w:val="200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D5"/>
    <w:rsid w:val="00011E55"/>
    <w:rsid w:val="0001565E"/>
    <w:rsid w:val="00031732"/>
    <w:rsid w:val="00033768"/>
    <w:rsid w:val="00056796"/>
    <w:rsid w:val="00061159"/>
    <w:rsid w:val="0006309B"/>
    <w:rsid w:val="000743A6"/>
    <w:rsid w:val="00082653"/>
    <w:rsid w:val="000A0F8F"/>
    <w:rsid w:val="000A2763"/>
    <w:rsid w:val="000A3286"/>
    <w:rsid w:val="000A3964"/>
    <w:rsid w:val="000B045A"/>
    <w:rsid w:val="000D548C"/>
    <w:rsid w:val="000D5F80"/>
    <w:rsid w:val="000F0229"/>
    <w:rsid w:val="00130336"/>
    <w:rsid w:val="0015280B"/>
    <w:rsid w:val="00157118"/>
    <w:rsid w:val="00171E31"/>
    <w:rsid w:val="001729BD"/>
    <w:rsid w:val="001A3B62"/>
    <w:rsid w:val="001A5BEA"/>
    <w:rsid w:val="001C2AE5"/>
    <w:rsid w:val="001C4FD8"/>
    <w:rsid w:val="001C789A"/>
    <w:rsid w:val="001D37F9"/>
    <w:rsid w:val="00201FD0"/>
    <w:rsid w:val="002120E0"/>
    <w:rsid w:val="00236E41"/>
    <w:rsid w:val="002476FA"/>
    <w:rsid w:val="00254395"/>
    <w:rsid w:val="002769AC"/>
    <w:rsid w:val="00295478"/>
    <w:rsid w:val="002A0386"/>
    <w:rsid w:val="002D0F3E"/>
    <w:rsid w:val="002F1256"/>
    <w:rsid w:val="002F64C8"/>
    <w:rsid w:val="002F7186"/>
    <w:rsid w:val="00312180"/>
    <w:rsid w:val="00330ED6"/>
    <w:rsid w:val="003428EE"/>
    <w:rsid w:val="0036564B"/>
    <w:rsid w:val="0036763E"/>
    <w:rsid w:val="00380632"/>
    <w:rsid w:val="00386742"/>
    <w:rsid w:val="0039654C"/>
    <w:rsid w:val="003A44F8"/>
    <w:rsid w:val="003C6AAD"/>
    <w:rsid w:val="003D3D2C"/>
    <w:rsid w:val="003F40BE"/>
    <w:rsid w:val="00402C7B"/>
    <w:rsid w:val="004222B6"/>
    <w:rsid w:val="00426D9F"/>
    <w:rsid w:val="004439DC"/>
    <w:rsid w:val="00480877"/>
    <w:rsid w:val="004E2551"/>
    <w:rsid w:val="004F0073"/>
    <w:rsid w:val="004F3713"/>
    <w:rsid w:val="00507415"/>
    <w:rsid w:val="0052091F"/>
    <w:rsid w:val="005364B5"/>
    <w:rsid w:val="00541800"/>
    <w:rsid w:val="005444A0"/>
    <w:rsid w:val="00552BDF"/>
    <w:rsid w:val="00566516"/>
    <w:rsid w:val="00572B8D"/>
    <w:rsid w:val="00583BAA"/>
    <w:rsid w:val="00584CC2"/>
    <w:rsid w:val="00595F48"/>
    <w:rsid w:val="005A18C6"/>
    <w:rsid w:val="005B12C1"/>
    <w:rsid w:val="005B2754"/>
    <w:rsid w:val="005C65A7"/>
    <w:rsid w:val="005D51A3"/>
    <w:rsid w:val="00605092"/>
    <w:rsid w:val="006162B4"/>
    <w:rsid w:val="0064072C"/>
    <w:rsid w:val="00677A96"/>
    <w:rsid w:val="00683818"/>
    <w:rsid w:val="0068459D"/>
    <w:rsid w:val="006A1D99"/>
    <w:rsid w:val="006A4A69"/>
    <w:rsid w:val="006C0555"/>
    <w:rsid w:val="006D49E7"/>
    <w:rsid w:val="006D536D"/>
    <w:rsid w:val="006D7F2E"/>
    <w:rsid w:val="00712062"/>
    <w:rsid w:val="007432DA"/>
    <w:rsid w:val="00755FBA"/>
    <w:rsid w:val="0076430D"/>
    <w:rsid w:val="00767CB5"/>
    <w:rsid w:val="0077410D"/>
    <w:rsid w:val="007C116F"/>
    <w:rsid w:val="007C4D87"/>
    <w:rsid w:val="007D4C42"/>
    <w:rsid w:val="007E0156"/>
    <w:rsid w:val="007F6BBF"/>
    <w:rsid w:val="00804DD3"/>
    <w:rsid w:val="00806FF2"/>
    <w:rsid w:val="00824F30"/>
    <w:rsid w:val="0082605C"/>
    <w:rsid w:val="00855F24"/>
    <w:rsid w:val="00875805"/>
    <w:rsid w:val="008A2736"/>
    <w:rsid w:val="008A7303"/>
    <w:rsid w:val="008B18AD"/>
    <w:rsid w:val="0093636A"/>
    <w:rsid w:val="00942F0F"/>
    <w:rsid w:val="00981F87"/>
    <w:rsid w:val="009908F7"/>
    <w:rsid w:val="009A65D3"/>
    <w:rsid w:val="009B0626"/>
    <w:rsid w:val="009C5E0B"/>
    <w:rsid w:val="009D7E31"/>
    <w:rsid w:val="009F793E"/>
    <w:rsid w:val="00A17A61"/>
    <w:rsid w:val="00A508F8"/>
    <w:rsid w:val="00A65B9B"/>
    <w:rsid w:val="00A81350"/>
    <w:rsid w:val="00A84D67"/>
    <w:rsid w:val="00A850BB"/>
    <w:rsid w:val="00A91D18"/>
    <w:rsid w:val="00A95398"/>
    <w:rsid w:val="00AD56B2"/>
    <w:rsid w:val="00AD5A53"/>
    <w:rsid w:val="00AF322D"/>
    <w:rsid w:val="00B30B81"/>
    <w:rsid w:val="00B3525E"/>
    <w:rsid w:val="00B652D0"/>
    <w:rsid w:val="00B777DA"/>
    <w:rsid w:val="00BD56C7"/>
    <w:rsid w:val="00BF5975"/>
    <w:rsid w:val="00C17E2B"/>
    <w:rsid w:val="00C8133C"/>
    <w:rsid w:val="00C860F5"/>
    <w:rsid w:val="00C97980"/>
    <w:rsid w:val="00CB524D"/>
    <w:rsid w:val="00CC691C"/>
    <w:rsid w:val="00D43FD5"/>
    <w:rsid w:val="00D448FF"/>
    <w:rsid w:val="00D45D1D"/>
    <w:rsid w:val="00D524E1"/>
    <w:rsid w:val="00D53103"/>
    <w:rsid w:val="00D65B0C"/>
    <w:rsid w:val="00D90615"/>
    <w:rsid w:val="00DB57B9"/>
    <w:rsid w:val="00DE042E"/>
    <w:rsid w:val="00DE3846"/>
    <w:rsid w:val="00DF2CC2"/>
    <w:rsid w:val="00DF3263"/>
    <w:rsid w:val="00E01046"/>
    <w:rsid w:val="00E01A23"/>
    <w:rsid w:val="00E0332B"/>
    <w:rsid w:val="00E1373C"/>
    <w:rsid w:val="00E260CA"/>
    <w:rsid w:val="00E32CB3"/>
    <w:rsid w:val="00E35D83"/>
    <w:rsid w:val="00E42405"/>
    <w:rsid w:val="00E70C37"/>
    <w:rsid w:val="00E731EC"/>
    <w:rsid w:val="00E76198"/>
    <w:rsid w:val="00E80170"/>
    <w:rsid w:val="00E91FF1"/>
    <w:rsid w:val="00EC276D"/>
    <w:rsid w:val="00ED5786"/>
    <w:rsid w:val="00ED7508"/>
    <w:rsid w:val="00EF0E59"/>
    <w:rsid w:val="00EF750F"/>
    <w:rsid w:val="00F15646"/>
    <w:rsid w:val="00F27B5D"/>
    <w:rsid w:val="00F310D9"/>
    <w:rsid w:val="00F33803"/>
    <w:rsid w:val="00F44CC4"/>
    <w:rsid w:val="00F60ED8"/>
    <w:rsid w:val="00F65C23"/>
    <w:rsid w:val="00FB3750"/>
    <w:rsid w:val="00FD3E13"/>
    <w:rsid w:val="00FE1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902708F"/>
  <w15:chartTrackingRefBased/>
  <w15:docId w15:val="{A8425056-4DE7-45BF-9393-CC7F6D1A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B6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F71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71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1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71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3F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character" w:customStyle="1" w:styleId="a4">
    <w:name w:val="页眉 字符"/>
    <w:link w:val="a3"/>
    <w:uiPriority w:val="99"/>
    <w:semiHidden/>
    <w:rsid w:val="00D43F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3FD5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a6">
    <w:name w:val="页脚 字符"/>
    <w:link w:val="a5"/>
    <w:uiPriority w:val="99"/>
    <w:semiHidden/>
    <w:rsid w:val="00D43FD5"/>
    <w:rPr>
      <w:sz w:val="18"/>
      <w:szCs w:val="18"/>
    </w:rPr>
  </w:style>
  <w:style w:type="paragraph" w:customStyle="1" w:styleId="a7">
    <w:name w:val="列出段落"/>
    <w:basedOn w:val="a"/>
    <w:uiPriority w:val="34"/>
    <w:qFormat/>
    <w:rsid w:val="00D43FD5"/>
    <w:pPr>
      <w:ind w:firstLineChars="200" w:firstLine="420"/>
    </w:pPr>
  </w:style>
  <w:style w:type="paragraph" w:styleId="21">
    <w:name w:val="Body Text Indent 2"/>
    <w:basedOn w:val="a"/>
    <w:link w:val="22"/>
    <w:rsid w:val="007C4D87"/>
    <w:pPr>
      <w:ind w:firstLine="435"/>
    </w:pPr>
    <w:rPr>
      <w:rFonts w:ascii="Times New Roman" w:hAnsi="Times New Roman"/>
      <w:kern w:val="0"/>
      <w:sz w:val="20"/>
      <w:szCs w:val="24"/>
      <w:lang w:val="x-none" w:eastAsia="x-none"/>
    </w:rPr>
  </w:style>
  <w:style w:type="character" w:customStyle="1" w:styleId="22">
    <w:name w:val="正文文本缩进 2 字符"/>
    <w:link w:val="21"/>
    <w:rsid w:val="007C4D87"/>
    <w:rPr>
      <w:rFonts w:ascii="Times New Roman" w:eastAsia="宋体" w:hAnsi="Times New Roman" w:cs="Times New Roman"/>
      <w:szCs w:val="24"/>
    </w:rPr>
  </w:style>
  <w:style w:type="character" w:styleId="a8">
    <w:name w:val="page number"/>
    <w:basedOn w:val="a0"/>
    <w:rsid w:val="007C4D87"/>
  </w:style>
  <w:style w:type="paragraph" w:styleId="a9">
    <w:name w:val="Balloon Text"/>
    <w:basedOn w:val="a"/>
    <w:link w:val="aa"/>
    <w:uiPriority w:val="99"/>
    <w:semiHidden/>
    <w:unhideWhenUsed/>
    <w:rsid w:val="00AF322D"/>
    <w:rPr>
      <w:sz w:val="18"/>
      <w:szCs w:val="18"/>
      <w:lang w:val="x-none" w:eastAsia="x-none"/>
    </w:rPr>
  </w:style>
  <w:style w:type="character" w:customStyle="1" w:styleId="aa">
    <w:name w:val="批注框文本 字符"/>
    <w:link w:val="a9"/>
    <w:uiPriority w:val="99"/>
    <w:semiHidden/>
    <w:rsid w:val="00AF322D"/>
    <w:rPr>
      <w:kern w:val="2"/>
      <w:sz w:val="18"/>
      <w:szCs w:val="18"/>
    </w:rPr>
  </w:style>
  <w:style w:type="character" w:styleId="ab">
    <w:name w:val="Hyperlink"/>
    <w:uiPriority w:val="99"/>
    <w:unhideWhenUsed/>
    <w:rsid w:val="007D4C42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7D4C4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bjh-strong">
    <w:name w:val="bjh-strong"/>
    <w:basedOn w:val="a0"/>
    <w:rsid w:val="00855F24"/>
  </w:style>
  <w:style w:type="character" w:customStyle="1" w:styleId="10">
    <w:name w:val="标题 1 字符"/>
    <w:basedOn w:val="a0"/>
    <w:link w:val="1"/>
    <w:uiPriority w:val="9"/>
    <w:rsid w:val="002F718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718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7186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F718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d">
    <w:name w:val="Placeholder Text"/>
    <w:basedOn w:val="a0"/>
    <w:uiPriority w:val="99"/>
    <w:semiHidden/>
    <w:rsid w:val="007C116F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4F007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F0073"/>
  </w:style>
  <w:style w:type="paragraph" w:styleId="TOC2">
    <w:name w:val="toc 2"/>
    <w:basedOn w:val="a"/>
    <w:next w:val="a"/>
    <w:autoRedefine/>
    <w:uiPriority w:val="39"/>
    <w:unhideWhenUsed/>
    <w:rsid w:val="004F007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F007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https://img2.baidu.com/it/u=14231798,469142364&amp;fm=26&amp;fmt=auto&amp;gp=0.jpg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baike.baidu.com/item/%E7%BB%86%E8%8F%8C%E8%8F%8C%E8%90%BD%E6%80%BB%E6%95%B0/9284715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https://img1.baidu.com/it/u=346511015,942876854&amp;fm=26&amp;fmt=auto&amp;gp=0.jpg" TargetMode="External"/><Relationship Id="rId22" Type="http://schemas.openxmlformats.org/officeDocument/2006/relationships/hyperlink" Target="https://baike.baidu.com/item/%E8%84%82%E8%82%AA%E9%85%B8/478673" TargetMode="External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jpeg"/><Relationship Id="rId1" Type="http://schemas.openxmlformats.org/officeDocument/2006/relationships/image" Target="media/image1.w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449\Desktop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2025371828521432E-2"/>
          <c:y val="0.20354184893554972"/>
          <c:w val="0.89019685039370078"/>
          <c:h val="0.61372010790317877"/>
        </c:manualLayout>
      </c:layout>
      <c:lineChart>
        <c:grouping val="standard"/>
        <c:varyColors val="0"/>
        <c:ser>
          <c:idx val="1"/>
          <c:order val="1"/>
          <c:tx>
            <c:strRef>
              <c:f>Sheet11!$A$2</c:f>
              <c:strCache>
                <c:ptCount val="1"/>
                <c:pt idx="0">
                  <c:v>综合评分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cat>
            <c:numRef>
              <c:f>Sheet11!$B$1:$O$1</c:f>
              <c:numCache>
                <c:formatCode>General</c:formatCode>
                <c:ptCount val="14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  <c:pt idx="13">
                  <c:v>26</c:v>
                </c:pt>
              </c:numCache>
            </c:numRef>
          </c:cat>
          <c:val>
            <c:numRef>
              <c:f>Sheet11!$B$2:$O$2</c:f>
              <c:numCache>
                <c:formatCode>General</c:formatCode>
                <c:ptCount val="14"/>
                <c:pt idx="0">
                  <c:v>20</c:v>
                </c:pt>
                <c:pt idx="1">
                  <c:v>23.8</c:v>
                </c:pt>
                <c:pt idx="2">
                  <c:v>30.5</c:v>
                </c:pt>
                <c:pt idx="3">
                  <c:v>40</c:v>
                </c:pt>
                <c:pt idx="4">
                  <c:v>52.2</c:v>
                </c:pt>
                <c:pt idx="5">
                  <c:v>61.25</c:v>
                </c:pt>
                <c:pt idx="6">
                  <c:v>50</c:v>
                </c:pt>
                <c:pt idx="7">
                  <c:v>92</c:v>
                </c:pt>
                <c:pt idx="8">
                  <c:v>87</c:v>
                </c:pt>
                <c:pt idx="9">
                  <c:v>82</c:v>
                </c:pt>
                <c:pt idx="10">
                  <c:v>79</c:v>
                </c:pt>
                <c:pt idx="11">
                  <c:v>65</c:v>
                </c:pt>
                <c:pt idx="12">
                  <c:v>53.2</c:v>
                </c:pt>
                <c:pt idx="13">
                  <c:v>40.56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FD3-4115-8DD4-164274EBB5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1500272"/>
        <c:axId val="20115015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Sheet11!$A$1</c15:sqref>
                        </c15:formulaRef>
                      </c:ext>
                    </c:extLst>
                    <c:strCache>
                      <c:ptCount val="1"/>
                      <c:pt idx="0">
                        <c:v>加水量%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Sheet11!$B$1:$O$1</c15:sqref>
                        </c15:formulaRef>
                      </c:ext>
                    </c:extLst>
                    <c:numCache>
                      <c:formatCode>General</c:formatCode>
                      <c:ptCount val="14"/>
                      <c:pt idx="0">
                        <c:v>0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6</c:v>
                      </c:pt>
                      <c:pt idx="4">
                        <c:v>8</c:v>
                      </c:pt>
                      <c:pt idx="5">
                        <c:v>10</c:v>
                      </c:pt>
                      <c:pt idx="6">
                        <c:v>12</c:v>
                      </c:pt>
                      <c:pt idx="7">
                        <c:v>14</c:v>
                      </c:pt>
                      <c:pt idx="8">
                        <c:v>16</c:v>
                      </c:pt>
                      <c:pt idx="9">
                        <c:v>18</c:v>
                      </c:pt>
                      <c:pt idx="10">
                        <c:v>20</c:v>
                      </c:pt>
                      <c:pt idx="11">
                        <c:v>22</c:v>
                      </c:pt>
                      <c:pt idx="12">
                        <c:v>24</c:v>
                      </c:pt>
                      <c:pt idx="13">
                        <c:v>26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Sheet11!$B$1:$O$1</c15:sqref>
                        </c15:formulaRef>
                      </c:ext>
                    </c:extLst>
                    <c:numCache>
                      <c:formatCode>General</c:formatCode>
                      <c:ptCount val="14"/>
                      <c:pt idx="0">
                        <c:v>0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6</c:v>
                      </c:pt>
                      <c:pt idx="4">
                        <c:v>8</c:v>
                      </c:pt>
                      <c:pt idx="5">
                        <c:v>10</c:v>
                      </c:pt>
                      <c:pt idx="6">
                        <c:v>12</c:v>
                      </c:pt>
                      <c:pt idx="7">
                        <c:v>14</c:v>
                      </c:pt>
                      <c:pt idx="8">
                        <c:v>16</c:v>
                      </c:pt>
                      <c:pt idx="9">
                        <c:v>18</c:v>
                      </c:pt>
                      <c:pt idx="10">
                        <c:v>20</c:v>
                      </c:pt>
                      <c:pt idx="11">
                        <c:v>22</c:v>
                      </c:pt>
                      <c:pt idx="12">
                        <c:v>24</c:v>
                      </c:pt>
                      <c:pt idx="13">
                        <c:v>26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9FD3-4115-8DD4-164274EBB58A}"/>
                  </c:ext>
                </c:extLst>
              </c15:ser>
            </c15:filteredLineSeries>
          </c:ext>
        </c:extLst>
      </c:lineChart>
      <c:catAx>
        <c:axId val="2011500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11501520"/>
        <c:crosses val="autoZero"/>
        <c:auto val="1"/>
        <c:lblAlgn val="ctr"/>
        <c:lblOffset val="100"/>
        <c:noMultiLvlLbl val="0"/>
      </c:catAx>
      <c:valAx>
        <c:axId val="2011501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115002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3711F4-FEC6-4987-B449-D81E253E2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1076</Words>
  <Characters>6136</Characters>
  <Application>Microsoft Office Word</Application>
  <DocSecurity>0</DocSecurity>
  <Lines>51</Lines>
  <Paragraphs>14</Paragraphs>
  <ScaleCrop>false</ScaleCrop>
  <Company>微软用户</Company>
  <LinksUpToDate>false</LinksUpToDate>
  <CharactersWithSpaces>7198</CharactersWithSpaces>
  <SharedDoc>false</SharedDoc>
  <HLinks>
    <vt:vector size="18" baseType="variant">
      <vt:variant>
        <vt:i4>2621540</vt:i4>
      </vt:variant>
      <vt:variant>
        <vt:i4>15</vt:i4>
      </vt:variant>
      <vt:variant>
        <vt:i4>0</vt:i4>
      </vt:variant>
      <vt:variant>
        <vt:i4>5</vt:i4>
      </vt:variant>
      <vt:variant>
        <vt:lpwstr>https://baike.baidu.com/item/%E7%BB%86%E8%8F%8C%E8%8F%8C%E8%90%BD%E6%80%BB%E6%95%B0/9284715</vt:lpwstr>
      </vt:variant>
      <vt:variant>
        <vt:lpwstr/>
      </vt:variant>
      <vt:variant>
        <vt:i4>6553705</vt:i4>
      </vt:variant>
      <vt:variant>
        <vt:i4>12</vt:i4>
      </vt:variant>
      <vt:variant>
        <vt:i4>0</vt:i4>
      </vt:variant>
      <vt:variant>
        <vt:i4>5</vt:i4>
      </vt:variant>
      <vt:variant>
        <vt:lpwstr>https://baike.baidu.com/item/%E8%84%82%E8%82%AA%E9%85%B8/478673</vt:lpwstr>
      </vt:variant>
      <vt:variant>
        <vt:lpwstr/>
      </vt:variant>
      <vt:variant>
        <vt:i4>7340139</vt:i4>
      </vt:variant>
      <vt:variant>
        <vt:i4>9</vt:i4>
      </vt:variant>
      <vt:variant>
        <vt:i4>0</vt:i4>
      </vt:variant>
      <vt:variant>
        <vt:i4>5</vt:i4>
      </vt:variant>
      <vt:variant>
        <vt:lpwstr>https://baike.baidu.com/item/%E6%B2%B9%E8%84%82/781726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FtpDown</dc:creator>
  <cp:keywords/>
  <cp:lastModifiedBy>范 泽松</cp:lastModifiedBy>
  <cp:revision>4</cp:revision>
  <cp:lastPrinted>2013-07-10T01:09:00Z</cp:lastPrinted>
  <dcterms:created xsi:type="dcterms:W3CDTF">2021-06-25T17:11:00Z</dcterms:created>
  <dcterms:modified xsi:type="dcterms:W3CDTF">2021-06-25T17:32:00Z</dcterms:modified>
</cp:coreProperties>
</file>