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A5A0" w14:textId="77777777" w:rsidR="00690EA1" w:rsidRDefault="00690EA1" w:rsidP="00690EA1">
      <w:pPr>
        <w:jc w:val="center"/>
      </w:pPr>
      <w:r w:rsidRPr="0076703D">
        <w:rPr>
          <w:rFonts w:cs="Calibri"/>
          <w:b/>
          <w:noProof/>
          <w:spacing w:val="40"/>
          <w:sz w:val="52"/>
          <w:szCs w:val="52"/>
        </w:rPr>
        <w:drawing>
          <wp:inline distT="0" distB="0" distL="0" distR="0" wp14:anchorId="2C4161AF" wp14:editId="634D2EB2">
            <wp:extent cx="3764280" cy="853440"/>
            <wp:effectExtent l="0" t="0" r="7620" b="381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853440"/>
                    </a:xfrm>
                    <a:prstGeom prst="rect">
                      <a:avLst/>
                    </a:prstGeom>
                    <a:noFill/>
                    <a:ln>
                      <a:noFill/>
                    </a:ln>
                  </pic:spPr>
                </pic:pic>
              </a:graphicData>
            </a:graphic>
          </wp:inline>
        </w:drawing>
      </w:r>
    </w:p>
    <w:p w14:paraId="250892FD" w14:textId="77777777" w:rsidR="00690EA1" w:rsidRPr="0076703D" w:rsidRDefault="00690EA1" w:rsidP="00690EA1">
      <w:pPr>
        <w:jc w:val="center"/>
        <w:rPr>
          <w:sz w:val="24"/>
          <w:szCs w:val="24"/>
        </w:rPr>
      </w:pPr>
      <w:r>
        <w:rPr>
          <w:rFonts w:hint="eastAsia"/>
        </w:rPr>
        <w:t xml:space="preserve">                                                                </w:t>
      </w:r>
    </w:p>
    <w:p w14:paraId="54FBBFA9" w14:textId="77777777" w:rsidR="00690EA1" w:rsidRPr="00977776" w:rsidRDefault="00690EA1" w:rsidP="00690EA1">
      <w:pPr>
        <w:spacing w:beforeLines="100" w:before="312" w:afterLines="50" w:after="156" w:line="400" w:lineRule="exact"/>
        <w:jc w:val="center"/>
        <w:rPr>
          <w:rFonts w:ascii="黑体" w:eastAsia="黑体"/>
          <w:b/>
          <w:bCs/>
          <w:sz w:val="44"/>
          <w:szCs w:val="44"/>
        </w:rPr>
      </w:pPr>
      <w:r>
        <w:rPr>
          <w:rFonts w:ascii="黑体" w:eastAsia="黑体" w:hint="eastAsia"/>
          <w:b/>
          <w:bCs/>
          <w:sz w:val="44"/>
          <w:szCs w:val="44"/>
        </w:rPr>
        <w:t>《管理学原理》</w:t>
      </w:r>
      <w:r w:rsidRPr="00977776">
        <w:rPr>
          <w:rFonts w:ascii="黑体" w:eastAsia="黑体" w:hint="eastAsia"/>
          <w:b/>
          <w:bCs/>
          <w:sz w:val="44"/>
          <w:szCs w:val="44"/>
        </w:rPr>
        <w:t xml:space="preserve"> 课 程 </w:t>
      </w:r>
      <w:r>
        <w:rPr>
          <w:rFonts w:ascii="黑体" w:eastAsia="黑体" w:hint="eastAsia"/>
          <w:b/>
          <w:bCs/>
          <w:sz w:val="44"/>
          <w:szCs w:val="44"/>
        </w:rPr>
        <w:t>论 文</w:t>
      </w:r>
    </w:p>
    <w:p w14:paraId="58F4A8BC" w14:textId="77777777" w:rsidR="00690EA1" w:rsidRDefault="00690EA1" w:rsidP="00690EA1">
      <w:pPr>
        <w:tabs>
          <w:tab w:val="left" w:pos="6583"/>
        </w:tabs>
        <w:spacing w:beforeLines="50" w:before="156" w:afterLines="50" w:after="156" w:line="400" w:lineRule="exact"/>
        <w:jc w:val="center"/>
        <w:rPr>
          <w:rFonts w:ascii="黑体" w:eastAsia="黑体"/>
          <w:b/>
          <w:sz w:val="36"/>
          <w:szCs w:val="36"/>
        </w:rPr>
      </w:pPr>
    </w:p>
    <w:p w14:paraId="3CFA152E" w14:textId="77777777" w:rsidR="00690EA1" w:rsidRDefault="00690EA1" w:rsidP="00690EA1">
      <w:pPr>
        <w:tabs>
          <w:tab w:val="left" w:pos="6583"/>
        </w:tabs>
        <w:spacing w:beforeLines="50" w:before="156" w:afterLines="50" w:after="156" w:line="400" w:lineRule="exact"/>
        <w:jc w:val="center"/>
        <w:rPr>
          <w:rFonts w:ascii="黑体" w:eastAsia="黑体"/>
          <w:b/>
          <w:sz w:val="36"/>
          <w:szCs w:val="36"/>
        </w:rPr>
      </w:pPr>
    </w:p>
    <w:p w14:paraId="610B5A3A" w14:textId="77777777" w:rsidR="00690EA1" w:rsidRDefault="00690EA1" w:rsidP="00690EA1">
      <w:pPr>
        <w:tabs>
          <w:tab w:val="left" w:pos="6583"/>
        </w:tabs>
        <w:spacing w:beforeLines="50" w:before="156" w:afterLines="50" w:after="156" w:line="400" w:lineRule="exact"/>
        <w:jc w:val="center"/>
        <w:rPr>
          <w:rFonts w:ascii="黑体" w:eastAsia="黑体"/>
          <w:b/>
          <w:sz w:val="36"/>
          <w:szCs w:val="36"/>
        </w:rPr>
      </w:pPr>
    </w:p>
    <w:p w14:paraId="0B915F15" w14:textId="77777777" w:rsidR="00690EA1" w:rsidRPr="001304CB" w:rsidRDefault="00690EA1" w:rsidP="00690EA1">
      <w:pPr>
        <w:spacing w:line="360" w:lineRule="auto"/>
        <w:jc w:val="center"/>
        <w:rPr>
          <w:rFonts w:ascii="楷体" w:eastAsia="楷体" w:hAnsi="楷体"/>
          <w:sz w:val="40"/>
          <w:szCs w:val="44"/>
        </w:rPr>
      </w:pPr>
      <w:r w:rsidRPr="001304CB">
        <w:rPr>
          <w:rFonts w:ascii="黑体" w:eastAsia="黑体" w:hint="eastAsia"/>
          <w:sz w:val="36"/>
          <w:szCs w:val="36"/>
        </w:rPr>
        <w:t>论文题目</w:t>
      </w:r>
      <w:r w:rsidRPr="001304CB">
        <w:rPr>
          <w:rFonts w:ascii="黑体" w:eastAsia="黑体" w:hint="eastAsia"/>
          <w:b/>
          <w:sz w:val="44"/>
          <w:szCs w:val="44"/>
        </w:rPr>
        <w:t>：</w:t>
      </w:r>
      <w:r w:rsidRPr="001304CB">
        <w:rPr>
          <w:rFonts w:ascii="楷体" w:eastAsia="楷体" w:hAnsi="楷体" w:hint="eastAsia"/>
          <w:sz w:val="40"/>
          <w:szCs w:val="44"/>
        </w:rPr>
        <w:t>关于徐福记国际集团的战略分析</w:t>
      </w:r>
    </w:p>
    <w:p w14:paraId="62F94D58" w14:textId="77777777" w:rsidR="00690EA1" w:rsidRDefault="00690EA1" w:rsidP="00690EA1">
      <w:pPr>
        <w:tabs>
          <w:tab w:val="left" w:pos="6583"/>
        </w:tabs>
        <w:spacing w:beforeLines="50" w:before="156" w:afterLines="50" w:after="156" w:line="400" w:lineRule="exact"/>
        <w:jc w:val="center"/>
        <w:rPr>
          <w:rFonts w:ascii="仿宋_GB2312" w:eastAsia="仿宋_GB2312"/>
          <w:b/>
          <w:bCs/>
          <w:sz w:val="32"/>
          <w:szCs w:val="32"/>
        </w:rPr>
      </w:pPr>
    </w:p>
    <w:p w14:paraId="111902F6" w14:textId="77777777" w:rsidR="00690EA1" w:rsidRDefault="00690EA1" w:rsidP="00690EA1">
      <w:pPr>
        <w:tabs>
          <w:tab w:val="left" w:pos="6583"/>
        </w:tabs>
        <w:spacing w:beforeLines="50" w:before="156" w:afterLines="50" w:after="156" w:line="400" w:lineRule="exact"/>
        <w:jc w:val="center"/>
        <w:rPr>
          <w:rFonts w:ascii="仿宋_GB2312" w:eastAsia="仿宋_GB2312"/>
          <w:b/>
          <w:bCs/>
          <w:sz w:val="32"/>
          <w:szCs w:val="32"/>
        </w:rPr>
      </w:pPr>
    </w:p>
    <w:p w14:paraId="0793509E" w14:textId="77777777" w:rsidR="00690EA1" w:rsidRPr="00690EA1" w:rsidRDefault="00690EA1" w:rsidP="00690EA1">
      <w:pPr>
        <w:tabs>
          <w:tab w:val="left" w:pos="6583"/>
        </w:tabs>
        <w:spacing w:beforeLines="50" w:before="156" w:afterLines="50" w:after="156" w:line="400" w:lineRule="exact"/>
        <w:jc w:val="center"/>
        <w:rPr>
          <w:rFonts w:ascii="仿宋_GB2312" w:eastAsia="仿宋_GB2312"/>
          <w:b/>
          <w:bCs/>
          <w:sz w:val="32"/>
          <w:szCs w:val="32"/>
        </w:rPr>
      </w:pPr>
    </w:p>
    <w:p w14:paraId="3988682F" w14:textId="77777777" w:rsidR="00690EA1" w:rsidRDefault="00690EA1" w:rsidP="00690EA1">
      <w:pPr>
        <w:adjustRightInd w:val="0"/>
        <w:snapToGrid w:val="0"/>
        <w:spacing w:beforeLines="50" w:before="156" w:afterLines="50" w:after="156" w:line="400" w:lineRule="exact"/>
        <w:jc w:val="left"/>
        <w:rPr>
          <w:rFonts w:ascii="仿宋_GB2312" w:eastAsia="仿宋_GB2312"/>
          <w:b/>
          <w:bCs/>
          <w:sz w:val="32"/>
          <w:szCs w:val="32"/>
        </w:rPr>
      </w:pPr>
    </w:p>
    <w:tbl>
      <w:tblPr>
        <w:tblW w:w="60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0A0" w:firstRow="1" w:lastRow="0" w:firstColumn="1" w:lastColumn="0" w:noHBand="0" w:noVBand="0"/>
      </w:tblPr>
      <w:tblGrid>
        <w:gridCol w:w="2835"/>
        <w:gridCol w:w="3255"/>
      </w:tblGrid>
      <w:tr w:rsidR="00690EA1" w:rsidRPr="0076703D" w14:paraId="18121875" w14:textId="77777777" w:rsidTr="00CF5753">
        <w:trPr>
          <w:trHeight w:val="486"/>
          <w:jc w:val="center"/>
        </w:trPr>
        <w:tc>
          <w:tcPr>
            <w:tcW w:w="2835" w:type="dxa"/>
            <w:tcBorders>
              <w:top w:val="nil"/>
              <w:left w:val="nil"/>
              <w:bottom w:val="nil"/>
              <w:right w:val="nil"/>
            </w:tcBorders>
            <w:tcMar>
              <w:top w:w="80" w:type="dxa"/>
              <w:left w:w="80" w:type="dxa"/>
              <w:bottom w:w="80" w:type="dxa"/>
              <w:right w:w="80" w:type="dxa"/>
            </w:tcMar>
          </w:tcPr>
          <w:p w14:paraId="4111A20D" w14:textId="77777777" w:rsidR="00690EA1" w:rsidRDefault="00690EA1" w:rsidP="00CF5753">
            <w:pPr>
              <w:pStyle w:val="A6"/>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s>
              <w:spacing w:line="520" w:lineRule="exact"/>
              <w:jc w:val="both"/>
            </w:pPr>
            <w:r w:rsidRPr="006C5724">
              <w:rPr>
                <w:rFonts w:ascii="微软雅黑" w:eastAsia="微软雅黑" w:hAnsi="微软雅黑" w:cs="微软雅黑" w:hint="eastAsia"/>
                <w:sz w:val="36"/>
                <w:szCs w:val="36"/>
              </w:rPr>
              <w:t>姓名：</w:t>
            </w:r>
          </w:p>
        </w:tc>
        <w:tc>
          <w:tcPr>
            <w:tcW w:w="3255" w:type="dxa"/>
            <w:tcBorders>
              <w:top w:val="nil"/>
              <w:left w:val="nil"/>
              <w:bottom w:val="single" w:sz="4" w:space="0" w:color="000000"/>
              <w:right w:val="nil"/>
            </w:tcBorders>
            <w:tcMar>
              <w:top w:w="80" w:type="dxa"/>
              <w:left w:w="80" w:type="dxa"/>
              <w:bottom w:w="80" w:type="dxa"/>
              <w:right w:w="80" w:type="dxa"/>
            </w:tcMar>
          </w:tcPr>
          <w:p w14:paraId="5C82916E" w14:textId="110650AE" w:rsidR="00690EA1" w:rsidRPr="0076703D" w:rsidRDefault="002471D8" w:rsidP="00CF5753">
            <w:pPr>
              <w:tabs>
                <w:tab w:val="left" w:pos="420"/>
                <w:tab w:val="left" w:pos="840"/>
                <w:tab w:val="left" w:pos="1260"/>
                <w:tab w:val="left" w:pos="1680"/>
                <w:tab w:val="left" w:pos="2100"/>
                <w:tab w:val="left" w:pos="2520"/>
                <w:tab w:val="left" w:pos="2940"/>
              </w:tabs>
              <w:spacing w:line="520" w:lineRule="exact"/>
              <w:jc w:val="center"/>
            </w:pPr>
            <w:r>
              <w:rPr>
                <w:rFonts w:ascii="宋体" w:hAnsi="宋体" w:cs="宋体" w:hint="eastAsia"/>
                <w:sz w:val="28"/>
                <w:szCs w:val="28"/>
              </w:rPr>
              <w:t>XXX</w:t>
            </w:r>
          </w:p>
        </w:tc>
      </w:tr>
      <w:tr w:rsidR="00690EA1" w:rsidRPr="0076703D" w14:paraId="04D4FC35" w14:textId="77777777" w:rsidTr="00CF5753">
        <w:trPr>
          <w:trHeight w:val="568"/>
          <w:jc w:val="center"/>
        </w:trPr>
        <w:tc>
          <w:tcPr>
            <w:tcW w:w="2835" w:type="dxa"/>
            <w:tcBorders>
              <w:top w:val="nil"/>
              <w:left w:val="nil"/>
              <w:bottom w:val="nil"/>
              <w:right w:val="nil"/>
            </w:tcBorders>
            <w:tcMar>
              <w:top w:w="80" w:type="dxa"/>
              <w:left w:w="80" w:type="dxa"/>
              <w:bottom w:w="80" w:type="dxa"/>
              <w:right w:w="80" w:type="dxa"/>
            </w:tcMar>
          </w:tcPr>
          <w:p w14:paraId="0940FEC6" w14:textId="77777777" w:rsidR="00690EA1" w:rsidRDefault="00690EA1" w:rsidP="00CF5753">
            <w:pPr>
              <w:pStyle w:val="A6"/>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s>
              <w:spacing w:line="520" w:lineRule="exact"/>
              <w:jc w:val="both"/>
            </w:pPr>
            <w:r w:rsidRPr="006C5724">
              <w:rPr>
                <w:rFonts w:ascii="微软雅黑" w:eastAsia="微软雅黑" w:hAnsi="微软雅黑" w:cs="微软雅黑" w:hint="eastAsia"/>
                <w:sz w:val="36"/>
                <w:szCs w:val="36"/>
              </w:rPr>
              <w:t>课程：</w:t>
            </w:r>
            <w:r w:rsidRPr="006C5724">
              <w:rPr>
                <w:rFonts w:ascii="微软雅黑" w:eastAsia="微软雅黑" w:hAnsi="微软雅黑" w:cs="微软雅黑"/>
                <w:sz w:val="36"/>
                <w:szCs w:val="36"/>
              </w:rPr>
              <w:t xml:space="preserve"> </w:t>
            </w:r>
          </w:p>
        </w:tc>
        <w:tc>
          <w:tcPr>
            <w:tcW w:w="3255" w:type="dxa"/>
            <w:tcBorders>
              <w:top w:val="nil"/>
              <w:left w:val="nil"/>
              <w:bottom w:val="single" w:sz="4" w:space="0" w:color="000000"/>
              <w:right w:val="nil"/>
            </w:tcBorders>
            <w:tcMar>
              <w:top w:w="80" w:type="dxa"/>
              <w:left w:w="80" w:type="dxa"/>
              <w:bottom w:w="80" w:type="dxa"/>
              <w:right w:w="80" w:type="dxa"/>
            </w:tcMar>
          </w:tcPr>
          <w:p w14:paraId="1D7AA33C" w14:textId="77777777" w:rsidR="00690EA1" w:rsidRPr="0076703D" w:rsidRDefault="00690EA1" w:rsidP="00CF5753">
            <w:pPr>
              <w:tabs>
                <w:tab w:val="left" w:pos="420"/>
                <w:tab w:val="left" w:pos="840"/>
                <w:tab w:val="left" w:pos="1260"/>
                <w:tab w:val="left" w:pos="1680"/>
                <w:tab w:val="left" w:pos="2100"/>
                <w:tab w:val="left" w:pos="2520"/>
                <w:tab w:val="left" w:pos="2940"/>
              </w:tabs>
              <w:spacing w:line="520" w:lineRule="exact"/>
              <w:jc w:val="center"/>
            </w:pPr>
            <w:r w:rsidRPr="00690EA1">
              <w:rPr>
                <w:rFonts w:ascii="宋体" w:hAnsi="宋体" w:cs="宋体" w:hint="eastAsia"/>
                <w:sz w:val="28"/>
                <w:szCs w:val="28"/>
              </w:rPr>
              <w:t>管理学原理</w:t>
            </w:r>
          </w:p>
        </w:tc>
      </w:tr>
      <w:tr w:rsidR="00690EA1" w:rsidRPr="0076703D" w14:paraId="6AC9CAFA" w14:textId="77777777" w:rsidTr="00CF5753">
        <w:trPr>
          <w:trHeight w:val="529"/>
          <w:jc w:val="center"/>
        </w:trPr>
        <w:tc>
          <w:tcPr>
            <w:tcW w:w="2835" w:type="dxa"/>
            <w:tcBorders>
              <w:top w:val="nil"/>
              <w:left w:val="nil"/>
              <w:bottom w:val="nil"/>
              <w:right w:val="nil"/>
            </w:tcBorders>
            <w:tcMar>
              <w:top w:w="80" w:type="dxa"/>
              <w:left w:w="80" w:type="dxa"/>
              <w:bottom w:w="80" w:type="dxa"/>
              <w:right w:w="80" w:type="dxa"/>
            </w:tcMar>
          </w:tcPr>
          <w:p w14:paraId="79DC34B3" w14:textId="77777777" w:rsidR="00690EA1" w:rsidRDefault="00690EA1" w:rsidP="00CF5753">
            <w:pPr>
              <w:pStyle w:val="A6"/>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s>
              <w:spacing w:line="520" w:lineRule="exact"/>
              <w:jc w:val="both"/>
            </w:pPr>
            <w:r w:rsidRPr="006C5724">
              <w:rPr>
                <w:rFonts w:ascii="微软雅黑" w:eastAsia="微软雅黑" w:hAnsi="微软雅黑" w:cs="微软雅黑" w:hint="eastAsia"/>
                <w:sz w:val="36"/>
                <w:szCs w:val="36"/>
              </w:rPr>
              <w:t>学号：</w:t>
            </w:r>
          </w:p>
        </w:tc>
        <w:tc>
          <w:tcPr>
            <w:tcW w:w="3255" w:type="dxa"/>
            <w:tcBorders>
              <w:top w:val="single" w:sz="4" w:space="0" w:color="000000"/>
              <w:left w:val="nil"/>
              <w:bottom w:val="single" w:sz="4" w:space="0" w:color="000000"/>
              <w:right w:val="nil"/>
            </w:tcBorders>
            <w:tcMar>
              <w:top w:w="80" w:type="dxa"/>
              <w:left w:w="80" w:type="dxa"/>
              <w:bottom w:w="80" w:type="dxa"/>
              <w:right w:w="80" w:type="dxa"/>
            </w:tcMar>
          </w:tcPr>
          <w:p w14:paraId="0FDEA0C1" w14:textId="2E5C7F0A" w:rsidR="00690EA1" w:rsidRPr="00690EA1" w:rsidRDefault="002471D8" w:rsidP="00CF5753">
            <w:pPr>
              <w:tabs>
                <w:tab w:val="left" w:pos="420"/>
                <w:tab w:val="left" w:pos="840"/>
                <w:tab w:val="left" w:pos="1260"/>
                <w:tab w:val="left" w:pos="1680"/>
                <w:tab w:val="left" w:pos="2100"/>
                <w:tab w:val="left" w:pos="2520"/>
                <w:tab w:val="left" w:pos="2940"/>
              </w:tabs>
              <w:spacing w:line="520" w:lineRule="exact"/>
              <w:jc w:val="center"/>
              <w:rPr>
                <w:rFonts w:ascii="宋体" w:hAnsi="宋体" w:cs="宋体"/>
                <w:sz w:val="28"/>
                <w:szCs w:val="28"/>
              </w:rPr>
            </w:pPr>
            <w:r>
              <w:rPr>
                <w:rFonts w:ascii="宋体" w:hAnsi="宋体" w:cs="宋体" w:hint="eastAsia"/>
                <w:sz w:val="28"/>
                <w:szCs w:val="28"/>
              </w:rPr>
              <w:t>XXX</w:t>
            </w:r>
          </w:p>
        </w:tc>
      </w:tr>
      <w:tr w:rsidR="00690EA1" w:rsidRPr="002471D8" w14:paraId="7C96501C" w14:textId="77777777" w:rsidTr="00CF5753">
        <w:trPr>
          <w:trHeight w:val="496"/>
          <w:jc w:val="center"/>
        </w:trPr>
        <w:tc>
          <w:tcPr>
            <w:tcW w:w="2835" w:type="dxa"/>
            <w:tcBorders>
              <w:top w:val="nil"/>
              <w:left w:val="nil"/>
              <w:bottom w:val="nil"/>
              <w:right w:val="nil"/>
            </w:tcBorders>
            <w:tcMar>
              <w:top w:w="80" w:type="dxa"/>
              <w:left w:w="80" w:type="dxa"/>
              <w:bottom w:w="80" w:type="dxa"/>
              <w:right w:w="80" w:type="dxa"/>
            </w:tcMar>
          </w:tcPr>
          <w:p w14:paraId="5A7CC1DE" w14:textId="77777777" w:rsidR="00690EA1" w:rsidRDefault="00690EA1" w:rsidP="00CF5753">
            <w:pPr>
              <w:pStyle w:val="A6"/>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s>
              <w:spacing w:line="520" w:lineRule="exact"/>
              <w:jc w:val="both"/>
            </w:pPr>
            <w:r w:rsidRPr="006C5724">
              <w:rPr>
                <w:rFonts w:ascii="微软雅黑" w:eastAsia="微软雅黑" w:hAnsi="微软雅黑" w:cs="微软雅黑" w:hint="eastAsia"/>
                <w:sz w:val="36"/>
                <w:szCs w:val="36"/>
              </w:rPr>
              <w:t>学院：</w:t>
            </w:r>
          </w:p>
        </w:tc>
        <w:tc>
          <w:tcPr>
            <w:tcW w:w="3255" w:type="dxa"/>
            <w:tcBorders>
              <w:top w:val="single" w:sz="4" w:space="0" w:color="000000"/>
              <w:left w:val="nil"/>
              <w:bottom w:val="single" w:sz="4" w:space="0" w:color="000000"/>
              <w:right w:val="nil"/>
            </w:tcBorders>
            <w:tcMar>
              <w:top w:w="80" w:type="dxa"/>
              <w:left w:w="80" w:type="dxa"/>
              <w:bottom w:w="80" w:type="dxa"/>
              <w:right w:w="80" w:type="dxa"/>
            </w:tcMar>
          </w:tcPr>
          <w:p w14:paraId="7F2654F6" w14:textId="0E0DA834" w:rsidR="00690EA1" w:rsidRPr="00690EA1" w:rsidRDefault="00690EA1" w:rsidP="002471D8">
            <w:pPr>
              <w:tabs>
                <w:tab w:val="left" w:pos="420"/>
                <w:tab w:val="left" w:pos="840"/>
                <w:tab w:val="left" w:pos="1260"/>
                <w:tab w:val="left" w:pos="1680"/>
                <w:tab w:val="left" w:pos="2100"/>
                <w:tab w:val="left" w:pos="2520"/>
                <w:tab w:val="left" w:pos="2940"/>
              </w:tabs>
              <w:spacing w:line="520" w:lineRule="exact"/>
              <w:rPr>
                <w:rFonts w:ascii="宋体" w:hAnsi="宋体" w:cs="宋体"/>
                <w:sz w:val="36"/>
                <w:szCs w:val="36"/>
              </w:rPr>
            </w:pPr>
          </w:p>
        </w:tc>
      </w:tr>
      <w:tr w:rsidR="00690EA1" w:rsidRPr="0076703D" w14:paraId="60C7E7DC" w14:textId="77777777" w:rsidTr="00CF5753">
        <w:trPr>
          <w:trHeight w:val="536"/>
          <w:jc w:val="center"/>
        </w:trPr>
        <w:tc>
          <w:tcPr>
            <w:tcW w:w="2835" w:type="dxa"/>
            <w:tcBorders>
              <w:top w:val="nil"/>
              <w:left w:val="nil"/>
              <w:bottom w:val="nil"/>
              <w:right w:val="nil"/>
            </w:tcBorders>
            <w:tcMar>
              <w:top w:w="80" w:type="dxa"/>
              <w:left w:w="80" w:type="dxa"/>
              <w:bottom w:w="80" w:type="dxa"/>
              <w:right w:w="80" w:type="dxa"/>
            </w:tcMar>
          </w:tcPr>
          <w:p w14:paraId="2D8C2DFF" w14:textId="77777777" w:rsidR="00690EA1" w:rsidRDefault="00690EA1" w:rsidP="00CF5753">
            <w:pPr>
              <w:pStyle w:val="A6"/>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s>
              <w:spacing w:line="520" w:lineRule="exact"/>
              <w:jc w:val="both"/>
            </w:pPr>
            <w:r w:rsidRPr="006C5724">
              <w:rPr>
                <w:rFonts w:ascii="微软雅黑" w:eastAsia="微软雅黑" w:hAnsi="微软雅黑" w:cs="微软雅黑" w:hint="eastAsia"/>
                <w:sz w:val="36"/>
                <w:szCs w:val="36"/>
              </w:rPr>
              <w:t>完成时间：</w:t>
            </w:r>
          </w:p>
        </w:tc>
        <w:tc>
          <w:tcPr>
            <w:tcW w:w="3255" w:type="dxa"/>
            <w:tcBorders>
              <w:top w:val="nil"/>
              <w:left w:val="nil"/>
              <w:bottom w:val="single" w:sz="4" w:space="0" w:color="000000"/>
              <w:right w:val="nil"/>
            </w:tcBorders>
            <w:tcMar>
              <w:top w:w="80" w:type="dxa"/>
              <w:left w:w="80" w:type="dxa"/>
              <w:bottom w:w="80" w:type="dxa"/>
              <w:right w:w="80" w:type="dxa"/>
            </w:tcMar>
          </w:tcPr>
          <w:p w14:paraId="75CD51CC" w14:textId="77777777" w:rsidR="00690EA1" w:rsidRPr="00690EA1" w:rsidRDefault="00690EA1" w:rsidP="00CF5753">
            <w:pPr>
              <w:tabs>
                <w:tab w:val="left" w:pos="420"/>
                <w:tab w:val="left" w:pos="840"/>
                <w:tab w:val="left" w:pos="1260"/>
                <w:tab w:val="left" w:pos="1680"/>
                <w:tab w:val="left" w:pos="2100"/>
                <w:tab w:val="left" w:pos="2520"/>
                <w:tab w:val="left" w:pos="2940"/>
              </w:tabs>
              <w:spacing w:line="520" w:lineRule="exact"/>
              <w:jc w:val="center"/>
              <w:rPr>
                <w:rFonts w:ascii="宋体" w:hAnsi="宋体" w:cs="宋体"/>
                <w:sz w:val="28"/>
                <w:szCs w:val="28"/>
              </w:rPr>
            </w:pPr>
            <w:r w:rsidRPr="00690EA1">
              <w:rPr>
                <w:rFonts w:ascii="宋体" w:hAnsi="宋体" w:cs="宋体" w:hint="eastAsia"/>
                <w:sz w:val="28"/>
                <w:szCs w:val="28"/>
              </w:rPr>
              <w:t>2</w:t>
            </w:r>
            <w:r w:rsidRPr="00690EA1">
              <w:rPr>
                <w:rFonts w:ascii="宋体" w:hAnsi="宋体" w:cs="宋体"/>
                <w:sz w:val="28"/>
                <w:szCs w:val="28"/>
              </w:rPr>
              <w:t>019</w:t>
            </w:r>
            <w:r w:rsidRPr="00690EA1">
              <w:rPr>
                <w:rFonts w:ascii="宋体" w:hAnsi="宋体" w:cs="宋体" w:hint="eastAsia"/>
                <w:sz w:val="28"/>
                <w:szCs w:val="28"/>
              </w:rPr>
              <w:t>年</w:t>
            </w:r>
            <w:r w:rsidRPr="00690EA1">
              <w:rPr>
                <w:rFonts w:ascii="宋体" w:hAnsi="宋体" w:cs="宋体" w:hint="eastAsia"/>
                <w:sz w:val="28"/>
                <w:szCs w:val="28"/>
              </w:rPr>
              <w:t>1</w:t>
            </w:r>
            <w:r w:rsidRPr="00690EA1">
              <w:rPr>
                <w:rFonts w:ascii="宋体" w:hAnsi="宋体" w:cs="宋体"/>
                <w:sz w:val="28"/>
                <w:szCs w:val="28"/>
              </w:rPr>
              <w:t>1</w:t>
            </w:r>
            <w:r w:rsidRPr="00690EA1">
              <w:rPr>
                <w:rFonts w:ascii="宋体" w:hAnsi="宋体" w:cs="宋体" w:hint="eastAsia"/>
                <w:sz w:val="28"/>
                <w:szCs w:val="28"/>
              </w:rPr>
              <w:t>月</w:t>
            </w:r>
            <w:r w:rsidRPr="00690EA1">
              <w:rPr>
                <w:rFonts w:ascii="宋体" w:hAnsi="宋体" w:cs="宋体" w:hint="eastAsia"/>
                <w:sz w:val="28"/>
                <w:szCs w:val="28"/>
              </w:rPr>
              <w:t>9</w:t>
            </w:r>
            <w:r w:rsidRPr="00690EA1">
              <w:rPr>
                <w:rFonts w:ascii="宋体" w:hAnsi="宋体" w:cs="宋体" w:hint="eastAsia"/>
                <w:sz w:val="28"/>
                <w:szCs w:val="28"/>
              </w:rPr>
              <w:t>日</w:t>
            </w:r>
          </w:p>
        </w:tc>
      </w:tr>
    </w:tbl>
    <w:p w14:paraId="7016BA5C" w14:textId="77777777" w:rsidR="00690EA1" w:rsidRDefault="00690EA1" w:rsidP="00690EA1">
      <w:pPr>
        <w:pStyle w:val="A6"/>
        <w:widowControl w:val="0"/>
        <w:pBdr>
          <w:top w:val="none" w:sz="0" w:space="0" w:color="auto"/>
          <w:left w:val="none" w:sz="0" w:space="0" w:color="auto"/>
          <w:bottom w:val="none" w:sz="0" w:space="0" w:color="auto"/>
          <w:right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520" w:lineRule="exact"/>
        <w:jc w:val="both"/>
        <w:rPr>
          <w:rFonts w:ascii="微软雅黑" w:eastAsia="微软雅黑" w:hAnsi="微软雅黑" w:cs="微软雅黑"/>
          <w:kern w:val="2"/>
          <w:sz w:val="28"/>
          <w:szCs w:val="28"/>
          <w:lang w:val="en-US"/>
        </w:rPr>
      </w:pPr>
    </w:p>
    <w:p w14:paraId="32F85AA7" w14:textId="77777777" w:rsidR="00690EA1" w:rsidRDefault="00690EA1" w:rsidP="00416448">
      <w:pPr>
        <w:spacing w:line="360" w:lineRule="auto"/>
        <w:jc w:val="center"/>
        <w:rPr>
          <w:rFonts w:ascii="楷体" w:eastAsia="楷体" w:hAnsi="楷体"/>
          <w:sz w:val="32"/>
          <w:szCs w:val="36"/>
        </w:rPr>
      </w:pPr>
    </w:p>
    <w:p w14:paraId="7CBA7CA0" w14:textId="77777777" w:rsidR="00690EA1" w:rsidRDefault="00690EA1" w:rsidP="00416448">
      <w:pPr>
        <w:spacing w:line="360" w:lineRule="auto"/>
        <w:jc w:val="center"/>
        <w:rPr>
          <w:rFonts w:ascii="楷体" w:eastAsia="楷体" w:hAnsi="楷体"/>
          <w:sz w:val="32"/>
          <w:szCs w:val="36"/>
        </w:rPr>
      </w:pPr>
    </w:p>
    <w:p w14:paraId="194BFCAA" w14:textId="77777777" w:rsidR="008721B9" w:rsidRDefault="008721B9" w:rsidP="00ED4135">
      <w:pPr>
        <w:spacing w:line="360" w:lineRule="auto"/>
        <w:rPr>
          <w:rFonts w:ascii="楷体" w:eastAsia="楷体" w:hAnsi="楷体"/>
          <w:sz w:val="32"/>
          <w:szCs w:val="36"/>
        </w:rPr>
      </w:pPr>
    </w:p>
    <w:p w14:paraId="1328C706" w14:textId="77777777" w:rsidR="0096280E" w:rsidRPr="00F408E3" w:rsidRDefault="00DD10AF" w:rsidP="00416448">
      <w:pPr>
        <w:spacing w:line="360" w:lineRule="auto"/>
        <w:jc w:val="center"/>
        <w:rPr>
          <w:rFonts w:ascii="楷体" w:eastAsia="楷体" w:hAnsi="楷体"/>
          <w:sz w:val="32"/>
          <w:szCs w:val="36"/>
        </w:rPr>
      </w:pPr>
      <w:r w:rsidRPr="00F408E3">
        <w:rPr>
          <w:rFonts w:ascii="楷体" w:eastAsia="楷体" w:hAnsi="楷体" w:hint="eastAsia"/>
          <w:sz w:val="32"/>
          <w:szCs w:val="36"/>
        </w:rPr>
        <w:lastRenderedPageBreak/>
        <w:t>关于徐福记国际集团的战略分析</w:t>
      </w:r>
    </w:p>
    <w:p w14:paraId="1E67ECAD" w14:textId="77777777" w:rsidR="00F408E3" w:rsidRPr="00F408E3" w:rsidRDefault="00F408E3" w:rsidP="00F408E3">
      <w:pPr>
        <w:spacing w:line="360" w:lineRule="auto"/>
        <w:rPr>
          <w:rFonts w:ascii="楷体" w:eastAsia="楷体" w:hAnsi="楷体" w:cs="Arial"/>
          <w:b/>
          <w:bCs/>
          <w:color w:val="333333"/>
          <w:sz w:val="28"/>
          <w:szCs w:val="28"/>
          <w:shd w:val="clear" w:color="auto" w:fill="FFFFFF"/>
        </w:rPr>
      </w:pPr>
      <w:r w:rsidRPr="00F408E3">
        <w:rPr>
          <w:rFonts w:ascii="楷体" w:eastAsia="楷体" w:hAnsi="楷体" w:cs="Arial" w:hint="eastAsia"/>
          <w:b/>
          <w:bCs/>
          <w:color w:val="333333"/>
          <w:sz w:val="28"/>
          <w:szCs w:val="28"/>
          <w:shd w:val="clear" w:color="auto" w:fill="FFFFFF"/>
        </w:rPr>
        <w:t>·背景：</w:t>
      </w:r>
    </w:p>
    <w:p w14:paraId="13EF64DE" w14:textId="77777777" w:rsidR="00DD10AF" w:rsidRPr="00BA68E1" w:rsidRDefault="00DD10AF" w:rsidP="00416448">
      <w:pPr>
        <w:spacing w:line="360" w:lineRule="auto"/>
        <w:ind w:firstLineChars="200" w:firstLine="480"/>
        <w:rPr>
          <w:rFonts w:ascii="楷体" w:eastAsia="楷体" w:hAnsi="楷体" w:cs="Arial"/>
          <w:color w:val="333333"/>
          <w:sz w:val="24"/>
          <w:szCs w:val="24"/>
          <w:shd w:val="clear" w:color="auto" w:fill="FFFFFF"/>
        </w:rPr>
      </w:pPr>
      <w:r w:rsidRPr="00BA68E1">
        <w:rPr>
          <w:rFonts w:ascii="楷体" w:eastAsia="楷体" w:hAnsi="楷体" w:cs="Arial"/>
          <w:color w:val="333333"/>
          <w:sz w:val="24"/>
          <w:szCs w:val="24"/>
          <w:shd w:val="clear" w:color="auto" w:fill="FFFFFF"/>
        </w:rPr>
        <w:t>徐福记由来自</w:t>
      </w:r>
      <w:hyperlink r:id="rId9" w:tgtFrame="_blank" w:history="1">
        <w:r w:rsidRPr="00BA68E1">
          <w:rPr>
            <w:rStyle w:val="a3"/>
            <w:rFonts w:ascii="楷体" w:eastAsia="楷体" w:hAnsi="楷体" w:cs="Arial"/>
            <w:color w:val="136EC2"/>
            <w:sz w:val="24"/>
            <w:szCs w:val="24"/>
            <w:shd w:val="clear" w:color="auto" w:fill="FFFFFF"/>
          </w:rPr>
          <w:t>台湾</w:t>
        </w:r>
      </w:hyperlink>
      <w:r w:rsidRPr="00BA68E1">
        <w:rPr>
          <w:rFonts w:ascii="楷体" w:eastAsia="楷体" w:hAnsi="楷体" w:cs="Arial"/>
          <w:color w:val="333333"/>
          <w:sz w:val="24"/>
          <w:szCs w:val="24"/>
          <w:shd w:val="clear" w:color="auto" w:fill="FFFFFF"/>
        </w:rPr>
        <w:t>的徐氏四兄弟于1992年在中国大陆注册创立，专注于生产经营糖果、糕点、</w:t>
      </w:r>
      <w:hyperlink r:id="rId10" w:tgtFrame="_blank" w:history="1">
        <w:r w:rsidRPr="00BA68E1">
          <w:rPr>
            <w:rStyle w:val="a3"/>
            <w:rFonts w:ascii="楷体" w:eastAsia="楷体" w:hAnsi="楷体" w:cs="Arial"/>
            <w:color w:val="136EC2"/>
            <w:sz w:val="24"/>
            <w:szCs w:val="24"/>
            <w:shd w:val="clear" w:color="auto" w:fill="FFFFFF"/>
          </w:rPr>
          <w:t>沙琪玛</w:t>
        </w:r>
      </w:hyperlink>
      <w:r w:rsidRPr="00BA68E1">
        <w:rPr>
          <w:rFonts w:ascii="楷体" w:eastAsia="楷体" w:hAnsi="楷体" w:cs="Arial"/>
          <w:color w:val="333333"/>
          <w:sz w:val="24"/>
          <w:szCs w:val="24"/>
          <w:shd w:val="clear" w:color="auto" w:fill="FFFFFF"/>
        </w:rPr>
        <w:t>、巧克力及果冻布丁等糖点休闲食品，自1998年以来在国内糖果市场上的销售额与占有率一直稳居首位。</w:t>
      </w:r>
      <w:r w:rsidRPr="00BA68E1">
        <w:rPr>
          <w:rFonts w:ascii="楷体" w:eastAsia="楷体" w:hAnsi="楷体" w:cs="Arial" w:hint="eastAsia"/>
          <w:color w:val="333333"/>
          <w:sz w:val="24"/>
          <w:szCs w:val="24"/>
          <w:shd w:val="clear" w:color="auto" w:fill="FFFFFF"/>
        </w:rPr>
        <w:t>但已于2011年被雀巢集团所收购，控股60%。</w:t>
      </w:r>
      <w:r w:rsidRPr="00BA68E1">
        <w:rPr>
          <w:rFonts w:ascii="楷体" w:eastAsia="楷体" w:hAnsi="楷体" w:cs="Arial"/>
          <w:color w:val="333333"/>
          <w:sz w:val="24"/>
          <w:szCs w:val="24"/>
          <w:shd w:val="clear" w:color="auto" w:fill="FFFFFF"/>
        </w:rPr>
        <w:t>雀巢收购的企业</w:t>
      </w:r>
      <w:r w:rsidRPr="00BA68E1">
        <w:rPr>
          <w:rFonts w:ascii="楷体" w:eastAsia="楷体" w:hAnsi="楷体" w:cs="Arial" w:hint="eastAsia"/>
          <w:color w:val="333333"/>
          <w:sz w:val="24"/>
          <w:szCs w:val="24"/>
          <w:shd w:val="clear" w:color="auto" w:fill="FFFFFF"/>
        </w:rPr>
        <w:t>的风格</w:t>
      </w:r>
      <w:r w:rsidR="00416448" w:rsidRPr="00BA68E1">
        <w:rPr>
          <w:rFonts w:ascii="楷体" w:eastAsia="楷体" w:hAnsi="楷体" w:cs="Arial" w:hint="eastAsia"/>
          <w:color w:val="333333"/>
          <w:sz w:val="24"/>
          <w:szCs w:val="24"/>
          <w:shd w:val="clear" w:color="auto" w:fill="FFFFFF"/>
        </w:rPr>
        <w:t>一直便</w:t>
      </w:r>
      <w:r w:rsidRPr="00BA68E1">
        <w:rPr>
          <w:rFonts w:ascii="楷体" w:eastAsia="楷体" w:hAnsi="楷体" w:cs="Arial"/>
          <w:color w:val="333333"/>
          <w:sz w:val="24"/>
          <w:szCs w:val="24"/>
          <w:shd w:val="clear" w:color="auto" w:fill="FFFFFF"/>
        </w:rPr>
        <w:t>是为了共同发展。收购了徐福记后，雀巢并没有修改徐福记的商标，也没有在包装上做明显的注明，因此很多人以为徐福记还是国货品牌。</w:t>
      </w:r>
    </w:p>
    <w:p w14:paraId="61FD5F14" w14:textId="77777777" w:rsidR="00416448" w:rsidRPr="00BA68E1" w:rsidRDefault="00416448" w:rsidP="00416448">
      <w:pPr>
        <w:spacing w:line="360" w:lineRule="auto"/>
        <w:ind w:firstLineChars="200" w:firstLine="480"/>
        <w:rPr>
          <w:rFonts w:ascii="楷体" w:eastAsia="楷体" w:hAnsi="楷体" w:cs="Arial"/>
          <w:color w:val="333333"/>
          <w:sz w:val="24"/>
          <w:szCs w:val="24"/>
          <w:shd w:val="clear" w:color="auto" w:fill="FFFFFF"/>
        </w:rPr>
      </w:pPr>
      <w:r w:rsidRPr="00BA68E1">
        <w:rPr>
          <w:rFonts w:ascii="楷体" w:eastAsia="楷体" w:hAnsi="楷体" w:cs="Arial" w:hint="eastAsia"/>
          <w:color w:val="333333"/>
          <w:sz w:val="24"/>
          <w:szCs w:val="24"/>
          <w:shd w:val="clear" w:color="auto" w:fill="FFFFFF"/>
        </w:rPr>
        <w:t>作为曾经的民族企业的骄傲“糖果大王”，虽已被食品巨头雀巢收购，但雀巢并未过多干涉徐福记的发展，反而从另一方面上讲开拓了徐福记的海外市场，因而认为其仍有分析价值，故而将其作为讨论主题。</w:t>
      </w:r>
    </w:p>
    <w:p w14:paraId="50357894" w14:textId="77777777" w:rsidR="00F408E3" w:rsidRPr="00F408E3" w:rsidRDefault="00F408E3" w:rsidP="00F408E3">
      <w:pPr>
        <w:spacing w:line="360" w:lineRule="auto"/>
        <w:rPr>
          <w:rFonts w:ascii="楷体" w:eastAsia="楷体" w:hAnsi="楷体" w:cs="Arial"/>
          <w:b/>
          <w:bCs/>
          <w:color w:val="333333"/>
          <w:sz w:val="24"/>
          <w:szCs w:val="24"/>
          <w:shd w:val="clear" w:color="auto" w:fill="FFFFFF"/>
        </w:rPr>
      </w:pPr>
      <w:r w:rsidRPr="00F408E3">
        <w:rPr>
          <w:rFonts w:ascii="楷体" w:eastAsia="楷体" w:hAnsi="楷体" w:cs="Arial" w:hint="eastAsia"/>
          <w:b/>
          <w:bCs/>
          <w:color w:val="333333"/>
          <w:sz w:val="24"/>
          <w:szCs w:val="24"/>
          <w:shd w:val="clear" w:color="auto" w:fill="FFFFFF"/>
        </w:rPr>
        <w:t>·</w:t>
      </w:r>
      <w:r w:rsidR="00416448" w:rsidRPr="00F408E3">
        <w:rPr>
          <w:rFonts w:ascii="楷体" w:eastAsia="楷体" w:hAnsi="楷体" w:cs="Arial" w:hint="eastAsia"/>
          <w:b/>
          <w:bCs/>
          <w:color w:val="333333"/>
          <w:sz w:val="28"/>
          <w:szCs w:val="28"/>
          <w:shd w:val="clear" w:color="auto" w:fill="FFFFFF"/>
        </w:rPr>
        <w:t>公司</w:t>
      </w:r>
      <w:r w:rsidR="002135D1" w:rsidRPr="00F408E3">
        <w:rPr>
          <w:rFonts w:ascii="楷体" w:eastAsia="楷体" w:hAnsi="楷体" w:cs="Arial" w:hint="eastAsia"/>
          <w:b/>
          <w:bCs/>
          <w:color w:val="333333"/>
          <w:sz w:val="28"/>
          <w:szCs w:val="28"/>
          <w:shd w:val="clear" w:color="auto" w:fill="FFFFFF"/>
        </w:rPr>
        <w:t>的</w:t>
      </w:r>
      <w:r w:rsidR="00416448" w:rsidRPr="00F408E3">
        <w:rPr>
          <w:rFonts w:ascii="楷体" w:eastAsia="楷体" w:hAnsi="楷体" w:cs="Arial" w:hint="eastAsia"/>
          <w:b/>
          <w:bCs/>
          <w:color w:val="333333"/>
          <w:sz w:val="28"/>
          <w:szCs w:val="28"/>
          <w:shd w:val="clear" w:color="auto" w:fill="FFFFFF"/>
        </w:rPr>
        <w:t>愿景</w:t>
      </w:r>
      <w:r w:rsidR="002135D1" w:rsidRPr="00F408E3">
        <w:rPr>
          <w:rFonts w:ascii="楷体" w:eastAsia="楷体" w:hAnsi="楷体" w:cs="Arial" w:hint="eastAsia"/>
          <w:b/>
          <w:bCs/>
          <w:color w:val="333333"/>
          <w:sz w:val="28"/>
          <w:szCs w:val="28"/>
          <w:shd w:val="clear" w:color="auto" w:fill="FFFFFF"/>
        </w:rPr>
        <w:t>与使命</w:t>
      </w:r>
      <w:r w:rsidR="00416448" w:rsidRPr="00F408E3">
        <w:rPr>
          <w:rFonts w:ascii="楷体" w:eastAsia="楷体" w:hAnsi="楷体" w:cs="Arial" w:hint="eastAsia"/>
          <w:b/>
          <w:bCs/>
          <w:color w:val="333333"/>
          <w:sz w:val="28"/>
          <w:szCs w:val="28"/>
          <w:shd w:val="clear" w:color="auto" w:fill="FFFFFF"/>
        </w:rPr>
        <w:t>：</w:t>
      </w:r>
    </w:p>
    <w:p w14:paraId="2E5F9857" w14:textId="77777777" w:rsidR="00416448" w:rsidRPr="00BA68E1" w:rsidRDefault="002135D1" w:rsidP="00F408E3">
      <w:pPr>
        <w:spacing w:line="360" w:lineRule="auto"/>
        <w:rPr>
          <w:rFonts w:ascii="楷体" w:eastAsia="楷体" w:hAnsi="楷体" w:cs="Arial"/>
          <w:color w:val="333333"/>
          <w:sz w:val="24"/>
          <w:szCs w:val="24"/>
          <w:shd w:val="clear" w:color="auto" w:fill="FFFFFF"/>
        </w:rPr>
      </w:pPr>
      <w:r w:rsidRPr="00BA68E1">
        <w:rPr>
          <w:rFonts w:ascii="楷体" w:eastAsia="楷体" w:hAnsi="楷体" w:cs="Arial" w:hint="eastAsia"/>
          <w:color w:val="333333"/>
          <w:sz w:val="24"/>
          <w:szCs w:val="24"/>
          <w:shd w:val="clear" w:color="auto" w:fill="FFFFFF"/>
        </w:rPr>
        <w:t>具体的公司愿景尚在征集中，只是有简单的描述为徐福记建设成为百年品牌，为消费者提供优质食品、美好生活。</w:t>
      </w:r>
    </w:p>
    <w:p w14:paraId="2463FB87" w14:textId="77777777" w:rsidR="002135D1" w:rsidRPr="00F408E3" w:rsidRDefault="00A63153" w:rsidP="00A63153">
      <w:pPr>
        <w:spacing w:line="360" w:lineRule="auto"/>
        <w:rPr>
          <w:rFonts w:ascii="楷体" w:eastAsia="楷体" w:hAnsi="楷体" w:cs="Arial"/>
          <w:b/>
          <w:bCs/>
          <w:color w:val="333333"/>
          <w:sz w:val="28"/>
          <w:szCs w:val="28"/>
          <w:shd w:val="clear" w:color="auto" w:fill="FFFFFF"/>
        </w:rPr>
      </w:pPr>
      <w:r w:rsidRPr="00F408E3">
        <w:rPr>
          <w:rFonts w:ascii="楷体" w:eastAsia="楷体" w:hAnsi="楷体" w:cs="Arial" w:hint="eastAsia"/>
          <w:b/>
          <w:bCs/>
          <w:color w:val="333333"/>
          <w:sz w:val="28"/>
          <w:szCs w:val="28"/>
          <w:shd w:val="clear" w:color="auto" w:fill="FFFFFF"/>
        </w:rPr>
        <w:t>·</w:t>
      </w:r>
      <w:r w:rsidR="002135D1" w:rsidRPr="00F408E3">
        <w:rPr>
          <w:rFonts w:ascii="楷体" w:eastAsia="楷体" w:hAnsi="楷体" w:cs="Arial" w:hint="eastAsia"/>
          <w:b/>
          <w:bCs/>
          <w:color w:val="333333"/>
          <w:sz w:val="28"/>
          <w:szCs w:val="28"/>
          <w:shd w:val="clear" w:color="auto" w:fill="FFFFFF"/>
        </w:rPr>
        <w:t>外部分析：</w:t>
      </w:r>
    </w:p>
    <w:p w14:paraId="2AB52D2E" w14:textId="77777777" w:rsidR="00F65425" w:rsidRDefault="00E263D7" w:rsidP="00F65425">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w:t>
      </w:r>
      <w:r w:rsidR="002135D1">
        <w:rPr>
          <w:rFonts w:ascii="楷体" w:eastAsia="楷体" w:hAnsi="楷体" w:cs="Arial" w:hint="eastAsia"/>
          <w:color w:val="333333"/>
          <w:szCs w:val="21"/>
          <w:shd w:val="clear" w:color="auto" w:fill="FFFFFF"/>
        </w:rPr>
        <w:t>PEST模型：</w:t>
      </w:r>
    </w:p>
    <w:p w14:paraId="03930DF7" w14:textId="77777777" w:rsidR="00F65425" w:rsidRPr="00BA68E1" w:rsidRDefault="00F65425" w:rsidP="00F65425">
      <w:pPr>
        <w:pStyle w:val="HTML"/>
        <w:shd w:val="clear" w:color="auto" w:fill="FFFFFF"/>
        <w:wordWrap w:val="0"/>
        <w:spacing w:line="450" w:lineRule="atLeast"/>
        <w:rPr>
          <w:rFonts w:ascii="楷体" w:eastAsia="楷体" w:hAnsi="楷体" w:cs="Arial"/>
          <w:color w:val="333333"/>
          <w:kern w:val="2"/>
          <w:shd w:val="clear" w:color="auto" w:fill="FFFFFF"/>
        </w:rPr>
      </w:pPr>
      <w:r w:rsidRPr="00BA68E1">
        <w:rPr>
          <w:rFonts w:ascii="楷体" w:eastAsia="楷体" w:hAnsi="楷体" w:cs="Arial" w:hint="eastAsia"/>
          <w:color w:val="333333"/>
          <w:shd w:val="clear" w:color="auto" w:fill="FFFFFF"/>
        </w:rPr>
        <w:t>1.</w:t>
      </w:r>
      <w:r w:rsidR="002135D1" w:rsidRPr="00BA68E1">
        <w:rPr>
          <w:rFonts w:ascii="楷体" w:eastAsia="楷体" w:hAnsi="楷体" w:cs="Arial" w:hint="eastAsia"/>
          <w:color w:val="333333"/>
          <w:shd w:val="clear" w:color="auto" w:fill="FFFFFF"/>
        </w:rPr>
        <w:t>政治环境</w:t>
      </w:r>
      <w:r w:rsidRPr="00BA68E1">
        <w:rPr>
          <w:rFonts w:ascii="楷体" w:eastAsia="楷体" w:hAnsi="楷体" w:cs="Arial" w:hint="eastAsia"/>
          <w:color w:val="333333"/>
          <w:shd w:val="clear" w:color="auto" w:fill="FFFFFF"/>
        </w:rPr>
        <w:t>：</w:t>
      </w:r>
      <w:r w:rsidRPr="00BA68E1">
        <w:rPr>
          <w:rFonts w:ascii="楷体" w:eastAsia="楷体" w:hAnsi="楷体" w:cs="Arial" w:hint="eastAsia"/>
          <w:color w:val="333333"/>
          <w:kern w:val="2"/>
          <w:shd w:val="clear" w:color="auto" w:fill="FFFFFF"/>
        </w:rPr>
        <w:t>国家政策为食品安全科技创新体系的长期发展提供了有力的保障，例如国务院颁布的《国家中长期科学和技术发展纲要》将食品安全列人了公共安全领域优先主题，为加强食品安全科技攻关提供了政策保障。</w:t>
      </w:r>
    </w:p>
    <w:p w14:paraId="3B8B5E73" w14:textId="77777777" w:rsidR="002135D1" w:rsidRPr="00BA68E1" w:rsidRDefault="00F65425" w:rsidP="00F65425">
      <w:pPr>
        <w:spacing w:line="360" w:lineRule="auto"/>
        <w:rPr>
          <w:rFonts w:ascii="楷体" w:eastAsia="楷体" w:hAnsi="楷体" w:cs="Arial"/>
          <w:color w:val="333333"/>
          <w:sz w:val="24"/>
          <w:szCs w:val="24"/>
          <w:shd w:val="clear" w:color="auto" w:fill="FFFFFF"/>
        </w:rPr>
      </w:pPr>
      <w:r w:rsidRPr="00BA68E1">
        <w:rPr>
          <w:rFonts w:ascii="楷体" w:eastAsia="楷体" w:hAnsi="楷体" w:cs="Arial" w:hint="eastAsia"/>
          <w:color w:val="333333"/>
          <w:sz w:val="24"/>
          <w:szCs w:val="24"/>
          <w:shd w:val="clear" w:color="auto" w:fill="FFFFFF"/>
        </w:rPr>
        <w:t>2.社会文化环境：徐福记的</w:t>
      </w:r>
      <w:r w:rsidR="004D35F4" w:rsidRPr="00BA68E1">
        <w:rPr>
          <w:rFonts w:ascii="楷体" w:eastAsia="楷体" w:hAnsi="楷体" w:cs="Arial" w:hint="eastAsia"/>
          <w:color w:val="333333"/>
          <w:sz w:val="24"/>
          <w:szCs w:val="24"/>
          <w:shd w:val="clear" w:color="auto" w:fill="FFFFFF"/>
        </w:rPr>
        <w:t>市场已经拓展至海外，产品的服务对象已近不再局限于国人，也相应开发了更加满足国外市场的巧克力相关产品。而不仅仅是之前以沙琪玛等中国传统食品为主打产品。</w:t>
      </w:r>
      <w:r w:rsidR="00662596" w:rsidRPr="00BA68E1">
        <w:rPr>
          <w:rFonts w:ascii="楷体" w:eastAsia="楷体" w:hAnsi="楷体" w:cs="Arial" w:hint="eastAsia"/>
          <w:color w:val="333333"/>
          <w:sz w:val="24"/>
          <w:szCs w:val="24"/>
          <w:shd w:val="clear" w:color="auto" w:fill="FFFFFF"/>
        </w:rPr>
        <w:t>一方面其</w:t>
      </w:r>
      <w:r w:rsidR="00FA79AE" w:rsidRPr="00BA68E1">
        <w:rPr>
          <w:rFonts w:ascii="楷体" w:eastAsia="楷体" w:hAnsi="楷体" w:cs="Arial" w:hint="eastAsia"/>
          <w:color w:val="333333"/>
          <w:sz w:val="24"/>
          <w:szCs w:val="24"/>
          <w:shd w:val="clear" w:color="auto" w:fill="FFFFFF"/>
        </w:rPr>
        <w:t>开发的产品均针对国内外消费者的风味偏好。</w:t>
      </w:r>
      <w:r w:rsidR="00662596" w:rsidRPr="00BA68E1">
        <w:rPr>
          <w:rFonts w:ascii="楷体" w:eastAsia="楷体" w:hAnsi="楷体" w:cs="Arial" w:hint="eastAsia"/>
          <w:color w:val="333333"/>
          <w:sz w:val="24"/>
          <w:szCs w:val="24"/>
          <w:shd w:val="clear" w:color="auto" w:fill="FFFFFF"/>
        </w:rPr>
        <w:t>另一方面</w:t>
      </w:r>
      <w:r w:rsidR="00FA79AE" w:rsidRPr="00BA68E1">
        <w:rPr>
          <w:rFonts w:ascii="楷体" w:eastAsia="楷体" w:hAnsi="楷体" w:cs="Arial" w:hint="eastAsia"/>
          <w:color w:val="333333"/>
          <w:sz w:val="24"/>
          <w:szCs w:val="24"/>
          <w:shd w:val="clear" w:color="auto" w:fill="FFFFFF"/>
        </w:rPr>
        <w:t>便携集合式的食品包装满足现代人快节奏的生活方式，食用方便，携带</w:t>
      </w:r>
      <w:r w:rsidR="00662596" w:rsidRPr="00BA68E1">
        <w:rPr>
          <w:rFonts w:ascii="楷体" w:eastAsia="楷体" w:hAnsi="楷体" w:cs="Arial" w:hint="eastAsia"/>
          <w:color w:val="333333"/>
          <w:sz w:val="24"/>
          <w:szCs w:val="24"/>
          <w:shd w:val="clear" w:color="auto" w:fill="FFFFFF"/>
        </w:rPr>
        <w:t>容易，适合餐点之外能量补充</w:t>
      </w:r>
      <w:r w:rsidR="00FA79AE" w:rsidRPr="00BA68E1">
        <w:rPr>
          <w:rFonts w:ascii="楷体" w:eastAsia="楷体" w:hAnsi="楷体" w:cs="Arial" w:hint="eastAsia"/>
          <w:color w:val="333333"/>
          <w:sz w:val="24"/>
          <w:szCs w:val="24"/>
          <w:shd w:val="clear" w:color="auto" w:fill="FFFFFF"/>
        </w:rPr>
        <w:t>。</w:t>
      </w:r>
    </w:p>
    <w:p w14:paraId="6CB33193" w14:textId="77777777" w:rsidR="007C346B" w:rsidRPr="00BA68E1" w:rsidRDefault="004D35F4" w:rsidP="00F65425">
      <w:pPr>
        <w:spacing w:line="360" w:lineRule="auto"/>
        <w:rPr>
          <w:rFonts w:ascii="楷体" w:eastAsia="楷体" w:hAnsi="楷体" w:cs="Arial"/>
          <w:color w:val="333333"/>
          <w:sz w:val="24"/>
          <w:szCs w:val="24"/>
          <w:shd w:val="clear" w:color="auto" w:fill="FFFFFF"/>
        </w:rPr>
      </w:pPr>
      <w:r w:rsidRPr="00BA68E1">
        <w:rPr>
          <w:rFonts w:ascii="楷体" w:eastAsia="楷体" w:hAnsi="楷体" w:cs="Arial" w:hint="eastAsia"/>
          <w:color w:val="333333"/>
          <w:sz w:val="24"/>
          <w:szCs w:val="24"/>
          <w:shd w:val="clear" w:color="auto" w:fill="FFFFFF"/>
        </w:rPr>
        <w:t>3.经济环境：</w:t>
      </w:r>
    </w:p>
    <w:p w14:paraId="3181BF67" w14:textId="77777777" w:rsidR="007C346B" w:rsidRPr="00BA68E1" w:rsidRDefault="004D35F4" w:rsidP="00F65425">
      <w:pPr>
        <w:spacing w:line="360" w:lineRule="auto"/>
        <w:rPr>
          <w:rFonts w:ascii="楷体" w:eastAsia="楷体" w:hAnsi="楷体" w:cs="Arial"/>
          <w:color w:val="333333"/>
          <w:sz w:val="24"/>
          <w:szCs w:val="24"/>
          <w:shd w:val="clear" w:color="auto" w:fill="FFFFFF"/>
        </w:rPr>
      </w:pPr>
      <w:r w:rsidRPr="00BA68E1">
        <w:rPr>
          <w:rFonts w:ascii="楷体" w:eastAsia="楷体" w:hAnsi="楷体" w:cs="Arial" w:hint="eastAsia"/>
          <w:color w:val="333333"/>
          <w:sz w:val="24"/>
          <w:szCs w:val="24"/>
          <w:shd w:val="clear" w:color="auto" w:fill="FFFFFF"/>
        </w:rPr>
        <w:t>宏观经济环境：改革开放以来，</w:t>
      </w:r>
      <w:r w:rsidR="007C346B" w:rsidRPr="00BA68E1">
        <w:rPr>
          <w:rFonts w:ascii="楷体" w:eastAsia="楷体" w:hAnsi="楷体" w:cs="Arial" w:hint="eastAsia"/>
          <w:color w:val="333333"/>
          <w:sz w:val="24"/>
          <w:szCs w:val="24"/>
          <w:shd w:val="clear" w:color="auto" w:fill="FFFFFF"/>
        </w:rPr>
        <w:t>中国的食品工业保持持续稳定增长，创造的工业总产值自1995年连续7年距国民经济各工业部门第一位。食品行业面临加速发展，近十年来，每年的增长幅度都在10%左右。</w:t>
      </w:r>
    </w:p>
    <w:p w14:paraId="59989494" w14:textId="77777777" w:rsidR="004D35F4" w:rsidRPr="00BA68E1" w:rsidRDefault="007C346B" w:rsidP="00F65425">
      <w:pPr>
        <w:spacing w:line="360" w:lineRule="auto"/>
        <w:rPr>
          <w:rFonts w:ascii="楷体" w:eastAsia="楷体" w:hAnsi="楷体" w:cs="Arial"/>
          <w:color w:val="333333"/>
          <w:sz w:val="24"/>
          <w:szCs w:val="24"/>
          <w:shd w:val="clear" w:color="auto" w:fill="FFFFFF"/>
        </w:rPr>
      </w:pPr>
      <w:r w:rsidRPr="00BA68E1">
        <w:rPr>
          <w:rFonts w:ascii="楷体" w:eastAsia="楷体" w:hAnsi="楷体" w:cs="Arial" w:hint="eastAsia"/>
          <w:color w:val="333333"/>
          <w:sz w:val="24"/>
          <w:szCs w:val="24"/>
          <w:shd w:val="clear" w:color="auto" w:fill="FFFFFF"/>
        </w:rPr>
        <w:lastRenderedPageBreak/>
        <w:t>微观经济环境：作为原本的“糖果大王”，徐福记已然是国内一流的食品企业，尤其是</w:t>
      </w:r>
      <w:r w:rsidR="00CE148B" w:rsidRPr="00BA68E1">
        <w:rPr>
          <w:rFonts w:ascii="楷体" w:eastAsia="楷体" w:hAnsi="楷体" w:cs="Arial" w:hint="eastAsia"/>
          <w:color w:val="333333"/>
          <w:sz w:val="24"/>
          <w:szCs w:val="24"/>
          <w:shd w:val="clear" w:color="auto" w:fill="FFFFFF"/>
        </w:rPr>
        <w:t>糖果产业，占据了高份额的国内市场，国民对于糖果类零食的需求量较大而且比较稳定，尤其在特定节日或盛典时，糖果的需求弹性较小。为了应对国外市场，徐福记开发了巧克力类产品，</w:t>
      </w:r>
    </w:p>
    <w:p w14:paraId="4D88DA84" w14:textId="77777777" w:rsidR="00F65425" w:rsidRPr="00BA68E1" w:rsidRDefault="00FA79AE" w:rsidP="00F65425">
      <w:pPr>
        <w:spacing w:line="360" w:lineRule="auto"/>
        <w:rPr>
          <w:rFonts w:ascii="楷体" w:eastAsia="楷体" w:hAnsi="楷体" w:cs="Arial"/>
          <w:color w:val="333333"/>
          <w:sz w:val="24"/>
          <w:szCs w:val="24"/>
          <w:shd w:val="clear" w:color="auto" w:fill="FFFFFF"/>
        </w:rPr>
      </w:pPr>
      <w:r w:rsidRPr="00BA68E1">
        <w:rPr>
          <w:rFonts w:ascii="楷体" w:eastAsia="楷体" w:hAnsi="楷体" w:cs="Arial" w:hint="eastAsia"/>
          <w:color w:val="333333"/>
          <w:sz w:val="24"/>
          <w:szCs w:val="24"/>
          <w:shd w:val="clear" w:color="auto" w:fill="FFFFFF"/>
        </w:rPr>
        <w:t>在雀巢的帮助下正在寻找海外市场的突破口。</w:t>
      </w:r>
    </w:p>
    <w:p w14:paraId="1633D13F" w14:textId="77777777" w:rsidR="00FA79AE" w:rsidRPr="00BA68E1" w:rsidRDefault="00FA79AE" w:rsidP="00F65425">
      <w:pPr>
        <w:spacing w:line="360" w:lineRule="auto"/>
        <w:rPr>
          <w:rFonts w:ascii="楷体" w:eastAsia="楷体" w:hAnsi="楷体" w:cs="Arial"/>
          <w:color w:val="333333"/>
          <w:sz w:val="24"/>
          <w:szCs w:val="24"/>
          <w:shd w:val="clear" w:color="auto" w:fill="FFFFFF"/>
        </w:rPr>
      </w:pPr>
      <w:r w:rsidRPr="00BA68E1">
        <w:rPr>
          <w:rFonts w:ascii="楷体" w:eastAsia="楷体" w:hAnsi="楷体" w:cs="Arial" w:hint="eastAsia"/>
          <w:color w:val="333333"/>
          <w:sz w:val="24"/>
          <w:szCs w:val="24"/>
          <w:shd w:val="clear" w:color="auto" w:fill="FFFFFF"/>
        </w:rPr>
        <w:t>4.技术环境：随着科学技术的迅猛发展，新的食品原料，加工工艺，加工设备不断涌现，食品企业纷纷加大对研究开发的投入。</w:t>
      </w:r>
      <w:r w:rsidR="00662596" w:rsidRPr="00BA68E1">
        <w:rPr>
          <w:rFonts w:ascii="楷体" w:eastAsia="楷体" w:hAnsi="楷体" w:cs="Arial" w:hint="eastAsia"/>
          <w:color w:val="333333"/>
          <w:sz w:val="24"/>
          <w:szCs w:val="24"/>
          <w:shd w:val="clear" w:color="auto" w:fill="FFFFFF"/>
        </w:rPr>
        <w:t>尤其是信息技术，生物工程，纳米技术，微波技术，自动化控制技术等高新技术的发展对食品产品的开发起到了重要助推作用。</w:t>
      </w:r>
    </w:p>
    <w:p w14:paraId="5CEF28D0" w14:textId="77777777" w:rsidR="00662596" w:rsidRPr="00BA68E1" w:rsidRDefault="00662596" w:rsidP="00F65425">
      <w:pPr>
        <w:spacing w:line="360" w:lineRule="auto"/>
        <w:rPr>
          <w:rFonts w:ascii="楷体" w:eastAsia="楷体" w:hAnsi="楷体" w:cs="Arial"/>
          <w:color w:val="333333"/>
          <w:sz w:val="24"/>
          <w:szCs w:val="24"/>
          <w:shd w:val="clear" w:color="auto" w:fill="FFFFFF"/>
        </w:rPr>
      </w:pPr>
      <w:r w:rsidRPr="00BA68E1">
        <w:rPr>
          <w:rFonts w:ascii="楷体" w:eastAsia="楷体" w:hAnsi="楷体" w:cs="Arial" w:hint="eastAsia"/>
          <w:color w:val="333333"/>
          <w:sz w:val="24"/>
          <w:szCs w:val="24"/>
          <w:shd w:val="clear" w:color="auto" w:fill="FFFFFF"/>
        </w:rPr>
        <w:t>但就徐福记公司个体来讲，产品研发为公司短板，</w:t>
      </w:r>
      <w:r w:rsidRPr="00BA68E1">
        <w:rPr>
          <w:rFonts w:ascii="楷体" w:eastAsia="楷体" w:hAnsi="楷体" w:cs="Arial"/>
          <w:color w:val="333333"/>
          <w:sz w:val="24"/>
          <w:szCs w:val="24"/>
          <w:shd w:val="clear" w:color="auto" w:fill="FFFFFF"/>
        </w:rPr>
        <w:t>要扩张到海外市场，</w:t>
      </w:r>
      <w:r w:rsidRPr="00BA68E1">
        <w:rPr>
          <w:rFonts w:ascii="楷体" w:eastAsia="楷体" w:hAnsi="楷体" w:cs="Arial" w:hint="eastAsia"/>
          <w:color w:val="333333"/>
          <w:sz w:val="24"/>
          <w:szCs w:val="24"/>
          <w:shd w:val="clear" w:color="auto" w:fill="FFFFFF"/>
        </w:rPr>
        <w:t>在被雀巢收购之前</w:t>
      </w:r>
      <w:r w:rsidRPr="00BA68E1">
        <w:rPr>
          <w:rFonts w:ascii="楷体" w:eastAsia="楷体" w:hAnsi="楷体" w:cs="Arial"/>
          <w:color w:val="333333"/>
          <w:sz w:val="24"/>
          <w:szCs w:val="24"/>
          <w:shd w:val="clear" w:color="auto" w:fill="FFFFFF"/>
        </w:rPr>
        <w:t>徐福记也曾经尝试过研发巧克力产品，结果却不太理想。</w:t>
      </w:r>
      <w:r w:rsidRPr="00BA68E1">
        <w:rPr>
          <w:rFonts w:ascii="楷体" w:eastAsia="楷体" w:hAnsi="楷体" w:cs="Arial" w:hint="eastAsia"/>
          <w:color w:val="333333"/>
          <w:sz w:val="24"/>
          <w:szCs w:val="24"/>
          <w:shd w:val="clear" w:color="auto" w:fill="FFFFFF"/>
        </w:rPr>
        <w:t>时至今日依旧无法摆脱传统的产品开发模式，</w:t>
      </w:r>
      <w:r w:rsidR="00A63153" w:rsidRPr="00BA68E1">
        <w:rPr>
          <w:rFonts w:ascii="楷体" w:eastAsia="楷体" w:hAnsi="楷体" w:cs="Arial" w:hint="eastAsia"/>
          <w:color w:val="333333"/>
          <w:sz w:val="24"/>
          <w:szCs w:val="24"/>
          <w:shd w:val="clear" w:color="auto" w:fill="FFFFFF"/>
        </w:rPr>
        <w:t>借助雀巢的帮助或许在产品开发上会有新的突破。</w:t>
      </w:r>
    </w:p>
    <w:p w14:paraId="5DFDA5FA" w14:textId="77777777" w:rsidR="00A63153" w:rsidRDefault="00A63153" w:rsidP="00A63153">
      <w:pPr>
        <w:pStyle w:val="HTML"/>
        <w:shd w:val="clear" w:color="auto" w:fill="FFFFFF"/>
        <w:wordWrap w:val="0"/>
        <w:spacing w:line="450" w:lineRule="atLeast"/>
        <w:rPr>
          <w:rFonts w:ascii="楷体" w:eastAsia="楷体" w:hAnsi="楷体" w:cs="Arial"/>
          <w:color w:val="333333"/>
          <w:szCs w:val="21"/>
          <w:shd w:val="clear" w:color="auto" w:fill="FFFFFF"/>
        </w:rPr>
      </w:pPr>
    </w:p>
    <w:p w14:paraId="66D54FAB" w14:textId="77777777" w:rsidR="00A63153" w:rsidRDefault="00E263D7" w:rsidP="00A63153">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w:t>
      </w:r>
      <w:r w:rsidR="00A63153">
        <w:rPr>
          <w:rFonts w:ascii="楷体" w:eastAsia="楷体" w:hAnsi="楷体" w:cs="Arial" w:hint="eastAsia"/>
          <w:color w:val="333333"/>
          <w:szCs w:val="21"/>
          <w:shd w:val="clear" w:color="auto" w:fill="FFFFFF"/>
        </w:rPr>
        <w:t>五力模型：</w:t>
      </w:r>
    </w:p>
    <w:p w14:paraId="205E49E2" w14:textId="77777777" w:rsidR="00160D3E" w:rsidRPr="00BA68E1" w:rsidRDefault="00DF3232" w:rsidP="00A63153">
      <w:pPr>
        <w:pStyle w:val="HTML"/>
        <w:shd w:val="clear" w:color="auto" w:fill="FFFFFF"/>
        <w:wordWrap w:val="0"/>
        <w:spacing w:line="450" w:lineRule="atLeast"/>
        <w:rPr>
          <w:rFonts w:ascii="楷体" w:eastAsia="楷体" w:hAnsi="楷体" w:cs="Arial"/>
          <w:color w:val="333333"/>
          <w:kern w:val="2"/>
          <w:shd w:val="clear" w:color="auto" w:fill="FFFFFF"/>
        </w:rPr>
      </w:pPr>
      <w:r w:rsidRPr="00BA68E1">
        <w:rPr>
          <w:rFonts w:ascii="楷体" w:eastAsia="楷体" w:hAnsi="楷体" w:cs="Arial" w:hint="eastAsia"/>
          <w:color w:val="333333"/>
          <w:shd w:val="clear" w:color="auto" w:fill="FFFFFF"/>
        </w:rPr>
        <w:t>1.</w:t>
      </w:r>
      <w:r w:rsidR="00A63153" w:rsidRPr="00BA68E1">
        <w:rPr>
          <w:rFonts w:ascii="楷体" w:eastAsia="楷体" w:hAnsi="楷体" w:cs="Arial" w:hint="eastAsia"/>
          <w:color w:val="333333"/>
          <w:shd w:val="clear" w:color="auto" w:fill="FFFFFF"/>
        </w:rPr>
        <w:t>现有竞争对手分析：</w:t>
      </w:r>
      <w:r w:rsidR="00DB58C3" w:rsidRPr="00BA68E1">
        <w:rPr>
          <w:rFonts w:ascii="楷体" w:eastAsia="楷体" w:hAnsi="楷体" w:cs="Arial" w:hint="eastAsia"/>
          <w:color w:val="333333"/>
          <w:kern w:val="2"/>
          <w:shd w:val="clear" w:color="auto" w:fill="FFFFFF"/>
        </w:rPr>
        <w:t>雀巢收购徐福记</w:t>
      </w:r>
      <w:r w:rsidR="00D46E3F" w:rsidRPr="00BA68E1">
        <w:rPr>
          <w:rFonts w:ascii="楷体" w:eastAsia="楷体" w:hAnsi="楷体" w:cs="Arial" w:hint="eastAsia"/>
          <w:color w:val="333333"/>
          <w:kern w:val="2"/>
          <w:shd w:val="clear" w:color="auto" w:fill="FFFFFF"/>
        </w:rPr>
        <w:t>创建奇欧比品牌，</w:t>
      </w:r>
      <w:r w:rsidR="00DB58C3" w:rsidRPr="00BA68E1">
        <w:rPr>
          <w:rFonts w:ascii="楷体" w:eastAsia="楷体" w:hAnsi="楷体" w:cs="Arial" w:hint="eastAsia"/>
          <w:color w:val="333333"/>
          <w:kern w:val="2"/>
          <w:shd w:val="clear" w:color="auto" w:fill="FFFFFF"/>
        </w:rPr>
        <w:t>开发巧克力类产品，希望与好时，德芙一争中国的巧克力市场。</w:t>
      </w:r>
      <w:r w:rsidR="00DB58C3" w:rsidRPr="00BA68E1">
        <w:rPr>
          <w:rFonts w:ascii="楷体" w:eastAsia="楷体" w:hAnsi="楷体" w:cs="Arial"/>
          <w:color w:val="333333"/>
          <w:kern w:val="2"/>
          <w:shd w:val="clear" w:color="auto" w:fill="FFFFFF"/>
        </w:rPr>
        <w:t>中国已成全球第二大巧克力市场，巧克力市场发展空间巨大，诸多品牌强势进攻也是自然。</w:t>
      </w:r>
    </w:p>
    <w:p w14:paraId="5C45391E" w14:textId="77777777" w:rsidR="00160D3E" w:rsidRPr="00BA68E1" w:rsidRDefault="00DF3232" w:rsidP="00A63153">
      <w:pPr>
        <w:pStyle w:val="HTML"/>
        <w:shd w:val="clear" w:color="auto" w:fill="FFFFFF"/>
        <w:wordWrap w:val="0"/>
        <w:spacing w:line="450" w:lineRule="atLeast"/>
        <w:rPr>
          <w:rFonts w:ascii="楷体" w:eastAsia="楷体" w:hAnsi="楷体" w:cs="Arial"/>
          <w:color w:val="333333"/>
          <w:kern w:val="2"/>
          <w:shd w:val="clear" w:color="auto" w:fill="FFFFFF"/>
        </w:rPr>
      </w:pPr>
      <w:r w:rsidRPr="00BA68E1">
        <w:rPr>
          <w:rFonts w:ascii="楷体" w:eastAsia="楷体" w:hAnsi="楷体" w:cs="Arial" w:hint="eastAsia"/>
          <w:color w:val="333333"/>
          <w:kern w:val="2"/>
          <w:shd w:val="clear" w:color="auto" w:fill="FFFFFF"/>
        </w:rPr>
        <w:t>2.</w:t>
      </w:r>
      <w:r w:rsidR="00D46E3F" w:rsidRPr="00BA68E1">
        <w:rPr>
          <w:rFonts w:ascii="楷体" w:eastAsia="楷体" w:hAnsi="楷体" w:cs="Arial" w:hint="eastAsia"/>
          <w:color w:val="333333"/>
          <w:kern w:val="2"/>
          <w:shd w:val="clear" w:color="auto" w:fill="FFFFFF"/>
        </w:rPr>
        <w:t>替代竞争者</w:t>
      </w:r>
      <w:r w:rsidR="00EE4945" w:rsidRPr="00BA68E1">
        <w:rPr>
          <w:rFonts w:ascii="楷体" w:eastAsia="楷体" w:hAnsi="楷体" w:cs="Arial" w:hint="eastAsia"/>
          <w:color w:val="333333"/>
          <w:kern w:val="2"/>
          <w:shd w:val="clear" w:color="auto" w:fill="FFFFFF"/>
        </w:rPr>
        <w:t>研究</w:t>
      </w:r>
      <w:r w:rsidR="00D46E3F" w:rsidRPr="00BA68E1">
        <w:rPr>
          <w:rFonts w:ascii="楷体" w:eastAsia="楷体" w:hAnsi="楷体" w:cs="Arial" w:hint="eastAsia"/>
          <w:color w:val="333333"/>
          <w:kern w:val="2"/>
          <w:shd w:val="clear" w:color="auto" w:fill="FFFFFF"/>
        </w:rPr>
        <w:t>：</w:t>
      </w:r>
      <w:r w:rsidR="00AC78F8" w:rsidRPr="00BA68E1">
        <w:rPr>
          <w:rFonts w:ascii="楷体" w:eastAsia="楷体" w:hAnsi="楷体" w:cs="Arial" w:hint="eastAsia"/>
          <w:color w:val="333333"/>
          <w:kern w:val="2"/>
          <w:shd w:val="clear" w:color="auto" w:fill="FFFFFF"/>
        </w:rPr>
        <w:t>徐福记的产品</w:t>
      </w:r>
      <w:r w:rsidRPr="00BA68E1">
        <w:rPr>
          <w:rFonts w:ascii="楷体" w:eastAsia="楷体" w:hAnsi="楷体" w:cs="Arial" w:hint="eastAsia"/>
          <w:color w:val="333333"/>
          <w:kern w:val="2"/>
          <w:shd w:val="clear" w:color="auto" w:fill="FFFFFF"/>
        </w:rPr>
        <w:t>主要分为五类：糖果，巧克力，糕点，沙琪玛，果冻。皆为零食类食品，其替代品食品有很多，其他零食生产商数不胜数，较为知名的品牌有生产干果类零食的三只松鼠，</w:t>
      </w:r>
      <w:r w:rsidR="00ED4135">
        <w:rPr>
          <w:rFonts w:ascii="楷体" w:eastAsia="楷体" w:hAnsi="楷体" w:cs="Arial" w:hint="eastAsia"/>
          <w:color w:val="333333"/>
          <w:kern w:val="2"/>
          <w:shd w:val="clear" w:color="auto" w:fill="FFFFFF"/>
        </w:rPr>
        <w:t>可比克等</w:t>
      </w:r>
      <w:r w:rsidRPr="00BA68E1">
        <w:rPr>
          <w:rFonts w:ascii="楷体" w:eastAsia="楷体" w:hAnsi="楷体" w:cs="Arial" w:hint="eastAsia"/>
          <w:color w:val="333333"/>
          <w:kern w:val="2"/>
          <w:shd w:val="clear" w:color="auto" w:fill="FFFFFF"/>
        </w:rPr>
        <w:t>薯片生产商等。</w:t>
      </w:r>
    </w:p>
    <w:p w14:paraId="66AD21D1" w14:textId="77777777" w:rsidR="00160D3E" w:rsidRPr="00BA68E1" w:rsidRDefault="00EE4945" w:rsidP="00A63153">
      <w:pPr>
        <w:pStyle w:val="HTML"/>
        <w:shd w:val="clear" w:color="auto" w:fill="FFFFFF"/>
        <w:wordWrap w:val="0"/>
        <w:spacing w:line="450" w:lineRule="atLeast"/>
        <w:rPr>
          <w:rFonts w:ascii="楷体" w:eastAsia="楷体" w:hAnsi="楷体" w:cs="Arial"/>
          <w:color w:val="333333"/>
          <w:kern w:val="2"/>
          <w:shd w:val="clear" w:color="auto" w:fill="FFFFFF"/>
        </w:rPr>
      </w:pPr>
      <w:r w:rsidRPr="00BA68E1">
        <w:rPr>
          <w:rFonts w:ascii="楷体" w:eastAsia="楷体" w:hAnsi="楷体" w:cs="Arial" w:hint="eastAsia"/>
          <w:color w:val="333333"/>
          <w:kern w:val="2"/>
          <w:shd w:val="clear" w:color="auto" w:fill="FFFFFF"/>
        </w:rPr>
        <w:t>3.潜在竞争者研究：</w:t>
      </w:r>
      <w:r w:rsidR="005714DC" w:rsidRPr="00BA68E1">
        <w:rPr>
          <w:rFonts w:ascii="楷体" w:eastAsia="楷体" w:hAnsi="楷体" w:cs="Arial" w:hint="eastAsia"/>
          <w:color w:val="333333"/>
          <w:kern w:val="2"/>
          <w:shd w:val="clear" w:color="auto" w:fill="FFFFFF"/>
        </w:rPr>
        <w:t>1</w:t>
      </w:r>
      <w:r w:rsidRPr="00BA68E1">
        <w:rPr>
          <w:rFonts w:ascii="楷体" w:eastAsia="楷体" w:hAnsi="楷体" w:cs="Arial" w:hint="eastAsia"/>
          <w:color w:val="333333"/>
          <w:kern w:val="2"/>
          <w:shd w:val="clear" w:color="auto" w:fill="FFFFFF"/>
        </w:rPr>
        <w:t>食品厂作为轻工业工厂，其规模经济较大 ，在华工食品学院承办徐福记面试大赛时，有幸与其HR交谈，据HR介绍，在徐福记中目前有两条食品生产线工作（</w:t>
      </w:r>
      <w:r w:rsidR="00ED4135">
        <w:rPr>
          <w:rFonts w:ascii="楷体" w:eastAsia="楷体" w:hAnsi="楷体" w:cs="Arial" w:hint="eastAsia"/>
          <w:color w:val="333333"/>
          <w:kern w:val="2"/>
          <w:shd w:val="clear" w:color="auto" w:fill="FFFFFF"/>
        </w:rPr>
        <w:t>分析后觉得</w:t>
      </w:r>
      <w:r w:rsidRPr="00BA68E1">
        <w:rPr>
          <w:rFonts w:ascii="楷体" w:eastAsia="楷体" w:hAnsi="楷体" w:cs="Arial" w:hint="eastAsia"/>
          <w:color w:val="333333"/>
          <w:kern w:val="2"/>
          <w:shd w:val="clear" w:color="auto" w:fill="FFFFFF"/>
        </w:rPr>
        <w:t>可能仅指广州所在</w:t>
      </w:r>
      <w:r w:rsidR="00ED4135">
        <w:rPr>
          <w:rFonts w:ascii="楷体" w:eastAsia="楷体" w:hAnsi="楷体" w:cs="Arial" w:hint="eastAsia"/>
          <w:color w:val="333333"/>
          <w:kern w:val="2"/>
          <w:shd w:val="clear" w:color="auto" w:fill="FFFFFF"/>
        </w:rPr>
        <w:t>的一处小</w:t>
      </w:r>
      <w:r w:rsidRPr="00BA68E1">
        <w:rPr>
          <w:rFonts w:ascii="楷体" w:eastAsia="楷体" w:hAnsi="楷体" w:cs="Arial" w:hint="eastAsia"/>
          <w:color w:val="333333"/>
          <w:kern w:val="2"/>
          <w:shd w:val="clear" w:color="auto" w:fill="FFFFFF"/>
        </w:rPr>
        <w:t>工厂）</w:t>
      </w:r>
      <w:r w:rsidR="005714DC" w:rsidRPr="00BA68E1">
        <w:rPr>
          <w:rFonts w:ascii="楷体" w:eastAsia="楷体" w:hAnsi="楷体" w:cs="Arial" w:hint="eastAsia"/>
          <w:color w:val="333333"/>
          <w:kern w:val="2"/>
          <w:shd w:val="clear" w:color="auto" w:fill="FFFFFF"/>
        </w:rPr>
        <w:t>。需要有一定的投资资本。2从在位优势方面考虑，目前国内主要大型食品厂都有国际巨头食品集团的外资注入投资，且入股比重不占少数。3产品差别方面上来讲，</w:t>
      </w:r>
      <w:r w:rsidR="005F371D" w:rsidRPr="00BA68E1">
        <w:rPr>
          <w:rFonts w:ascii="楷体" w:eastAsia="楷体" w:hAnsi="楷体" w:cs="Arial" w:hint="eastAsia"/>
          <w:color w:val="333333"/>
          <w:kern w:val="2"/>
          <w:shd w:val="clear" w:color="auto" w:fill="FFFFFF"/>
        </w:rPr>
        <w:t>徐福记已经拥有其品牌效应，在国内市场享有消费者的口碑。</w:t>
      </w:r>
    </w:p>
    <w:p w14:paraId="1AF73AAD" w14:textId="77777777" w:rsidR="00160D3E" w:rsidRPr="00BA68E1" w:rsidRDefault="005F371D" w:rsidP="00A63153">
      <w:pPr>
        <w:pStyle w:val="HTML"/>
        <w:shd w:val="clear" w:color="auto" w:fill="FFFFFF"/>
        <w:wordWrap w:val="0"/>
        <w:spacing w:line="450" w:lineRule="atLeast"/>
        <w:rPr>
          <w:rFonts w:ascii="楷体" w:eastAsia="楷体" w:hAnsi="楷体" w:cs="Arial"/>
          <w:color w:val="333333"/>
          <w:kern w:val="2"/>
          <w:shd w:val="clear" w:color="auto" w:fill="FFFFFF"/>
        </w:rPr>
      </w:pPr>
      <w:r w:rsidRPr="00BA68E1">
        <w:rPr>
          <w:rFonts w:ascii="楷体" w:eastAsia="楷体" w:hAnsi="楷体" w:cs="Arial" w:hint="eastAsia"/>
          <w:color w:val="333333"/>
          <w:kern w:val="2"/>
          <w:shd w:val="clear" w:color="auto" w:fill="FFFFFF"/>
        </w:rPr>
        <w:t>4.顾客研究：1顾客的需求研究方面来讲，徐福记首创散装专柜</w:t>
      </w:r>
      <w:r w:rsidR="00EF0BB6" w:rsidRPr="00BA68E1">
        <w:rPr>
          <w:rFonts w:ascii="楷体" w:eastAsia="楷体" w:hAnsi="楷体" w:cs="Arial" w:hint="eastAsia"/>
          <w:color w:val="333333"/>
          <w:kern w:val="2"/>
          <w:shd w:val="clear" w:color="auto" w:fill="FFFFFF"/>
        </w:rPr>
        <w:t>销售的策略，有效的刺激了消费者的需求量。徐福记产品的目标市场是以白领为主体的中高端主流消费群体。2顾客的价格谈判能力研究方面，消费者个体的购买量虽不多，但有广泛的消费者群体，顾客后向一体化的可能性几乎</w:t>
      </w:r>
      <w:r w:rsidR="00F53E55">
        <w:rPr>
          <w:rFonts w:ascii="楷体" w:eastAsia="楷体" w:hAnsi="楷体" w:cs="Arial" w:hint="eastAsia"/>
          <w:color w:val="333333"/>
          <w:kern w:val="2"/>
          <w:shd w:val="clear" w:color="auto" w:fill="FFFFFF"/>
        </w:rPr>
        <w:t>不存在</w:t>
      </w:r>
      <w:r w:rsidR="00EF0BB6" w:rsidRPr="00BA68E1">
        <w:rPr>
          <w:rFonts w:ascii="楷体" w:eastAsia="楷体" w:hAnsi="楷体" w:cs="Arial" w:hint="eastAsia"/>
          <w:color w:val="333333"/>
          <w:kern w:val="2"/>
          <w:shd w:val="clear" w:color="auto" w:fill="FFFFFF"/>
        </w:rPr>
        <w:t>。</w:t>
      </w:r>
    </w:p>
    <w:p w14:paraId="1992B9F8" w14:textId="77777777" w:rsidR="00160D3E" w:rsidRPr="00BA68E1" w:rsidRDefault="00EF0BB6" w:rsidP="00E263D7">
      <w:pPr>
        <w:pStyle w:val="HTML"/>
        <w:shd w:val="clear" w:color="auto" w:fill="FFFFFF"/>
        <w:wordWrap w:val="0"/>
        <w:spacing w:line="450" w:lineRule="atLeast"/>
        <w:rPr>
          <w:rFonts w:ascii="楷体" w:eastAsia="楷体" w:hAnsi="楷体" w:cs="Arial"/>
          <w:color w:val="333333"/>
          <w:kern w:val="2"/>
          <w:shd w:val="clear" w:color="auto" w:fill="FFFFFF"/>
        </w:rPr>
      </w:pPr>
      <w:r w:rsidRPr="00BA68E1">
        <w:rPr>
          <w:rFonts w:ascii="楷体" w:eastAsia="楷体" w:hAnsi="楷体" w:cs="Arial" w:hint="eastAsia"/>
          <w:color w:val="333333"/>
          <w:kern w:val="2"/>
          <w:shd w:val="clear" w:color="auto" w:fill="FFFFFF"/>
        </w:rPr>
        <w:lastRenderedPageBreak/>
        <w:t>5.供应商研究：</w:t>
      </w:r>
      <w:r w:rsidR="00162476" w:rsidRPr="00BA68E1">
        <w:rPr>
          <w:rFonts w:ascii="楷体" w:eastAsia="楷体" w:hAnsi="楷体" w:cs="Arial" w:hint="eastAsia"/>
          <w:color w:val="333333"/>
          <w:kern w:val="2"/>
          <w:shd w:val="clear" w:color="auto" w:fill="FFFFFF"/>
        </w:rPr>
        <w:t>徐福记的供应商厂商较多，为了挑选优质供应商合作，徐福记公司有举办徐福记供应商大会的规则，供应商的谈判能力有限，有利于徐福记公司的</w:t>
      </w:r>
      <w:r w:rsidR="000B5D03" w:rsidRPr="00BA68E1">
        <w:rPr>
          <w:rFonts w:ascii="楷体" w:eastAsia="楷体" w:hAnsi="楷体" w:cs="Arial" w:hint="eastAsia"/>
          <w:color w:val="333333"/>
          <w:kern w:val="2"/>
          <w:shd w:val="clear" w:color="auto" w:fill="FFFFFF"/>
        </w:rPr>
        <w:t>发展。</w:t>
      </w:r>
    </w:p>
    <w:p w14:paraId="2CF51EA2" w14:textId="77777777" w:rsidR="00160D3E" w:rsidRPr="00160D3E" w:rsidRDefault="00160D3E" w:rsidP="00E263D7">
      <w:pPr>
        <w:pStyle w:val="HTML"/>
        <w:shd w:val="clear" w:color="auto" w:fill="FFFFFF"/>
        <w:wordWrap w:val="0"/>
        <w:spacing w:line="450" w:lineRule="atLeast"/>
        <w:rPr>
          <w:rFonts w:ascii="楷体" w:eastAsia="楷体" w:hAnsi="楷体" w:cs="Arial"/>
          <w:color w:val="333333"/>
          <w:kern w:val="2"/>
          <w:sz w:val="21"/>
          <w:szCs w:val="21"/>
          <w:shd w:val="clear" w:color="auto" w:fill="FFFFFF"/>
        </w:rPr>
      </w:pPr>
    </w:p>
    <w:p w14:paraId="52A507E3" w14:textId="77777777" w:rsidR="00E263D7" w:rsidRPr="00F408E3" w:rsidRDefault="00E263D7" w:rsidP="00160D3E">
      <w:pPr>
        <w:spacing w:line="360" w:lineRule="auto"/>
        <w:rPr>
          <w:rFonts w:ascii="楷体" w:eastAsia="楷体" w:hAnsi="楷体" w:cs="Arial"/>
          <w:b/>
          <w:bCs/>
          <w:color w:val="333333"/>
          <w:sz w:val="28"/>
          <w:szCs w:val="28"/>
          <w:shd w:val="clear" w:color="auto" w:fill="FFFFFF"/>
        </w:rPr>
      </w:pPr>
      <w:r w:rsidRPr="00F408E3">
        <w:rPr>
          <w:rFonts w:ascii="楷体" w:eastAsia="楷体" w:hAnsi="楷体" w:cs="Arial" w:hint="eastAsia"/>
          <w:b/>
          <w:bCs/>
          <w:color w:val="333333"/>
          <w:sz w:val="28"/>
          <w:szCs w:val="28"/>
          <w:shd w:val="clear" w:color="auto" w:fill="FFFFFF"/>
        </w:rPr>
        <w:t>·内部分析</w:t>
      </w:r>
    </w:p>
    <w:p w14:paraId="202C83E8" w14:textId="77777777" w:rsidR="00C8738C" w:rsidRDefault="00C8738C" w:rsidP="00E263D7">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·核心竞争力</w:t>
      </w:r>
    </w:p>
    <w:p w14:paraId="66CD1918" w14:textId="77777777" w:rsidR="00160D3E" w:rsidRDefault="00160D3E" w:rsidP="00E263D7">
      <w:pPr>
        <w:pStyle w:val="HTML"/>
        <w:shd w:val="clear" w:color="auto" w:fill="FFFFFF"/>
        <w:wordWrap w:val="0"/>
        <w:spacing w:line="450" w:lineRule="atLeast"/>
        <w:rPr>
          <w:rFonts w:ascii="楷体" w:eastAsia="楷体" w:hAnsi="楷体" w:cs="Arial"/>
          <w:color w:val="333333"/>
          <w:szCs w:val="21"/>
          <w:shd w:val="clear" w:color="auto" w:fill="FFFFFF"/>
        </w:rPr>
      </w:pPr>
      <w:r w:rsidRPr="00160D3E">
        <w:rPr>
          <w:rFonts w:ascii="楷体" w:eastAsia="楷体" w:hAnsi="楷体" w:cs="Arial"/>
          <w:color w:val="333333"/>
          <w:szCs w:val="21"/>
          <w:shd w:val="clear" w:color="auto" w:fill="FFFFFF"/>
        </w:rPr>
        <w:t>1富有战略价值2具备稀缺和不可替代性3依靠模仿和学习难以获取4由各种元素的综合或整合而来5影响企业经营元素的有限和可控性6企业在核心能力上的投资具有杠杆作用7应变力和延展性8不可交易性和阶段性特征</w:t>
      </w:r>
    </w:p>
    <w:p w14:paraId="6548A84D" w14:textId="77777777" w:rsidR="00F53E55" w:rsidRDefault="00F53E55" w:rsidP="00E263D7">
      <w:pPr>
        <w:pStyle w:val="HTML"/>
        <w:shd w:val="clear" w:color="auto" w:fill="FFFFFF"/>
        <w:wordWrap w:val="0"/>
        <w:spacing w:line="450" w:lineRule="atLeast"/>
        <w:rPr>
          <w:rFonts w:ascii="楷体" w:eastAsia="楷体" w:hAnsi="楷体" w:cs="Arial"/>
          <w:color w:val="333333"/>
          <w:szCs w:val="21"/>
          <w:shd w:val="clear" w:color="auto" w:fill="FFFFFF"/>
        </w:rPr>
      </w:pPr>
    </w:p>
    <w:p w14:paraId="2F6D721B" w14:textId="77777777" w:rsidR="00C8738C" w:rsidRDefault="00F53E55" w:rsidP="00E263D7">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综上</w:t>
      </w:r>
      <w:r w:rsidR="00160D3E">
        <w:rPr>
          <w:rFonts w:ascii="楷体" w:eastAsia="楷体" w:hAnsi="楷体" w:cs="Arial" w:hint="eastAsia"/>
          <w:color w:val="333333"/>
          <w:szCs w:val="21"/>
          <w:shd w:val="clear" w:color="auto" w:fill="FFFFFF"/>
        </w:rPr>
        <w:t>徐福记的核心竞争力</w:t>
      </w:r>
      <w:r w:rsidR="00E70A84">
        <w:rPr>
          <w:rFonts w:ascii="楷体" w:eastAsia="楷体" w:hAnsi="楷体" w:cs="Arial" w:hint="eastAsia"/>
          <w:color w:val="333333"/>
          <w:szCs w:val="21"/>
          <w:shd w:val="clear" w:color="auto" w:fill="FFFFFF"/>
        </w:rPr>
        <w:t>在于</w:t>
      </w:r>
      <w:r w:rsidR="00160D3E">
        <w:rPr>
          <w:rFonts w:ascii="楷体" w:eastAsia="楷体" w:hAnsi="楷体" w:cs="Arial" w:hint="eastAsia"/>
          <w:color w:val="333333"/>
          <w:szCs w:val="21"/>
          <w:shd w:val="clear" w:color="auto" w:fill="FFFFFF"/>
        </w:rPr>
        <w:t>采用</w:t>
      </w:r>
      <w:r w:rsidR="00160D3E" w:rsidRPr="00160D3E">
        <w:rPr>
          <w:rFonts w:ascii="楷体" w:eastAsia="楷体" w:hAnsi="楷体" w:cs="Arial" w:hint="eastAsia"/>
          <w:color w:val="333333"/>
          <w:szCs w:val="21"/>
          <w:shd w:val="clear" w:color="auto" w:fill="FFFFFF"/>
        </w:rPr>
        <w:t>完全差异化的</w:t>
      </w:r>
      <w:r>
        <w:rPr>
          <w:rFonts w:ascii="楷体" w:eastAsia="楷体" w:hAnsi="楷体" w:cs="Arial" w:hint="eastAsia"/>
          <w:color w:val="333333"/>
          <w:szCs w:val="21"/>
          <w:shd w:val="clear" w:color="auto" w:fill="FFFFFF"/>
        </w:rPr>
        <w:t>营销</w:t>
      </w:r>
      <w:r w:rsidR="00160D3E" w:rsidRPr="00160D3E">
        <w:rPr>
          <w:rFonts w:ascii="楷体" w:eastAsia="楷体" w:hAnsi="楷体" w:cs="Arial" w:hint="eastAsia"/>
          <w:color w:val="333333"/>
          <w:szCs w:val="21"/>
          <w:shd w:val="clear" w:color="auto" w:fill="FFFFFF"/>
        </w:rPr>
        <w:t>策略</w:t>
      </w:r>
      <w:r w:rsidR="00E70A84">
        <w:rPr>
          <w:rFonts w:ascii="楷体" w:eastAsia="楷体" w:hAnsi="楷体" w:cs="Arial" w:hint="eastAsia"/>
          <w:color w:val="333333"/>
          <w:szCs w:val="21"/>
          <w:shd w:val="clear" w:color="auto" w:fill="FFFFFF"/>
        </w:rPr>
        <w:t>为</w:t>
      </w:r>
      <w:r w:rsidR="00160D3E" w:rsidRPr="00160D3E">
        <w:rPr>
          <w:rFonts w:ascii="楷体" w:eastAsia="楷体" w:hAnsi="楷体" w:cs="Arial" w:hint="eastAsia"/>
          <w:color w:val="333333"/>
          <w:szCs w:val="21"/>
          <w:shd w:val="clear" w:color="auto" w:fill="FFFFFF"/>
        </w:rPr>
        <w:t>以下三个方面：</w:t>
      </w:r>
    </w:p>
    <w:p w14:paraId="14BF5160" w14:textId="77777777" w:rsidR="00160D3E" w:rsidRDefault="00160D3E" w:rsidP="00E263D7">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 xml:space="preserve"> </w:t>
      </w:r>
      <w:r>
        <w:rPr>
          <w:rFonts w:ascii="楷体" w:eastAsia="楷体" w:hAnsi="楷体" w:cs="Arial"/>
          <w:color w:val="333333"/>
          <w:szCs w:val="21"/>
          <w:shd w:val="clear" w:color="auto" w:fill="FFFFFF"/>
        </w:rPr>
        <w:t xml:space="preserve">   </w:t>
      </w:r>
      <w:r w:rsidRPr="00160D3E">
        <w:rPr>
          <w:rFonts w:ascii="楷体" w:eastAsia="楷体" w:hAnsi="楷体" w:cs="Arial" w:hint="eastAsia"/>
          <w:color w:val="333333"/>
          <w:szCs w:val="21"/>
          <w:shd w:val="clear" w:color="auto" w:fill="FFFFFF"/>
        </w:rPr>
        <w:t>第一是在品牌传播方面，同类竞争品牌主要是通过传统的电视、平媒等主流媒体的品牌传播建立和提升品牌；而徐福记主要是通过在销售终端的传播建立和提升品牌。</w:t>
      </w:r>
    </w:p>
    <w:p w14:paraId="0AA18201" w14:textId="77777777" w:rsidR="00160D3E" w:rsidRDefault="00160D3E" w:rsidP="00160D3E">
      <w:pPr>
        <w:pStyle w:val="HTML"/>
        <w:shd w:val="clear" w:color="auto" w:fill="FFFFFF"/>
        <w:wordWrap w:val="0"/>
        <w:spacing w:line="450" w:lineRule="atLeast"/>
        <w:ind w:firstLineChars="200" w:firstLine="480"/>
        <w:rPr>
          <w:rFonts w:ascii="楷体" w:eastAsia="楷体" w:hAnsi="楷体" w:cs="Arial"/>
          <w:color w:val="333333"/>
          <w:szCs w:val="21"/>
          <w:shd w:val="clear" w:color="auto" w:fill="FFFFFF"/>
        </w:rPr>
      </w:pPr>
      <w:r w:rsidRPr="00160D3E">
        <w:rPr>
          <w:rFonts w:ascii="楷体" w:eastAsia="楷体" w:hAnsi="楷体" w:cs="Arial" w:hint="eastAsia"/>
          <w:color w:val="333333"/>
          <w:szCs w:val="21"/>
          <w:shd w:val="clear" w:color="auto" w:fill="FFFFFF"/>
        </w:rPr>
        <w:t>第二是在销售通路方面，同类竞争品牌主要是通过各级代理商分销产品；而徐福记主要是通过自己的销售公司和直营终端销售产品。</w:t>
      </w:r>
    </w:p>
    <w:p w14:paraId="710527B1" w14:textId="77777777" w:rsidR="00160D3E" w:rsidRDefault="00160D3E" w:rsidP="00160D3E">
      <w:pPr>
        <w:pStyle w:val="HTML"/>
        <w:shd w:val="clear" w:color="auto" w:fill="FFFFFF"/>
        <w:wordWrap w:val="0"/>
        <w:spacing w:line="450" w:lineRule="atLeast"/>
        <w:ind w:firstLineChars="200" w:firstLine="480"/>
        <w:rPr>
          <w:rFonts w:ascii="楷体" w:eastAsia="楷体" w:hAnsi="楷体" w:cs="Arial"/>
          <w:color w:val="333333"/>
          <w:szCs w:val="21"/>
          <w:shd w:val="clear" w:color="auto" w:fill="FFFFFF"/>
        </w:rPr>
      </w:pPr>
      <w:r w:rsidRPr="00160D3E">
        <w:rPr>
          <w:rFonts w:ascii="楷体" w:eastAsia="楷体" w:hAnsi="楷体" w:cs="Arial"/>
          <w:color w:val="333333"/>
          <w:szCs w:val="21"/>
          <w:shd w:val="clear" w:color="auto" w:fill="FFFFFF"/>
        </w:rPr>
        <w:t>第三是在产品规划方面，同类竞争品牌主要是以各种规格包装产品的销售为主，散装产品为辅；而徐福记是以散装产品的销售为主，包装产品的销售为辅。</w:t>
      </w:r>
    </w:p>
    <w:p w14:paraId="6DD0AE81" w14:textId="77777777" w:rsidR="00160D3E" w:rsidRDefault="00160D3E" w:rsidP="00160D3E">
      <w:pPr>
        <w:pStyle w:val="HTML"/>
        <w:shd w:val="clear" w:color="auto" w:fill="FFFFFF"/>
        <w:wordWrap w:val="0"/>
        <w:spacing w:line="450" w:lineRule="atLeast"/>
        <w:rPr>
          <w:rFonts w:ascii="楷体" w:eastAsia="楷体" w:hAnsi="楷体" w:cs="Arial"/>
          <w:color w:val="333333"/>
          <w:szCs w:val="21"/>
          <w:shd w:val="clear" w:color="auto" w:fill="FFFFFF"/>
        </w:rPr>
      </w:pPr>
    </w:p>
    <w:p w14:paraId="79C378C8" w14:textId="77777777" w:rsidR="00160D3E" w:rsidRPr="000B5D03" w:rsidRDefault="00160D3E" w:rsidP="00160D3E">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w:t>
      </w:r>
      <w:r w:rsidRPr="000B5D03">
        <w:rPr>
          <w:rFonts w:ascii="楷体" w:eastAsia="楷体" w:hAnsi="楷体" w:cs="Arial" w:hint="eastAsia"/>
          <w:color w:val="333333"/>
          <w:szCs w:val="21"/>
          <w:shd w:val="clear" w:color="auto" w:fill="FFFFFF"/>
        </w:rPr>
        <w:t>SWTO分析</w:t>
      </w:r>
      <w:r>
        <w:rPr>
          <w:rFonts w:ascii="楷体" w:eastAsia="楷体" w:hAnsi="楷体" w:cs="Arial" w:hint="eastAsia"/>
          <w:color w:val="333333"/>
          <w:szCs w:val="21"/>
          <w:shd w:val="clear" w:color="auto" w:fill="FFFFFF"/>
        </w:rPr>
        <w:t>：</w:t>
      </w:r>
    </w:p>
    <w:p w14:paraId="5AFD7C7A" w14:textId="77777777" w:rsidR="00160D3E" w:rsidRPr="00C8738C" w:rsidRDefault="00160D3E" w:rsidP="00160D3E">
      <w:pPr>
        <w:pStyle w:val="HTML"/>
        <w:shd w:val="clear" w:color="auto" w:fill="FFFFFF"/>
        <w:wordWrap w:val="0"/>
        <w:spacing w:line="450" w:lineRule="atLeast"/>
        <w:rPr>
          <w:rFonts w:ascii="楷体" w:eastAsia="楷体" w:hAnsi="楷体" w:cs="Arial"/>
          <w:color w:val="333333"/>
          <w:szCs w:val="21"/>
          <w:shd w:val="clear" w:color="auto" w:fill="FFFFFF"/>
        </w:rPr>
      </w:pPr>
      <w:r w:rsidRPr="00C8738C">
        <w:rPr>
          <w:rFonts w:ascii="楷体" w:eastAsia="楷体" w:hAnsi="楷体" w:cs="Arial" w:hint="eastAsia"/>
          <w:color w:val="333333"/>
          <w:szCs w:val="21"/>
          <w:shd w:val="clear" w:color="auto" w:fill="FFFFFF"/>
        </w:rPr>
        <w:t>S（</w:t>
      </w:r>
      <w:r w:rsidRPr="00C8738C">
        <w:rPr>
          <w:rFonts w:ascii="楷体" w:eastAsia="楷体" w:hAnsi="楷体" w:cs="Arial"/>
          <w:color w:val="333333"/>
          <w:szCs w:val="21"/>
          <w:shd w:val="clear" w:color="auto" w:fill="FFFFFF"/>
        </w:rPr>
        <w:t>strength</w:t>
      </w:r>
      <w:r w:rsidRPr="00C8738C">
        <w:rPr>
          <w:rFonts w:ascii="楷体" w:eastAsia="楷体" w:hAnsi="楷体" w:cs="Arial" w:hint="eastAsia"/>
          <w:color w:val="333333"/>
          <w:szCs w:val="21"/>
          <w:shd w:val="clear" w:color="auto" w:fill="FFFFFF"/>
        </w:rPr>
        <w:t>）优势</w:t>
      </w:r>
    </w:p>
    <w:p w14:paraId="499D3CD8" w14:textId="77777777" w:rsidR="00160D3E" w:rsidRDefault="00160D3E" w:rsidP="00160D3E">
      <w:pPr>
        <w:pStyle w:val="HTML"/>
        <w:numPr>
          <w:ilvl w:val="0"/>
          <w:numId w:val="1"/>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徐福记食品所选用的原材料都是来自绿色农产品种植基地</w:t>
      </w:r>
    </w:p>
    <w:p w14:paraId="30341338" w14:textId="77777777" w:rsidR="00160D3E" w:rsidRDefault="00160D3E" w:rsidP="00160D3E">
      <w:pPr>
        <w:pStyle w:val="HTML"/>
        <w:numPr>
          <w:ilvl w:val="0"/>
          <w:numId w:val="1"/>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徐福记系列产品价格优惠</w:t>
      </w:r>
    </w:p>
    <w:p w14:paraId="58D222A2" w14:textId="77777777" w:rsidR="00160D3E" w:rsidRDefault="00160D3E" w:rsidP="00160D3E">
      <w:pPr>
        <w:pStyle w:val="HTML"/>
        <w:numPr>
          <w:ilvl w:val="0"/>
          <w:numId w:val="1"/>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徐福记食品有着稳定的流通渠道稳定，徐福记于国内外大型，知名连锁超市建立有长期合作关系。</w:t>
      </w:r>
    </w:p>
    <w:p w14:paraId="10879225" w14:textId="77777777" w:rsidR="00160D3E" w:rsidRPr="00C8738C" w:rsidRDefault="00160D3E" w:rsidP="00160D3E">
      <w:pPr>
        <w:pStyle w:val="HTML"/>
        <w:shd w:val="clear" w:color="auto" w:fill="FFFFFF"/>
        <w:wordWrap w:val="0"/>
        <w:spacing w:line="450" w:lineRule="atLeast"/>
        <w:rPr>
          <w:rFonts w:ascii="楷体" w:eastAsia="楷体" w:hAnsi="楷体" w:cs="Arial"/>
          <w:color w:val="333333"/>
          <w:szCs w:val="21"/>
          <w:shd w:val="clear" w:color="auto" w:fill="FFFFFF"/>
        </w:rPr>
      </w:pPr>
      <w:r w:rsidRPr="00C8738C">
        <w:rPr>
          <w:rFonts w:ascii="楷体" w:eastAsia="楷体" w:hAnsi="楷体" w:cs="Arial" w:hint="eastAsia"/>
          <w:color w:val="333333"/>
          <w:szCs w:val="21"/>
          <w:shd w:val="clear" w:color="auto" w:fill="FFFFFF"/>
        </w:rPr>
        <w:t>W（</w:t>
      </w:r>
      <w:r w:rsidRPr="00C8738C">
        <w:rPr>
          <w:rFonts w:ascii="楷体" w:eastAsia="楷体" w:hAnsi="楷体" w:cs="Arial"/>
          <w:color w:val="333333"/>
          <w:szCs w:val="21"/>
          <w:shd w:val="clear" w:color="auto" w:fill="FFFFFF"/>
        </w:rPr>
        <w:t>weakness</w:t>
      </w:r>
      <w:r w:rsidRPr="00C8738C">
        <w:rPr>
          <w:rFonts w:ascii="楷体" w:eastAsia="楷体" w:hAnsi="楷体" w:cs="Arial" w:hint="eastAsia"/>
          <w:color w:val="333333"/>
          <w:szCs w:val="21"/>
          <w:shd w:val="clear" w:color="auto" w:fill="FFFFFF"/>
        </w:rPr>
        <w:t>）劣势</w:t>
      </w:r>
    </w:p>
    <w:p w14:paraId="3BFE617F" w14:textId="77777777" w:rsidR="00160D3E" w:rsidRDefault="00160D3E" w:rsidP="00160D3E">
      <w:pPr>
        <w:pStyle w:val="HTML"/>
        <w:numPr>
          <w:ilvl w:val="0"/>
          <w:numId w:val="2"/>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徐福记休闲食品麦香系列的产品包装不够独特，不能很好</w:t>
      </w:r>
      <w:r w:rsidR="00F53E55">
        <w:rPr>
          <w:rFonts w:ascii="楷体" w:eastAsia="楷体" w:hAnsi="楷体" w:cs="Arial" w:hint="eastAsia"/>
          <w:color w:val="333333"/>
          <w:szCs w:val="21"/>
          <w:shd w:val="clear" w:color="auto" w:fill="FFFFFF"/>
        </w:rPr>
        <w:t>地</w:t>
      </w:r>
      <w:r>
        <w:rPr>
          <w:rFonts w:ascii="楷体" w:eastAsia="楷体" w:hAnsi="楷体" w:cs="Arial" w:hint="eastAsia"/>
          <w:color w:val="333333"/>
          <w:szCs w:val="21"/>
          <w:shd w:val="clear" w:color="auto" w:fill="FFFFFF"/>
        </w:rPr>
        <w:t>吸引消费者得眼球。</w:t>
      </w:r>
    </w:p>
    <w:p w14:paraId="28EF06A0" w14:textId="77777777" w:rsidR="00160D3E" w:rsidRPr="00160D3E" w:rsidRDefault="00160D3E" w:rsidP="00160D3E">
      <w:pPr>
        <w:pStyle w:val="HTML"/>
        <w:numPr>
          <w:ilvl w:val="0"/>
          <w:numId w:val="2"/>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徐福记得广告投放较小，促销欠缺，品牌宣传力度不够，关注度不够</w:t>
      </w:r>
    </w:p>
    <w:p w14:paraId="74DDF885" w14:textId="77777777" w:rsidR="00160D3E" w:rsidRPr="00C8738C" w:rsidRDefault="00160D3E" w:rsidP="00160D3E">
      <w:pPr>
        <w:pStyle w:val="HTML"/>
        <w:shd w:val="clear" w:color="auto" w:fill="FFFFFF"/>
        <w:wordWrap w:val="0"/>
        <w:spacing w:line="450" w:lineRule="atLeast"/>
        <w:rPr>
          <w:rFonts w:ascii="楷体" w:eastAsia="楷体" w:hAnsi="楷体" w:cs="Arial"/>
          <w:color w:val="333333"/>
          <w:szCs w:val="21"/>
          <w:shd w:val="clear" w:color="auto" w:fill="FFFFFF"/>
        </w:rPr>
      </w:pPr>
      <w:r w:rsidRPr="00C8738C">
        <w:rPr>
          <w:rFonts w:ascii="楷体" w:eastAsia="楷体" w:hAnsi="楷体" w:cs="Arial"/>
          <w:color w:val="333333"/>
          <w:szCs w:val="21"/>
          <w:shd w:val="clear" w:color="auto" w:fill="FFFFFF"/>
        </w:rPr>
        <w:lastRenderedPageBreak/>
        <w:t xml:space="preserve">O </w:t>
      </w:r>
      <w:r w:rsidRPr="00C8738C">
        <w:rPr>
          <w:rFonts w:ascii="楷体" w:eastAsia="楷体" w:hAnsi="楷体" w:cs="Arial" w:hint="eastAsia"/>
          <w:color w:val="333333"/>
          <w:szCs w:val="21"/>
          <w:shd w:val="clear" w:color="auto" w:fill="FFFFFF"/>
        </w:rPr>
        <w:t>（o</w:t>
      </w:r>
      <w:r w:rsidRPr="00C8738C">
        <w:rPr>
          <w:rFonts w:ascii="楷体" w:eastAsia="楷体" w:hAnsi="楷体" w:cs="Arial"/>
          <w:color w:val="333333"/>
          <w:szCs w:val="21"/>
          <w:shd w:val="clear" w:color="auto" w:fill="FFFFFF"/>
        </w:rPr>
        <w:t>pportunity</w:t>
      </w:r>
      <w:r w:rsidRPr="00C8738C">
        <w:rPr>
          <w:rFonts w:ascii="楷体" w:eastAsia="楷体" w:hAnsi="楷体" w:cs="Arial" w:hint="eastAsia"/>
          <w:color w:val="333333"/>
          <w:szCs w:val="21"/>
          <w:shd w:val="clear" w:color="auto" w:fill="FFFFFF"/>
        </w:rPr>
        <w:t>）机会</w:t>
      </w:r>
    </w:p>
    <w:p w14:paraId="029402B4" w14:textId="77777777" w:rsidR="00160D3E" w:rsidRDefault="00160D3E" w:rsidP="00160D3E">
      <w:pPr>
        <w:pStyle w:val="HTML"/>
        <w:numPr>
          <w:ilvl w:val="0"/>
          <w:numId w:val="3"/>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国内市场潜力大，国内休闲食品尚未形成垄断，徐福记食品的发展空间巨大。</w:t>
      </w:r>
    </w:p>
    <w:p w14:paraId="03385497" w14:textId="77777777" w:rsidR="00160D3E" w:rsidRDefault="00160D3E" w:rsidP="00160D3E">
      <w:pPr>
        <w:pStyle w:val="HTML"/>
        <w:numPr>
          <w:ilvl w:val="0"/>
          <w:numId w:val="3"/>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消费者对休闲食品的关注度及喜爱程度日益剧增，市场需求大</w:t>
      </w:r>
    </w:p>
    <w:p w14:paraId="2311C3E1" w14:textId="77777777" w:rsidR="00160D3E" w:rsidRDefault="00160D3E" w:rsidP="00160D3E">
      <w:pPr>
        <w:pStyle w:val="HTML"/>
        <w:numPr>
          <w:ilvl w:val="0"/>
          <w:numId w:val="3"/>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国家加大了对休闲食品的监督，相应打击了一些存在非健康隐患的休闲食品厂商，为徐福记这一健康食品生产厂商发展提供了良好的发展空间。</w:t>
      </w:r>
    </w:p>
    <w:p w14:paraId="7B9460DA" w14:textId="77777777" w:rsidR="00160D3E" w:rsidRPr="00C8738C" w:rsidRDefault="00160D3E" w:rsidP="00160D3E">
      <w:pPr>
        <w:pStyle w:val="HTML"/>
        <w:shd w:val="clear" w:color="auto" w:fill="FFFFFF"/>
        <w:wordWrap w:val="0"/>
        <w:spacing w:line="450" w:lineRule="atLeast"/>
        <w:rPr>
          <w:rFonts w:ascii="楷体" w:eastAsia="楷体" w:hAnsi="楷体" w:cs="Arial"/>
          <w:color w:val="333333"/>
          <w:szCs w:val="21"/>
          <w:shd w:val="clear" w:color="auto" w:fill="FFFFFF"/>
        </w:rPr>
      </w:pPr>
      <w:r w:rsidRPr="00C8738C">
        <w:rPr>
          <w:rFonts w:ascii="楷体" w:eastAsia="楷体" w:hAnsi="楷体" w:cs="Arial" w:hint="eastAsia"/>
          <w:color w:val="333333"/>
          <w:szCs w:val="21"/>
          <w:shd w:val="clear" w:color="auto" w:fill="FFFFFF"/>
        </w:rPr>
        <w:t>T</w:t>
      </w:r>
      <w:r w:rsidRPr="00C8738C">
        <w:rPr>
          <w:rFonts w:ascii="楷体" w:eastAsia="楷体" w:hAnsi="楷体" w:cs="Arial"/>
          <w:color w:val="333333"/>
          <w:szCs w:val="21"/>
          <w:shd w:val="clear" w:color="auto" w:fill="FFFFFF"/>
        </w:rPr>
        <w:t xml:space="preserve"> </w:t>
      </w:r>
      <w:r w:rsidRPr="00C8738C">
        <w:rPr>
          <w:rFonts w:ascii="楷体" w:eastAsia="楷体" w:hAnsi="楷体" w:cs="Arial" w:hint="eastAsia"/>
          <w:color w:val="333333"/>
          <w:szCs w:val="21"/>
          <w:shd w:val="clear" w:color="auto" w:fill="FFFFFF"/>
        </w:rPr>
        <w:t>（threat）威胁</w:t>
      </w:r>
    </w:p>
    <w:p w14:paraId="065486C2" w14:textId="77777777" w:rsidR="00160D3E" w:rsidRDefault="00160D3E" w:rsidP="00160D3E">
      <w:pPr>
        <w:pStyle w:val="HTML"/>
        <w:numPr>
          <w:ilvl w:val="0"/>
          <w:numId w:val="4"/>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在市场环境中，与徐福记类似的品牌很多，竞争激烈</w:t>
      </w:r>
    </w:p>
    <w:p w14:paraId="73C261D1" w14:textId="77777777" w:rsidR="00160D3E" w:rsidRDefault="00160D3E" w:rsidP="00160D3E">
      <w:pPr>
        <w:pStyle w:val="HTML"/>
        <w:numPr>
          <w:ilvl w:val="0"/>
          <w:numId w:val="4"/>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同类产品营销网络战略健全</w:t>
      </w:r>
    </w:p>
    <w:p w14:paraId="032F889D" w14:textId="77777777" w:rsidR="00F53E55" w:rsidRPr="00F53E55" w:rsidRDefault="00F53E55" w:rsidP="00160D3E">
      <w:pPr>
        <w:pStyle w:val="HTML"/>
        <w:numPr>
          <w:ilvl w:val="0"/>
          <w:numId w:val="4"/>
        </w:numPr>
        <w:shd w:val="clear" w:color="auto" w:fill="FFFFFF"/>
        <w:wordWrap w:val="0"/>
        <w:spacing w:line="450" w:lineRule="atLeast"/>
        <w:rPr>
          <w:rFonts w:ascii="楷体" w:eastAsia="楷体" w:hAnsi="楷体" w:cs="Arial"/>
          <w:color w:val="333333"/>
          <w:szCs w:val="21"/>
          <w:shd w:val="clear" w:color="auto" w:fill="FFFFFF"/>
        </w:rPr>
      </w:pPr>
      <w:r w:rsidRPr="00F53E55">
        <w:rPr>
          <w:noProof/>
        </w:rPr>
        <w:drawing>
          <wp:anchor distT="0" distB="0" distL="114300" distR="114300" simplePos="0" relativeHeight="251659264" behindDoc="0" locked="0" layoutInCell="1" allowOverlap="1" wp14:anchorId="23053E61" wp14:editId="1B36CF4E">
            <wp:simplePos x="0" y="0"/>
            <wp:positionH relativeFrom="margin">
              <wp:posOffset>305435</wp:posOffset>
            </wp:positionH>
            <wp:positionV relativeFrom="paragraph">
              <wp:posOffset>358140</wp:posOffset>
            </wp:positionV>
            <wp:extent cx="4617720" cy="217932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594" t="21015" r="1832" b="9904"/>
                    <a:stretch/>
                  </pic:blipFill>
                  <pic:spPr bwMode="auto">
                    <a:xfrm>
                      <a:off x="0" y="0"/>
                      <a:ext cx="4617720" cy="2179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0D3E">
        <w:rPr>
          <w:rFonts w:ascii="楷体" w:eastAsia="楷体" w:hAnsi="楷体" w:cs="Arial" w:hint="eastAsia"/>
          <w:color w:val="333333"/>
          <w:szCs w:val="21"/>
          <w:shd w:val="clear" w:color="auto" w:fill="FFFFFF"/>
        </w:rPr>
        <w:t>经济全球化加速了外资企业进军国内市场，尤其是国际食品集团巨头介入</w:t>
      </w:r>
    </w:p>
    <w:p w14:paraId="5198A1E9" w14:textId="77777777" w:rsidR="00E70A84" w:rsidRDefault="00E70A84" w:rsidP="00160D3E">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·业务层战略</w:t>
      </w:r>
    </w:p>
    <w:p w14:paraId="67884E4C" w14:textId="77777777" w:rsidR="00E70A84" w:rsidRPr="00DF07FF" w:rsidRDefault="00E70A84" w:rsidP="00E70A84">
      <w:pPr>
        <w:pStyle w:val="HTML"/>
        <w:numPr>
          <w:ilvl w:val="0"/>
          <w:numId w:val="5"/>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低成本战略</w:t>
      </w:r>
    </w:p>
    <w:p w14:paraId="7330A49B" w14:textId="77777777" w:rsidR="00E70A84" w:rsidRDefault="00E70A84" w:rsidP="00E70A84">
      <w:pPr>
        <w:pStyle w:val="HTML"/>
        <w:numPr>
          <w:ilvl w:val="0"/>
          <w:numId w:val="5"/>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差异化战略</w:t>
      </w:r>
    </w:p>
    <w:p w14:paraId="2C27B6D6" w14:textId="77777777" w:rsidR="00E70A84" w:rsidRDefault="00E70A84" w:rsidP="00E70A84">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徐福记以</w:t>
      </w:r>
      <w:r w:rsidR="00B020C3">
        <w:rPr>
          <w:rFonts w:ascii="楷体" w:eastAsia="楷体" w:hAnsi="楷体" w:cs="Arial" w:hint="eastAsia"/>
          <w:color w:val="333333"/>
          <w:szCs w:val="21"/>
          <w:shd w:val="clear" w:color="auto" w:fill="FFFFFF"/>
        </w:rPr>
        <w:t>散装食品销售为主，整包食品销售为辅的销售策略，不同于常规食品</w:t>
      </w:r>
      <w:r w:rsidR="00BA68E1">
        <w:rPr>
          <w:rFonts w:ascii="楷体" w:eastAsia="楷体" w:hAnsi="楷体" w:cs="Arial" w:hint="eastAsia"/>
          <w:color w:val="333333"/>
          <w:szCs w:val="21"/>
          <w:shd w:val="clear" w:color="auto" w:fill="FFFFFF"/>
        </w:rPr>
        <w:t>以整包销售的销售策略。</w:t>
      </w:r>
    </w:p>
    <w:p w14:paraId="0A9DF235" w14:textId="77777777" w:rsidR="00BA68E1" w:rsidRPr="008C36B8" w:rsidRDefault="008C36B8" w:rsidP="00E70A84">
      <w:pPr>
        <w:pStyle w:val="HTML"/>
        <w:shd w:val="clear" w:color="auto" w:fill="FFFFFF"/>
        <w:wordWrap w:val="0"/>
        <w:spacing w:line="450" w:lineRule="atLeast"/>
        <w:rPr>
          <w:rFonts w:ascii="楷体" w:eastAsia="楷体" w:hAnsi="楷体" w:cs="Arial"/>
          <w:color w:val="333333"/>
          <w:szCs w:val="21"/>
          <w:shd w:val="clear" w:color="auto" w:fill="FFFFFF"/>
        </w:rPr>
      </w:pPr>
      <w:r w:rsidRPr="00160D3E">
        <w:rPr>
          <w:rFonts w:ascii="楷体" w:eastAsia="楷体" w:hAnsi="楷体" w:cs="Arial" w:hint="eastAsia"/>
          <w:color w:val="333333"/>
          <w:szCs w:val="21"/>
          <w:shd w:val="clear" w:color="auto" w:fill="FFFFFF"/>
        </w:rPr>
        <w:t>徐福记主要是通过在销售终端的传播建立和提升品牌</w:t>
      </w:r>
      <w:r>
        <w:rPr>
          <w:rFonts w:ascii="楷体" w:eastAsia="楷体" w:hAnsi="楷体" w:cs="Arial" w:hint="eastAsia"/>
          <w:color w:val="333333"/>
          <w:szCs w:val="21"/>
          <w:shd w:val="clear" w:color="auto" w:fill="FFFFFF"/>
        </w:rPr>
        <w:t>而不是常规食品公司通过电视广告投放等方式进行宣传</w:t>
      </w:r>
      <w:r w:rsidRPr="00160D3E">
        <w:rPr>
          <w:rFonts w:ascii="楷体" w:eastAsia="楷体" w:hAnsi="楷体" w:cs="Arial" w:hint="eastAsia"/>
          <w:color w:val="333333"/>
          <w:szCs w:val="21"/>
          <w:shd w:val="clear" w:color="auto" w:fill="FFFFFF"/>
        </w:rPr>
        <w:t>。</w:t>
      </w:r>
    </w:p>
    <w:p w14:paraId="68619326" w14:textId="77777777" w:rsidR="00E70A84" w:rsidRDefault="00E70A84" w:rsidP="00E70A84">
      <w:pPr>
        <w:pStyle w:val="HTML"/>
        <w:numPr>
          <w:ilvl w:val="0"/>
          <w:numId w:val="5"/>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集中化战略</w:t>
      </w:r>
    </w:p>
    <w:p w14:paraId="025705FB" w14:textId="77777777" w:rsidR="008C36B8" w:rsidRDefault="008C36B8" w:rsidP="008C36B8">
      <w:pPr>
        <w:pStyle w:val="HTML"/>
        <w:shd w:val="clear" w:color="auto" w:fill="FFFFFF"/>
        <w:wordWrap w:val="0"/>
        <w:spacing w:line="450" w:lineRule="atLeast"/>
        <w:rPr>
          <w:rFonts w:ascii="楷体" w:eastAsia="楷体" w:hAnsi="楷体" w:cs="Arial"/>
          <w:color w:val="333333"/>
          <w:szCs w:val="21"/>
          <w:shd w:val="clear" w:color="auto" w:fill="FFFFFF"/>
        </w:rPr>
      </w:pPr>
      <w:r w:rsidRPr="008C36B8">
        <w:rPr>
          <w:rFonts w:ascii="楷体" w:eastAsia="楷体" w:hAnsi="楷体" w:cs="Arial" w:hint="eastAsia"/>
          <w:color w:val="333333"/>
          <w:szCs w:val="21"/>
          <w:shd w:val="clear" w:color="auto" w:fill="FFFFFF"/>
        </w:rPr>
        <w:t>徐福记产品的目标市场是以白领为主体的中高端主流消费群体。这类消费群体更关注产品的品质和口味，具备很强的购买力和很高的购买频次，并且容易形成品牌忠诚。</w:t>
      </w:r>
    </w:p>
    <w:p w14:paraId="5F8D143F" w14:textId="77777777" w:rsidR="00DF07FF" w:rsidRDefault="00DF07FF" w:rsidP="008C36B8">
      <w:pPr>
        <w:pStyle w:val="HTML"/>
        <w:shd w:val="clear" w:color="auto" w:fill="FFFFFF"/>
        <w:wordWrap w:val="0"/>
        <w:spacing w:line="450" w:lineRule="atLeast"/>
        <w:rPr>
          <w:rFonts w:ascii="楷体" w:eastAsia="楷体" w:hAnsi="楷体" w:cs="Arial"/>
          <w:color w:val="333333"/>
          <w:szCs w:val="21"/>
          <w:shd w:val="clear" w:color="auto" w:fill="FFFFFF"/>
        </w:rPr>
      </w:pPr>
    </w:p>
    <w:p w14:paraId="424E9938" w14:textId="77777777" w:rsidR="00F53E55" w:rsidRDefault="00F53E55" w:rsidP="008C36B8">
      <w:pPr>
        <w:pStyle w:val="HTML"/>
        <w:shd w:val="clear" w:color="auto" w:fill="FFFFFF"/>
        <w:wordWrap w:val="0"/>
        <w:spacing w:line="450" w:lineRule="atLeast"/>
        <w:rPr>
          <w:rFonts w:ascii="楷体" w:eastAsia="楷体" w:hAnsi="楷体" w:cs="Arial"/>
          <w:color w:val="333333"/>
          <w:szCs w:val="21"/>
          <w:shd w:val="clear" w:color="auto" w:fill="FFFFFF"/>
        </w:rPr>
      </w:pPr>
    </w:p>
    <w:p w14:paraId="5C58CC23" w14:textId="77777777" w:rsidR="00DF07FF" w:rsidRDefault="00DF07FF" w:rsidP="008C36B8">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lastRenderedPageBreak/>
        <w:t>·公司层战略</w:t>
      </w:r>
    </w:p>
    <w:p w14:paraId="559C4FE7" w14:textId="77777777" w:rsidR="00DF07FF" w:rsidRDefault="00DF07FF" w:rsidP="001E268D">
      <w:pPr>
        <w:pStyle w:val="HTML"/>
        <w:numPr>
          <w:ilvl w:val="0"/>
          <w:numId w:val="6"/>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合作战略</w:t>
      </w:r>
    </w:p>
    <w:p w14:paraId="68B22E0D" w14:textId="77777777" w:rsidR="009C532B" w:rsidRDefault="001E268D" w:rsidP="009C532B">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徐福记与雀巢合作（于2011年被雀巢收购60%股份），开拓了海外市场，提高了自己的竞争能力</w:t>
      </w:r>
    </w:p>
    <w:p w14:paraId="169DA076" w14:textId="77777777" w:rsidR="001E268D" w:rsidRDefault="009C532B" w:rsidP="009C532B">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2.</w:t>
      </w:r>
      <w:r w:rsidR="001E268D">
        <w:rPr>
          <w:rFonts w:ascii="楷体" w:eastAsia="楷体" w:hAnsi="楷体" w:cs="Arial" w:hint="eastAsia"/>
          <w:color w:val="333333"/>
          <w:szCs w:val="21"/>
          <w:shd w:val="clear" w:color="auto" w:fill="FFFFFF"/>
        </w:rPr>
        <w:t>多元化战略</w:t>
      </w:r>
    </w:p>
    <w:p w14:paraId="38218C62" w14:textId="77777777" w:rsidR="009C532B" w:rsidRDefault="009C532B" w:rsidP="009C532B">
      <w:pPr>
        <w:pStyle w:val="HTML"/>
        <w:shd w:val="clear" w:color="auto" w:fill="FFFFFF"/>
        <w:wordWrap w:val="0"/>
        <w:spacing w:line="450" w:lineRule="atLeast"/>
        <w:rPr>
          <w:rFonts w:ascii="楷体" w:eastAsia="楷体" w:hAnsi="楷体" w:cs="Arial"/>
          <w:color w:val="333333"/>
          <w:kern w:val="2"/>
          <w:shd w:val="clear" w:color="auto" w:fill="FFFFFF"/>
        </w:rPr>
      </w:pPr>
      <w:r>
        <w:rPr>
          <w:rFonts w:ascii="楷体" w:eastAsia="楷体" w:hAnsi="楷体" w:cs="Arial" w:hint="eastAsia"/>
          <w:color w:val="333333"/>
          <w:szCs w:val="21"/>
          <w:shd w:val="clear" w:color="auto" w:fill="FFFFFF"/>
        </w:rPr>
        <w:t>徐福记已经不再满足于之前以制糖为主的单一化产品生产模式，开始生产其他类型零食，目前主要有5类：</w:t>
      </w:r>
      <w:r w:rsidRPr="00BA68E1">
        <w:rPr>
          <w:rFonts w:ascii="楷体" w:eastAsia="楷体" w:hAnsi="楷体" w:cs="Arial" w:hint="eastAsia"/>
          <w:color w:val="333333"/>
          <w:kern w:val="2"/>
          <w:shd w:val="clear" w:color="auto" w:fill="FFFFFF"/>
        </w:rPr>
        <w:t>糖果，巧克力，糕点，沙琪玛，果冻。</w:t>
      </w:r>
    </w:p>
    <w:p w14:paraId="7A136A4F" w14:textId="77777777" w:rsidR="009C532B" w:rsidRDefault="009C532B" w:rsidP="009C532B">
      <w:pPr>
        <w:pStyle w:val="HTML"/>
        <w:numPr>
          <w:ilvl w:val="0"/>
          <w:numId w:val="4"/>
        </w:numPr>
        <w:shd w:val="clear" w:color="auto" w:fill="FFFFFF"/>
        <w:wordWrap w:val="0"/>
        <w:spacing w:line="450" w:lineRule="atLeast"/>
        <w:rPr>
          <w:rFonts w:ascii="楷体" w:eastAsia="楷体" w:hAnsi="楷体" w:cs="Arial"/>
          <w:color w:val="333333"/>
          <w:kern w:val="2"/>
          <w:shd w:val="clear" w:color="auto" w:fill="FFFFFF"/>
        </w:rPr>
      </w:pPr>
      <w:r>
        <w:rPr>
          <w:rFonts w:ascii="楷体" w:eastAsia="楷体" w:hAnsi="楷体" w:cs="Arial" w:hint="eastAsia"/>
          <w:color w:val="333333"/>
          <w:kern w:val="2"/>
          <w:shd w:val="clear" w:color="auto" w:fill="FFFFFF"/>
        </w:rPr>
        <w:t>一体化战略</w:t>
      </w:r>
    </w:p>
    <w:p w14:paraId="55E24951" w14:textId="77777777" w:rsidR="00991CD6" w:rsidRDefault="009C532B" w:rsidP="009C532B">
      <w:pPr>
        <w:pStyle w:val="HTML"/>
        <w:shd w:val="clear" w:color="auto" w:fill="FFFFFF"/>
        <w:wordWrap w:val="0"/>
        <w:spacing w:line="450" w:lineRule="atLeast"/>
        <w:rPr>
          <w:rFonts w:ascii="楷体" w:eastAsia="楷体" w:hAnsi="楷体" w:cs="Arial"/>
          <w:color w:val="333333"/>
          <w:szCs w:val="21"/>
          <w:shd w:val="clear" w:color="auto" w:fill="FFFFFF"/>
        </w:rPr>
      </w:pPr>
      <w:r w:rsidRPr="00160D3E">
        <w:rPr>
          <w:rFonts w:ascii="楷体" w:eastAsia="楷体" w:hAnsi="楷体" w:cs="Arial" w:hint="eastAsia"/>
          <w:color w:val="333333"/>
          <w:szCs w:val="21"/>
          <w:shd w:val="clear" w:color="auto" w:fill="FFFFFF"/>
        </w:rPr>
        <w:t>徐福记</w:t>
      </w:r>
      <w:r>
        <w:rPr>
          <w:rFonts w:ascii="楷体" w:eastAsia="楷体" w:hAnsi="楷体" w:cs="Arial" w:hint="eastAsia"/>
          <w:color w:val="333333"/>
          <w:szCs w:val="21"/>
          <w:shd w:val="clear" w:color="auto" w:fill="FFFFFF"/>
        </w:rPr>
        <w:t>拥有</w:t>
      </w:r>
      <w:r w:rsidRPr="00160D3E">
        <w:rPr>
          <w:rFonts w:ascii="楷体" w:eastAsia="楷体" w:hAnsi="楷体" w:cs="Arial" w:hint="eastAsia"/>
          <w:color w:val="333333"/>
          <w:szCs w:val="21"/>
          <w:shd w:val="clear" w:color="auto" w:fill="FFFFFF"/>
        </w:rPr>
        <w:t>是自己的销售公司</w:t>
      </w:r>
      <w:r>
        <w:rPr>
          <w:rFonts w:ascii="楷体" w:eastAsia="楷体" w:hAnsi="楷体" w:cs="Arial" w:hint="eastAsia"/>
          <w:color w:val="333333"/>
          <w:szCs w:val="21"/>
          <w:shd w:val="clear" w:color="auto" w:fill="FFFFFF"/>
        </w:rPr>
        <w:t>，可以通过</w:t>
      </w:r>
      <w:r w:rsidRPr="00160D3E">
        <w:rPr>
          <w:rFonts w:ascii="楷体" w:eastAsia="楷体" w:hAnsi="楷体" w:cs="Arial" w:hint="eastAsia"/>
          <w:color w:val="333333"/>
          <w:szCs w:val="21"/>
          <w:shd w:val="clear" w:color="auto" w:fill="FFFFFF"/>
        </w:rPr>
        <w:t>直营终端销售产品</w:t>
      </w:r>
      <w:r>
        <w:rPr>
          <w:rFonts w:ascii="楷体" w:eastAsia="楷体" w:hAnsi="楷体" w:cs="Arial" w:hint="eastAsia"/>
          <w:color w:val="333333"/>
          <w:szCs w:val="21"/>
          <w:shd w:val="clear" w:color="auto" w:fill="FFFFFF"/>
        </w:rPr>
        <w:t>，而不仅仅只能通过连锁超市进行销售。</w:t>
      </w:r>
    </w:p>
    <w:p w14:paraId="65238290" w14:textId="77777777" w:rsidR="009C532B" w:rsidRDefault="00CC342E" w:rsidP="009C532B">
      <w:pPr>
        <w:pStyle w:val="HTML"/>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·公司层BCG矩阵</w:t>
      </w:r>
    </w:p>
    <w:p w14:paraId="1E54BBDC" w14:textId="77777777" w:rsidR="00CC342E" w:rsidRDefault="00CC342E" w:rsidP="00991CD6">
      <w:pPr>
        <w:pStyle w:val="HTML"/>
        <w:numPr>
          <w:ilvl w:val="0"/>
          <w:numId w:val="7"/>
        </w:numPr>
        <w:shd w:val="clear" w:color="auto" w:fill="FFFFFF"/>
        <w:wordWrap w:val="0"/>
        <w:spacing w:line="450" w:lineRule="atLeast"/>
        <w:rPr>
          <w:rFonts w:ascii="楷体" w:eastAsia="楷体" w:hAnsi="楷体" w:cs="Arial"/>
          <w:color w:val="333333"/>
          <w:shd w:val="clear" w:color="auto" w:fill="FFFFFF"/>
        </w:rPr>
      </w:pPr>
      <w:r w:rsidRPr="00991CD6">
        <w:rPr>
          <w:rFonts w:ascii="楷体" w:eastAsia="楷体" w:hAnsi="楷体" w:cs="Arial" w:hint="eastAsia"/>
          <w:color w:val="333333"/>
          <w:shd w:val="clear" w:color="auto" w:fill="FFFFFF"/>
        </w:rPr>
        <w:t xml:space="preserve">问题型业务 </w:t>
      </w:r>
      <w:r w:rsidR="00991CD6">
        <w:rPr>
          <w:rFonts w:ascii="楷体" w:eastAsia="楷体" w:hAnsi="楷体" w:cs="Arial" w:hint="eastAsia"/>
          <w:color w:val="333333"/>
          <w:shd w:val="clear" w:color="auto" w:fill="FFFFFF"/>
        </w:rPr>
        <w:t>，</w:t>
      </w:r>
    </w:p>
    <w:p w14:paraId="33B7AFD4" w14:textId="77777777" w:rsidR="00991CD6" w:rsidRPr="00991CD6" w:rsidRDefault="00991CD6" w:rsidP="00991CD6">
      <w:pPr>
        <w:pStyle w:val="HTML"/>
        <w:shd w:val="clear" w:color="auto" w:fill="FFFFFF"/>
        <w:wordWrap w:val="0"/>
        <w:spacing w:line="450" w:lineRule="atLeast"/>
        <w:ind w:left="360"/>
        <w:rPr>
          <w:rFonts w:ascii="楷体" w:eastAsia="楷体" w:hAnsi="楷体" w:cs="Arial"/>
          <w:color w:val="333333"/>
          <w:szCs w:val="21"/>
          <w:shd w:val="clear" w:color="auto" w:fill="FFFFFF"/>
        </w:rPr>
      </w:pPr>
      <w:r w:rsidRPr="00991CD6">
        <w:rPr>
          <w:rFonts w:ascii="楷体" w:eastAsia="楷体" w:hAnsi="楷体" w:cs="Arial" w:hint="eastAsia"/>
          <w:color w:val="333333"/>
          <w:szCs w:val="21"/>
          <w:shd w:val="clear" w:color="auto" w:fill="FFFFFF"/>
        </w:rPr>
        <w:t>果冻布丁，米格玛，餐蛋糕</w:t>
      </w:r>
    </w:p>
    <w:p w14:paraId="28E127BE" w14:textId="77777777" w:rsidR="00CC342E" w:rsidRPr="00991CD6" w:rsidRDefault="00CC342E" w:rsidP="009C532B">
      <w:pPr>
        <w:pStyle w:val="HTML"/>
        <w:shd w:val="clear" w:color="auto" w:fill="FFFFFF"/>
        <w:wordWrap w:val="0"/>
        <w:spacing w:line="450" w:lineRule="atLeast"/>
        <w:rPr>
          <w:rFonts w:ascii="楷体" w:eastAsia="楷体" w:hAnsi="楷体" w:cs="Arial"/>
          <w:color w:val="333333"/>
          <w:shd w:val="clear" w:color="auto" w:fill="FFFFFF"/>
        </w:rPr>
      </w:pPr>
      <w:r w:rsidRPr="00991CD6">
        <w:rPr>
          <w:rFonts w:ascii="楷体" w:eastAsia="楷体" w:hAnsi="楷体" w:cs="Arial" w:hint="eastAsia"/>
          <w:color w:val="333333"/>
          <w:shd w:val="clear" w:color="auto" w:fill="FFFFFF"/>
        </w:rPr>
        <w:t>2.明星型业务</w:t>
      </w:r>
    </w:p>
    <w:p w14:paraId="60BE61B0" w14:textId="77777777" w:rsidR="00CC342E" w:rsidRPr="00991CD6" w:rsidRDefault="00CC342E" w:rsidP="00991CD6">
      <w:pPr>
        <w:pStyle w:val="HTML"/>
        <w:shd w:val="clear" w:color="auto" w:fill="FFFFFF"/>
        <w:wordWrap w:val="0"/>
        <w:spacing w:line="450" w:lineRule="atLeast"/>
        <w:ind w:leftChars="100" w:left="450" w:hangingChars="100" w:hanging="240"/>
        <w:rPr>
          <w:rFonts w:ascii="楷体" w:eastAsia="楷体" w:hAnsi="楷体" w:cs="Arial"/>
          <w:color w:val="333333"/>
          <w:shd w:val="clear" w:color="auto" w:fill="FFFFFF"/>
        </w:rPr>
      </w:pPr>
      <w:r w:rsidRPr="00991CD6">
        <w:rPr>
          <w:rFonts w:ascii="楷体" w:eastAsia="楷体" w:hAnsi="楷体" w:cs="Arial" w:hint="eastAsia"/>
          <w:color w:val="333333"/>
          <w:shd w:val="clear" w:color="auto" w:fill="FFFFFF"/>
        </w:rPr>
        <w:t>“奇巧”（巧克力</w:t>
      </w:r>
      <w:r w:rsidR="007779D8" w:rsidRPr="00991CD6">
        <w:rPr>
          <w:rFonts w:ascii="楷体" w:eastAsia="楷体" w:hAnsi="楷体" w:cs="Arial" w:hint="eastAsia"/>
          <w:color w:val="333333"/>
          <w:shd w:val="clear" w:color="auto" w:fill="FFFFFF"/>
        </w:rPr>
        <w:t>，与雀巢联合开发，准备用于打开海外市场主力产品与抢占国内巧克力市场</w:t>
      </w:r>
      <w:r w:rsidRPr="00991CD6">
        <w:rPr>
          <w:rFonts w:ascii="楷体" w:eastAsia="楷体" w:hAnsi="楷体" w:cs="Arial" w:hint="eastAsia"/>
          <w:color w:val="333333"/>
          <w:shd w:val="clear" w:color="auto" w:fill="FFFFFF"/>
        </w:rPr>
        <w:t>）</w:t>
      </w:r>
      <w:r w:rsidR="00991CD6" w:rsidRPr="00991CD6">
        <w:rPr>
          <w:rFonts w:ascii="楷体" w:eastAsia="楷体" w:hAnsi="楷体" w:cs="Arial" w:hint="eastAsia"/>
          <w:color w:val="333333"/>
          <w:shd w:val="clear" w:color="auto" w:fill="FFFFFF"/>
        </w:rPr>
        <w:t>，</w:t>
      </w:r>
      <w:r w:rsidR="00991CD6" w:rsidRPr="00991CD6">
        <w:rPr>
          <w:rStyle w:val="a5"/>
          <w:rFonts w:ascii="楷体" w:eastAsia="楷体" w:hAnsi="楷体" w:hint="eastAsia"/>
          <w:b w:val="0"/>
          <w:bCs w:val="0"/>
          <w:color w:val="222222"/>
        </w:rPr>
        <w:t>奇欧比</w:t>
      </w:r>
    </w:p>
    <w:p w14:paraId="02B68996" w14:textId="77777777" w:rsidR="00CC342E" w:rsidRPr="00991CD6" w:rsidRDefault="00CC342E" w:rsidP="00CC342E">
      <w:pPr>
        <w:pStyle w:val="HTML"/>
        <w:numPr>
          <w:ilvl w:val="0"/>
          <w:numId w:val="3"/>
        </w:numPr>
        <w:shd w:val="clear" w:color="auto" w:fill="FFFFFF"/>
        <w:wordWrap w:val="0"/>
        <w:spacing w:line="450" w:lineRule="atLeast"/>
        <w:rPr>
          <w:rFonts w:ascii="楷体" w:eastAsia="楷体" w:hAnsi="楷体" w:cs="Arial"/>
          <w:color w:val="333333"/>
          <w:shd w:val="clear" w:color="auto" w:fill="FFFFFF"/>
        </w:rPr>
      </w:pPr>
      <w:r w:rsidRPr="00991CD6">
        <w:rPr>
          <w:rFonts w:ascii="楷体" w:eastAsia="楷体" w:hAnsi="楷体" w:cs="Arial" w:hint="eastAsia"/>
          <w:color w:val="333333"/>
          <w:shd w:val="clear" w:color="auto" w:fill="FFFFFF"/>
        </w:rPr>
        <w:t xml:space="preserve">瘦狗型业务 </w:t>
      </w:r>
    </w:p>
    <w:p w14:paraId="2FC90181" w14:textId="77777777" w:rsidR="009C532B" w:rsidRPr="00991CD6" w:rsidRDefault="00CC342E" w:rsidP="00991CD6">
      <w:pPr>
        <w:pStyle w:val="HTML"/>
        <w:shd w:val="clear" w:color="auto" w:fill="FFFFFF"/>
        <w:wordWrap w:val="0"/>
        <w:spacing w:line="450" w:lineRule="atLeast"/>
        <w:ind w:firstLineChars="200" w:firstLine="480"/>
        <w:rPr>
          <w:rStyle w:val="a5"/>
          <w:color w:val="222222"/>
        </w:rPr>
      </w:pPr>
      <w:r w:rsidRPr="00991CD6">
        <w:rPr>
          <w:rFonts w:ascii="楷体" w:eastAsia="楷体" w:hAnsi="楷体" w:cs="Arial" w:hint="eastAsia"/>
          <w:color w:val="333333"/>
          <w:shd w:val="clear" w:color="auto" w:fill="FFFFFF"/>
        </w:rPr>
        <w:t>沙琪玛</w:t>
      </w:r>
      <w:r w:rsidR="00991CD6">
        <w:rPr>
          <w:rFonts w:ascii="楷体" w:eastAsia="楷体" w:hAnsi="楷体" w:cs="Arial" w:hint="eastAsia"/>
          <w:color w:val="333333"/>
          <w:shd w:val="clear" w:color="auto" w:fill="FFFFFF"/>
        </w:rPr>
        <w:t>，</w:t>
      </w:r>
      <w:r w:rsidR="00991CD6" w:rsidRPr="00991CD6">
        <w:rPr>
          <w:rStyle w:val="a5"/>
          <w:rFonts w:ascii="楷体" w:eastAsia="楷体" w:hAnsi="楷体" w:hint="eastAsia"/>
          <w:b w:val="0"/>
          <w:bCs w:val="0"/>
          <w:color w:val="222222"/>
        </w:rPr>
        <w:t>徐福记浓99鲜奶糖</w:t>
      </w:r>
    </w:p>
    <w:p w14:paraId="4D4B8CAE" w14:textId="77777777" w:rsidR="00CC342E" w:rsidRPr="00991CD6" w:rsidRDefault="00CC342E" w:rsidP="007779D8">
      <w:pPr>
        <w:pStyle w:val="HTML"/>
        <w:numPr>
          <w:ilvl w:val="0"/>
          <w:numId w:val="3"/>
        </w:numPr>
        <w:shd w:val="clear" w:color="auto" w:fill="FFFFFF"/>
        <w:wordWrap w:val="0"/>
        <w:spacing w:line="450" w:lineRule="atLeast"/>
        <w:rPr>
          <w:rFonts w:ascii="楷体" w:eastAsia="楷体" w:hAnsi="楷体" w:cs="Arial"/>
          <w:color w:val="333333"/>
          <w:shd w:val="clear" w:color="auto" w:fill="FFFFFF"/>
        </w:rPr>
      </w:pPr>
      <w:r w:rsidRPr="00991CD6">
        <w:rPr>
          <w:rFonts w:ascii="楷体" w:eastAsia="楷体" w:hAnsi="楷体" w:cs="Arial" w:hint="eastAsia"/>
          <w:color w:val="333333"/>
          <w:shd w:val="clear" w:color="auto" w:fill="FFFFFF"/>
        </w:rPr>
        <w:t>现金</w:t>
      </w:r>
      <w:r w:rsidR="00991CD6" w:rsidRPr="00991CD6">
        <w:rPr>
          <w:rFonts w:ascii="楷体" w:eastAsia="楷体" w:hAnsi="楷体" w:cs="Arial" w:hint="eastAsia"/>
          <w:color w:val="333333"/>
          <w:shd w:val="clear" w:color="auto" w:fill="FFFFFF"/>
        </w:rPr>
        <w:t>牛</w:t>
      </w:r>
      <w:r w:rsidRPr="00991CD6">
        <w:rPr>
          <w:rFonts w:ascii="楷体" w:eastAsia="楷体" w:hAnsi="楷体" w:cs="Arial" w:hint="eastAsia"/>
          <w:color w:val="333333"/>
          <w:shd w:val="clear" w:color="auto" w:fill="FFFFFF"/>
        </w:rPr>
        <w:t>型业务</w:t>
      </w:r>
    </w:p>
    <w:p w14:paraId="6660BF62" w14:textId="77777777" w:rsidR="007779D8" w:rsidRDefault="007779D8" w:rsidP="00991CD6">
      <w:pPr>
        <w:pStyle w:val="HTML"/>
        <w:shd w:val="clear" w:color="auto" w:fill="FFFFFF"/>
        <w:wordWrap w:val="0"/>
        <w:spacing w:line="450" w:lineRule="atLeast"/>
        <w:ind w:firstLineChars="200" w:firstLine="480"/>
        <w:rPr>
          <w:rStyle w:val="a5"/>
          <w:rFonts w:ascii="楷体" w:eastAsia="楷体" w:hAnsi="楷体"/>
          <w:b w:val="0"/>
          <w:bCs w:val="0"/>
          <w:color w:val="222222"/>
        </w:rPr>
      </w:pPr>
      <w:r w:rsidRPr="00991CD6">
        <w:rPr>
          <w:rStyle w:val="a5"/>
          <w:rFonts w:ascii="楷体" w:eastAsia="楷体" w:hAnsi="楷体" w:hint="eastAsia"/>
          <w:b w:val="0"/>
          <w:bCs w:val="0"/>
          <w:color w:val="222222"/>
        </w:rPr>
        <w:t>包馅酥</w:t>
      </w:r>
      <w:r w:rsidR="00991CD6" w:rsidRPr="00991CD6">
        <w:rPr>
          <w:rStyle w:val="a5"/>
          <w:rFonts w:ascii="楷体" w:eastAsia="楷体" w:hAnsi="楷体" w:hint="eastAsia"/>
          <w:b w:val="0"/>
          <w:bCs w:val="0"/>
          <w:color w:val="222222"/>
        </w:rPr>
        <w:t>，休闲糖果，节庆年糖系列，熊博士糖果</w:t>
      </w:r>
    </w:p>
    <w:p w14:paraId="289AFA14" w14:textId="77777777" w:rsidR="00991CD6" w:rsidRDefault="00991CD6" w:rsidP="00991CD6">
      <w:pPr>
        <w:pStyle w:val="HTML"/>
        <w:shd w:val="clear" w:color="auto" w:fill="FFFFFF"/>
        <w:wordWrap w:val="0"/>
        <w:spacing w:line="450" w:lineRule="atLeast"/>
        <w:ind w:firstLineChars="200" w:firstLine="480"/>
        <w:rPr>
          <w:rStyle w:val="a5"/>
          <w:rFonts w:ascii="楷体" w:eastAsia="楷体" w:hAnsi="楷体"/>
          <w:b w:val="0"/>
          <w:bCs w:val="0"/>
          <w:color w:val="222222"/>
        </w:rPr>
      </w:pPr>
    </w:p>
    <w:p w14:paraId="5C78A52F" w14:textId="77777777" w:rsidR="00991CD6" w:rsidRDefault="00991CD6" w:rsidP="00991CD6">
      <w:pPr>
        <w:pStyle w:val="HTML"/>
        <w:shd w:val="clear" w:color="auto" w:fill="FFFFFF"/>
        <w:wordWrap w:val="0"/>
        <w:spacing w:line="450" w:lineRule="atLeast"/>
        <w:rPr>
          <w:rStyle w:val="a5"/>
          <w:rFonts w:ascii="楷体" w:eastAsia="楷体" w:hAnsi="楷体"/>
          <w:b w:val="0"/>
          <w:bCs w:val="0"/>
          <w:color w:val="222222"/>
        </w:rPr>
      </w:pPr>
      <w:r>
        <w:rPr>
          <w:rStyle w:val="a5"/>
          <w:rFonts w:ascii="楷体" w:eastAsia="楷体" w:hAnsi="楷体" w:hint="eastAsia"/>
          <w:b w:val="0"/>
          <w:bCs w:val="0"/>
          <w:color w:val="222222"/>
        </w:rPr>
        <w:t>·职能层战略</w:t>
      </w:r>
    </w:p>
    <w:p w14:paraId="1B65E6B3" w14:textId="77777777" w:rsidR="00991CD6" w:rsidRDefault="00991CD6" w:rsidP="00F408E3">
      <w:pPr>
        <w:pStyle w:val="HTML"/>
        <w:numPr>
          <w:ilvl w:val="0"/>
          <w:numId w:val="8"/>
        </w:numPr>
        <w:shd w:val="clear" w:color="auto" w:fill="FFFFFF"/>
        <w:wordWrap w:val="0"/>
        <w:spacing w:line="450" w:lineRule="atLeast"/>
        <w:rPr>
          <w:rStyle w:val="a5"/>
          <w:rFonts w:ascii="楷体" w:eastAsia="楷体" w:hAnsi="楷体"/>
          <w:b w:val="0"/>
          <w:bCs w:val="0"/>
          <w:color w:val="222222"/>
        </w:rPr>
      </w:pPr>
      <w:r>
        <w:rPr>
          <w:rStyle w:val="a5"/>
          <w:rFonts w:ascii="楷体" w:eastAsia="楷体" w:hAnsi="楷体" w:hint="eastAsia"/>
          <w:b w:val="0"/>
          <w:bCs w:val="0"/>
          <w:color w:val="222222"/>
        </w:rPr>
        <w:t>人力资源战略：</w:t>
      </w:r>
      <w:r w:rsidR="00F408E3">
        <w:rPr>
          <w:rStyle w:val="a5"/>
          <w:rFonts w:ascii="楷体" w:eastAsia="楷体" w:hAnsi="楷体" w:hint="eastAsia"/>
          <w:b w:val="0"/>
          <w:bCs w:val="0"/>
          <w:color w:val="222222"/>
        </w:rPr>
        <w:t>乐于校招，与华南理工大学食品学院合作密切，以徐福记面试大赛形式分发实习生offer名额。</w:t>
      </w:r>
    </w:p>
    <w:p w14:paraId="2F5026B6" w14:textId="77777777" w:rsidR="00F408E3" w:rsidRDefault="00F408E3" w:rsidP="00F408E3">
      <w:pPr>
        <w:pStyle w:val="HTML"/>
        <w:numPr>
          <w:ilvl w:val="0"/>
          <w:numId w:val="8"/>
        </w:numPr>
        <w:shd w:val="clear" w:color="auto" w:fill="FFFFFF"/>
        <w:wordWrap w:val="0"/>
        <w:spacing w:line="450" w:lineRule="atLeast"/>
        <w:rPr>
          <w:rFonts w:ascii="楷体" w:eastAsia="楷体" w:hAnsi="楷体" w:cs="Arial"/>
          <w:color w:val="333333"/>
          <w:szCs w:val="21"/>
          <w:shd w:val="clear" w:color="auto" w:fill="FFFFFF"/>
        </w:rPr>
      </w:pPr>
      <w:r>
        <w:rPr>
          <w:rStyle w:val="a5"/>
          <w:rFonts w:ascii="楷体" w:eastAsia="楷体" w:hAnsi="楷体" w:hint="eastAsia"/>
          <w:b w:val="0"/>
          <w:bCs w:val="0"/>
          <w:color w:val="222222"/>
        </w:rPr>
        <w:t>市场运营战略：</w:t>
      </w:r>
      <w:r w:rsidRPr="00160D3E">
        <w:rPr>
          <w:rFonts w:ascii="楷体" w:eastAsia="楷体" w:hAnsi="楷体" w:cs="Arial" w:hint="eastAsia"/>
          <w:color w:val="333333"/>
          <w:szCs w:val="21"/>
          <w:shd w:val="clear" w:color="auto" w:fill="FFFFFF"/>
        </w:rPr>
        <w:t>徐福记主要是通过自己的销售公司和直营终端销售产品</w:t>
      </w:r>
      <w:r>
        <w:rPr>
          <w:rFonts w:ascii="楷体" w:eastAsia="楷体" w:hAnsi="楷体" w:cs="Arial" w:hint="eastAsia"/>
          <w:color w:val="333333"/>
          <w:szCs w:val="21"/>
          <w:shd w:val="clear" w:color="auto" w:fill="FFFFFF"/>
        </w:rPr>
        <w:t>，且在连锁超市向零售端付费支持自己独立散装售卖点。</w:t>
      </w:r>
    </w:p>
    <w:p w14:paraId="30E9EB1C" w14:textId="77777777" w:rsidR="00F408E3" w:rsidRDefault="00F408E3" w:rsidP="00F408E3">
      <w:pPr>
        <w:pStyle w:val="HTML"/>
        <w:numPr>
          <w:ilvl w:val="0"/>
          <w:numId w:val="8"/>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采购战略：举办徐福记供销商大会评选合适的供应商，更利于以最高性价比采购合适原料</w:t>
      </w:r>
    </w:p>
    <w:p w14:paraId="18ED6698" w14:textId="77777777" w:rsidR="00F408E3" w:rsidRDefault="00F408E3" w:rsidP="00F408E3">
      <w:pPr>
        <w:pStyle w:val="HTML"/>
        <w:numPr>
          <w:ilvl w:val="0"/>
          <w:numId w:val="8"/>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研发战略：在自主产品研发突破海外市场失败后，选择被雀巢收购，与雀巢联合开发巧克力类产品</w:t>
      </w:r>
    </w:p>
    <w:p w14:paraId="66858B64" w14:textId="77777777" w:rsidR="00F408E3" w:rsidRPr="00F408E3" w:rsidRDefault="00F408E3" w:rsidP="00F408E3">
      <w:pPr>
        <w:pStyle w:val="HTML"/>
        <w:numPr>
          <w:ilvl w:val="0"/>
          <w:numId w:val="8"/>
        </w:numPr>
        <w:shd w:val="clear" w:color="auto" w:fill="FFFFFF"/>
        <w:wordWrap w:val="0"/>
        <w:spacing w:line="450" w:lineRule="atLeast"/>
        <w:rPr>
          <w:rFonts w:ascii="楷体" w:eastAsia="楷体" w:hAnsi="楷体" w:cs="Arial"/>
          <w:color w:val="333333"/>
          <w:szCs w:val="21"/>
          <w:shd w:val="clear" w:color="auto" w:fill="FFFFFF"/>
        </w:rPr>
      </w:pPr>
      <w:r>
        <w:rPr>
          <w:rFonts w:ascii="楷体" w:eastAsia="楷体" w:hAnsi="楷体" w:cs="Arial" w:hint="eastAsia"/>
          <w:color w:val="333333"/>
          <w:szCs w:val="21"/>
          <w:shd w:val="clear" w:color="auto" w:fill="FFFFFF"/>
        </w:rPr>
        <w:t>品牌战略：在零售端坚持自己的独立散装售卖点有利于自己品牌口碑的发展</w:t>
      </w:r>
    </w:p>
    <w:sectPr w:rsidR="00F408E3" w:rsidRPr="00F408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F3179" w14:textId="77777777" w:rsidR="007717AA" w:rsidRDefault="007717AA" w:rsidP="002471D8">
      <w:r>
        <w:separator/>
      </w:r>
    </w:p>
  </w:endnote>
  <w:endnote w:type="continuationSeparator" w:id="0">
    <w:p w14:paraId="03DC8924" w14:textId="77777777" w:rsidR="007717AA" w:rsidRDefault="007717AA" w:rsidP="0024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D74D" w14:textId="77777777" w:rsidR="007717AA" w:rsidRDefault="007717AA" w:rsidP="002471D8">
      <w:r>
        <w:separator/>
      </w:r>
    </w:p>
  </w:footnote>
  <w:footnote w:type="continuationSeparator" w:id="0">
    <w:p w14:paraId="239F0F10" w14:textId="77777777" w:rsidR="007717AA" w:rsidRDefault="007717AA" w:rsidP="00247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024"/>
    <w:multiLevelType w:val="hybridMultilevel"/>
    <w:tmpl w:val="609A7D12"/>
    <w:lvl w:ilvl="0" w:tplc="01963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F2135"/>
    <w:multiLevelType w:val="hybridMultilevel"/>
    <w:tmpl w:val="19DA25FC"/>
    <w:lvl w:ilvl="0" w:tplc="8556D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B852ED"/>
    <w:multiLevelType w:val="hybridMultilevel"/>
    <w:tmpl w:val="9176E474"/>
    <w:lvl w:ilvl="0" w:tplc="1CA07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8A62B9"/>
    <w:multiLevelType w:val="hybridMultilevel"/>
    <w:tmpl w:val="BC8CE3DC"/>
    <w:lvl w:ilvl="0" w:tplc="F4B43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C12EA9"/>
    <w:multiLevelType w:val="hybridMultilevel"/>
    <w:tmpl w:val="5EDED144"/>
    <w:lvl w:ilvl="0" w:tplc="44E68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2419E0"/>
    <w:multiLevelType w:val="hybridMultilevel"/>
    <w:tmpl w:val="D5D87104"/>
    <w:lvl w:ilvl="0" w:tplc="12489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D36D1E"/>
    <w:multiLevelType w:val="hybridMultilevel"/>
    <w:tmpl w:val="18A4ACC0"/>
    <w:lvl w:ilvl="0" w:tplc="8BD6F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0A3C92"/>
    <w:multiLevelType w:val="hybridMultilevel"/>
    <w:tmpl w:val="FDCC3382"/>
    <w:lvl w:ilvl="0" w:tplc="B3044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7"/>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99"/>
    <w:rsid w:val="000B5D03"/>
    <w:rsid w:val="001304CB"/>
    <w:rsid w:val="00160D3E"/>
    <w:rsid w:val="00162476"/>
    <w:rsid w:val="001E268D"/>
    <w:rsid w:val="002135D1"/>
    <w:rsid w:val="002471D8"/>
    <w:rsid w:val="00416448"/>
    <w:rsid w:val="004D35F4"/>
    <w:rsid w:val="005714DC"/>
    <w:rsid w:val="005F371D"/>
    <w:rsid w:val="00662596"/>
    <w:rsid w:val="00690EA1"/>
    <w:rsid w:val="007717AA"/>
    <w:rsid w:val="007779D8"/>
    <w:rsid w:val="007C346B"/>
    <w:rsid w:val="007F2989"/>
    <w:rsid w:val="00870839"/>
    <w:rsid w:val="008721B9"/>
    <w:rsid w:val="008C36B8"/>
    <w:rsid w:val="008D00D3"/>
    <w:rsid w:val="0096280E"/>
    <w:rsid w:val="00983399"/>
    <w:rsid w:val="00991CD6"/>
    <w:rsid w:val="009C532B"/>
    <w:rsid w:val="00A63153"/>
    <w:rsid w:val="00AC78F8"/>
    <w:rsid w:val="00AE0ADD"/>
    <w:rsid w:val="00B020C3"/>
    <w:rsid w:val="00BA68E1"/>
    <w:rsid w:val="00C8738C"/>
    <w:rsid w:val="00CC342E"/>
    <w:rsid w:val="00CE148B"/>
    <w:rsid w:val="00D46E3F"/>
    <w:rsid w:val="00DB58C3"/>
    <w:rsid w:val="00DD10AF"/>
    <w:rsid w:val="00DF07FF"/>
    <w:rsid w:val="00DF3232"/>
    <w:rsid w:val="00E263D7"/>
    <w:rsid w:val="00E70A84"/>
    <w:rsid w:val="00ED4135"/>
    <w:rsid w:val="00EE4945"/>
    <w:rsid w:val="00EF0BB6"/>
    <w:rsid w:val="00F408E3"/>
    <w:rsid w:val="00F53E55"/>
    <w:rsid w:val="00F65425"/>
    <w:rsid w:val="00FA79AE"/>
    <w:rsid w:val="00FB0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27A1A"/>
  <w15:chartTrackingRefBased/>
  <w15:docId w15:val="{A32EA9A7-424F-4D9B-AA1F-ECE2AC64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10AF"/>
    <w:rPr>
      <w:color w:val="0000FF"/>
      <w:u w:val="single"/>
    </w:rPr>
  </w:style>
  <w:style w:type="paragraph" w:styleId="HTML">
    <w:name w:val="HTML Preformatted"/>
    <w:basedOn w:val="a"/>
    <w:link w:val="HTML0"/>
    <w:uiPriority w:val="99"/>
    <w:semiHidden/>
    <w:unhideWhenUsed/>
    <w:rsid w:val="00F654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65425"/>
    <w:rPr>
      <w:rFonts w:ascii="宋体" w:eastAsia="宋体" w:hAnsi="宋体" w:cs="宋体"/>
      <w:kern w:val="0"/>
      <w:sz w:val="24"/>
      <w:szCs w:val="24"/>
    </w:rPr>
  </w:style>
  <w:style w:type="paragraph" w:styleId="a4">
    <w:name w:val="List Paragraph"/>
    <w:basedOn w:val="a"/>
    <w:uiPriority w:val="34"/>
    <w:qFormat/>
    <w:rsid w:val="00E70A84"/>
    <w:pPr>
      <w:ind w:firstLineChars="200" w:firstLine="420"/>
    </w:pPr>
  </w:style>
  <w:style w:type="character" w:styleId="a5">
    <w:name w:val="Strong"/>
    <w:basedOn w:val="a0"/>
    <w:uiPriority w:val="22"/>
    <w:qFormat/>
    <w:rsid w:val="00CC342E"/>
    <w:rPr>
      <w:b/>
      <w:bCs/>
    </w:rPr>
  </w:style>
  <w:style w:type="paragraph" w:customStyle="1" w:styleId="A6">
    <w:name w:val="正文 A"/>
    <w:uiPriority w:val="99"/>
    <w:rsid w:val="00690EA1"/>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Arial Unicode MS" w:eastAsia="宋体" w:hAnsi="Arial Unicode MS" w:cs="Arial Unicode MS"/>
      <w:color w:val="000000"/>
      <w:kern w:val="0"/>
      <w:sz w:val="22"/>
      <w:u w:color="000000"/>
      <w:lang w:val="zh-TW" w:eastAsia="zh-TW"/>
    </w:rPr>
  </w:style>
  <w:style w:type="paragraph" w:styleId="a7">
    <w:name w:val="header"/>
    <w:basedOn w:val="a"/>
    <w:link w:val="a8"/>
    <w:uiPriority w:val="99"/>
    <w:unhideWhenUsed/>
    <w:rsid w:val="002471D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471D8"/>
    <w:rPr>
      <w:sz w:val="18"/>
      <w:szCs w:val="18"/>
    </w:rPr>
  </w:style>
  <w:style w:type="paragraph" w:styleId="a9">
    <w:name w:val="footer"/>
    <w:basedOn w:val="a"/>
    <w:link w:val="aa"/>
    <w:uiPriority w:val="99"/>
    <w:unhideWhenUsed/>
    <w:rsid w:val="002471D8"/>
    <w:pPr>
      <w:tabs>
        <w:tab w:val="center" w:pos="4153"/>
        <w:tab w:val="right" w:pos="8306"/>
      </w:tabs>
      <w:snapToGrid w:val="0"/>
      <w:jc w:val="left"/>
    </w:pPr>
    <w:rPr>
      <w:sz w:val="18"/>
      <w:szCs w:val="18"/>
    </w:rPr>
  </w:style>
  <w:style w:type="character" w:customStyle="1" w:styleId="aa">
    <w:name w:val="页脚 字符"/>
    <w:basedOn w:val="a0"/>
    <w:link w:val="a9"/>
    <w:uiPriority w:val="99"/>
    <w:rsid w:val="002471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9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baike.baidu.com/item/%E6%B2%99%E7%90%AA%E7%8E%9B/666788" TargetMode="External"/><Relationship Id="rId4" Type="http://schemas.openxmlformats.org/officeDocument/2006/relationships/settings" Target="settings.xml"/><Relationship Id="rId9" Type="http://schemas.openxmlformats.org/officeDocument/2006/relationships/hyperlink" Target="https://baike.baidu.com/item/%E5%8F%B0%E6%B9%BE/1223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B82A5-D242-4AB0-8378-8BA9C232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6</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泽松</dc:creator>
  <cp:keywords/>
  <dc:description/>
  <cp:lastModifiedBy>范 泽松</cp:lastModifiedBy>
  <cp:revision>12</cp:revision>
  <dcterms:created xsi:type="dcterms:W3CDTF">2019-11-09T03:18:00Z</dcterms:created>
  <dcterms:modified xsi:type="dcterms:W3CDTF">2021-12-27T04:10:00Z</dcterms:modified>
</cp:coreProperties>
</file>