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3AD28052" w:rsidP="3AD28052" w:rsidRDefault="3AD28052" w14:paraId="19CE35FB" w14:textId="4B6A3DEB">
      <w:pPr>
        <w:pStyle w:val="berschrift1"/>
        <w:rPr>
          <w:color w:val="34AB52"/>
        </w:rPr>
      </w:pPr>
    </w:p>
    <w:p w:rsidRPr="00E674B0" w:rsidR="00E95A66" w:rsidRDefault="00647EB9" w14:paraId="3C56A16F" w14:textId="33F44DBD">
      <w:pPr>
        <w:pStyle w:val="berschrift1"/>
      </w:pPr>
      <w:r w:rsidRPr="3AD28052" w:rsidR="3AD28052">
        <w:rPr>
          <w:color w:val="34AB52"/>
        </w:rPr>
        <w:t>STYLEGUIDE Hörhan strategy</w:t>
      </w:r>
    </w:p>
    <w:p w:rsidRPr="00E674B0" w:rsidR="00E95A66" w:rsidRDefault="00647EB9" w14:paraId="06104C3C" w14:textId="0374C2F9">
      <w:pPr>
        <w:pStyle w:val="berschrift1"/>
        <w:rPr>
          <w:color w:val="34AB52"/>
        </w:rPr>
      </w:pPr>
      <w:r w:rsidRPr="3AD28052" w:rsidR="3AD28052">
        <w:rPr>
          <w:color w:val="34AB52"/>
        </w:rPr>
        <w:t xml:space="preserve"> consultants</w:t>
      </w:r>
    </w:p>
    <w:p w:rsidRPr="002C6F63" w:rsidR="00E95A66" w:rsidRDefault="00647EB9" w14:paraId="06104C3D" w14:textId="4F17E861">
      <w:pPr>
        <w:rPr>
          <w:color w:val="575756"/>
        </w:rPr>
      </w:pPr>
      <w:r w:rsidRPr="002C6F63">
        <w:rPr>
          <w:color w:val="575756"/>
        </w:rPr>
        <w:t xml:space="preserve">In diesem Styleguide werden die Grundlagen der Schreibweisen für Texte und Produkte von </w:t>
      </w:r>
      <w:r w:rsidR="00416F14">
        <w:rPr>
          <w:color w:val="575756"/>
        </w:rPr>
        <w:t>HÖRHAN</w:t>
      </w:r>
      <w:r w:rsidRPr="002C6F63">
        <w:rPr>
          <w:color w:val="575756"/>
        </w:rPr>
        <w:t xml:space="preserve"> Strategy Consultants festgehalten. Dies soll Einheitlichkeit schaffen und künftig das Lektorat erleichtern.</w:t>
      </w:r>
    </w:p>
    <w:p w:rsidRPr="002C6F63" w:rsidR="00E95A66" w:rsidRDefault="00E95A66" w14:paraId="06104C3E" w14:textId="77777777">
      <w:pPr>
        <w:rPr>
          <w:color w:val="575756"/>
        </w:rPr>
      </w:pPr>
    </w:p>
    <w:p w:rsidRPr="002C6F63" w:rsidR="00E95A66" w:rsidRDefault="00647EB9" w14:paraId="06104C3F" w14:textId="77777777">
      <w:pPr>
        <w:pStyle w:val="berschrift2"/>
        <w:rPr>
          <w:color w:val="575756"/>
        </w:rPr>
      </w:pPr>
      <w:r w:rsidRPr="002C6F63">
        <w:rPr>
          <w:color w:val="575756"/>
        </w:rPr>
        <w:t>SCHRIFT UND CI-FARBEN</w:t>
      </w:r>
    </w:p>
    <w:p w:rsidRPr="002C6F63" w:rsidR="00E95A66" w:rsidRDefault="00647EB9" w14:paraId="06104C40" w14:textId="3B20D757">
      <w:pPr>
        <w:pStyle w:val="berschrift2"/>
        <w:rPr>
          <w:color w:val="575756"/>
        </w:rPr>
      </w:pPr>
      <w:r w:rsidRPr="002C6F63">
        <w:rPr>
          <w:caps w:val="0"/>
          <w:color w:val="575756"/>
          <w:sz w:val="20"/>
          <w:szCs w:val="21"/>
        </w:rPr>
        <w:t xml:space="preserve">Als HSC-Schriftart kommt </w:t>
      </w:r>
      <w:r w:rsidR="0051564C">
        <w:rPr>
          <w:caps w:val="0"/>
          <w:color w:val="575756"/>
          <w:sz w:val="20"/>
          <w:szCs w:val="21"/>
        </w:rPr>
        <w:t xml:space="preserve">in HSC-Dokumenten </w:t>
      </w:r>
      <w:r w:rsidRPr="002C6F63">
        <w:rPr>
          <w:caps w:val="0"/>
          <w:color w:val="575756"/>
          <w:sz w:val="20"/>
          <w:szCs w:val="21"/>
        </w:rPr>
        <w:t xml:space="preserve">ausschließlich Montserrat zur Anwendung. </w:t>
      </w:r>
      <w:r w:rsidRPr="002C6F63" w:rsidR="0051564C">
        <w:rPr>
          <w:caps w:val="0"/>
          <w:color w:val="575756"/>
          <w:sz w:val="20"/>
          <w:szCs w:val="21"/>
        </w:rPr>
        <w:t>Dieser Font</w:t>
      </w:r>
      <w:r w:rsidRPr="002C6F63">
        <w:rPr>
          <w:caps w:val="0"/>
          <w:color w:val="575756"/>
          <w:sz w:val="20"/>
          <w:szCs w:val="21"/>
        </w:rPr>
        <w:t xml:space="preserve"> ist bei sämtlichen Texten und Präsentationen zu verwenden.</w:t>
      </w:r>
    </w:p>
    <w:p w:rsidRPr="002C6F63" w:rsidR="00E95A66" w:rsidRDefault="00647EB9" w14:paraId="06104C41" w14:textId="1C87384E">
      <w:pPr>
        <w:pStyle w:val="berschrift1"/>
        <w:rPr>
          <w:caps w:val="0"/>
          <w:color w:val="575756"/>
          <w:sz w:val="20"/>
          <w:szCs w:val="21"/>
        </w:rPr>
      </w:pPr>
      <w:r w:rsidRPr="002C6F63">
        <w:rPr>
          <w:caps w:val="0"/>
          <w:color w:val="575756"/>
          <w:sz w:val="20"/>
          <w:szCs w:val="21"/>
        </w:rPr>
        <w:t xml:space="preserve">Es gibt </w:t>
      </w:r>
      <w:r w:rsidR="002A01AA">
        <w:rPr>
          <w:caps w:val="0"/>
          <w:color w:val="575756"/>
          <w:sz w:val="20"/>
          <w:szCs w:val="21"/>
        </w:rPr>
        <w:t>v</w:t>
      </w:r>
      <w:r w:rsidRPr="002C6F63">
        <w:rPr>
          <w:caps w:val="0"/>
          <w:color w:val="575756"/>
          <w:sz w:val="20"/>
          <w:szCs w:val="21"/>
        </w:rPr>
        <w:t xml:space="preserve">ier Überschriften-Ebenen: </w:t>
      </w:r>
    </w:p>
    <w:p w:rsidRPr="002F7B9D" w:rsidR="00E95A66" w:rsidRDefault="00647EB9" w14:paraId="06104C42" w14:textId="77777777">
      <w:pPr>
        <w:pStyle w:val="berschrift1"/>
        <w:rPr>
          <w:color w:val="34AB52"/>
        </w:rPr>
      </w:pPr>
      <w:r w:rsidRPr="002F7B9D">
        <w:rPr>
          <w:color w:val="34AB52"/>
        </w:rPr>
        <w:t>Überschrift 1, Gr. 20</w:t>
      </w:r>
    </w:p>
    <w:p w:rsidRPr="00783CE0" w:rsidR="00E95A66" w:rsidRDefault="00647EB9" w14:paraId="06104C43" w14:textId="77777777">
      <w:pPr>
        <w:pStyle w:val="berschrift2"/>
        <w:rPr>
          <w:color w:val="575756"/>
        </w:rPr>
      </w:pPr>
      <w:r w:rsidRPr="00783CE0">
        <w:rPr>
          <w:color w:val="575756"/>
        </w:rPr>
        <w:t>Überschrift 2, Gr. 16</w:t>
      </w:r>
    </w:p>
    <w:p w:rsidRPr="00783CE0" w:rsidR="00E95A66" w:rsidRDefault="00647EB9" w14:paraId="06104C44" w14:textId="77777777">
      <w:pPr>
        <w:pStyle w:val="berschrift3"/>
        <w:rPr>
          <w:b/>
          <w:bCs/>
          <w:color w:val="575756"/>
        </w:rPr>
      </w:pPr>
      <w:r w:rsidRPr="00783CE0">
        <w:rPr>
          <w:b/>
          <w:bCs/>
          <w:color w:val="575756"/>
        </w:rPr>
        <w:t>Überschrift 3, Gr. 12</w:t>
      </w:r>
    </w:p>
    <w:p w:rsidRPr="00783CE0" w:rsidR="00E95A66" w:rsidRDefault="00647EB9" w14:paraId="06104C45" w14:textId="77777777">
      <w:pPr>
        <w:pStyle w:val="berschrift4"/>
        <w:rPr>
          <w:color w:val="575756"/>
          <w:lang w:val="en-US"/>
        </w:rPr>
      </w:pPr>
      <w:r w:rsidRPr="00783CE0">
        <w:rPr>
          <w:color w:val="575756"/>
          <w:lang w:val="en-US"/>
        </w:rPr>
        <w:t>Überschrift 4, Gr. 10</w:t>
      </w:r>
    </w:p>
    <w:p w:rsidRPr="00783CE0" w:rsidR="00E95A66" w:rsidRDefault="00647EB9" w14:paraId="06104C46" w14:textId="77777777">
      <w:pPr>
        <w:rPr>
          <w:color w:val="575756"/>
          <w:lang w:val="en-US"/>
        </w:rPr>
      </w:pPr>
      <w:r w:rsidRPr="00783CE0">
        <w:rPr>
          <w:color w:val="575756"/>
          <w:lang w:val="en-US"/>
        </w:rPr>
        <w:t>Lorem ipsum dolor sit amet consectetur adipiscing elit, urna consequat felis vehicula class ultricies mollis dictumst, aenean non a in donec nulla. Phasellus ante pellentesque erat cum risus consequat imperdiet aliquam, integer placerat et turpis mi eros nec lobortis taciti, vehicula nisl litora tellus ligula porttitor metus. Gr. 10</w:t>
      </w:r>
    </w:p>
    <w:p w:rsidRPr="00783CE0" w:rsidR="00E95A66" w:rsidRDefault="00E95A66" w14:paraId="06104C47" w14:textId="77777777">
      <w:pPr>
        <w:rPr>
          <w:color w:val="575756"/>
          <w:lang w:val="en-US"/>
        </w:rPr>
      </w:pPr>
    </w:p>
    <w:p w:rsidRPr="00783CE0" w:rsidR="00E95A66" w:rsidRDefault="00647EB9" w14:paraId="06104C48" w14:textId="77777777">
      <w:pPr>
        <w:numPr>
          <w:ilvl w:val="0"/>
          <w:numId w:val="1"/>
        </w:numPr>
        <w:rPr>
          <w:color w:val="575756"/>
          <w:lang w:val="de-DE"/>
        </w:rPr>
      </w:pPr>
      <w:r w:rsidRPr="00783CE0">
        <w:rPr>
          <w:color w:val="575756"/>
          <w:lang w:val="de-DE"/>
        </w:rPr>
        <w:t>Fließtexte sind linksbündig gehalten. </w:t>
      </w:r>
    </w:p>
    <w:p w:rsidRPr="00783CE0" w:rsidR="00E95A66" w:rsidRDefault="00647EB9" w14:paraId="06104C49" w14:textId="77777777">
      <w:pPr>
        <w:numPr>
          <w:ilvl w:val="0"/>
          <w:numId w:val="1"/>
        </w:numPr>
        <w:rPr>
          <w:color w:val="575756"/>
          <w:lang w:val="de-DE"/>
        </w:rPr>
      </w:pPr>
      <w:r w:rsidRPr="00783CE0">
        <w:rPr>
          <w:color w:val="575756"/>
          <w:lang w:val="de-DE"/>
        </w:rPr>
        <w:t>Die HSC-Hauptfarbe und deren Farbvarianten für Texte sind festgelegt und bei allen Unterlagen zu verwenden: </w:t>
      </w:r>
    </w:p>
    <w:p w:rsidRPr="00783CE0" w:rsidR="00E95A66" w:rsidRDefault="00647EB9" w14:paraId="06104C4A" w14:textId="1D6EDC46">
      <w:pPr>
        <w:numPr>
          <w:ilvl w:val="0"/>
          <w:numId w:val="1"/>
        </w:numPr>
        <w:spacing w:line="360" w:lineRule="auto"/>
        <w:rPr>
          <w:color w:val="575756"/>
        </w:rPr>
      </w:pPr>
      <w:r w:rsidRPr="00783CE0">
        <w:rPr>
          <w:noProof/>
          <w:color w:val="575756"/>
          <w:lang w:val="de-DE"/>
        </w:rPr>
        <mc:AlternateContent>
          <mc:Choice Requires="wps">
            <w:drawing>
              <wp:anchor distT="0" distB="0" distL="114300" distR="114300" simplePos="0" relativeHeight="251661312" behindDoc="0" locked="0" layoutInCell="1" allowOverlap="1" wp14:anchorId="5E312B4A" wp14:editId="06104C3D">
                <wp:simplePos x="0" y="0"/>
                <wp:positionH relativeFrom="column">
                  <wp:posOffset>3633468</wp:posOffset>
                </wp:positionH>
                <wp:positionV relativeFrom="paragraph">
                  <wp:posOffset>5084</wp:posOffset>
                </wp:positionV>
                <wp:extent cx="819146" cy="793754"/>
                <wp:effectExtent l="0" t="0" r="19054" b="25396"/>
                <wp:wrapNone/>
                <wp:docPr id="1464773123" name="Ellipse 1"/>
                <wp:cNvGraphicFramePr/>
                <a:graphic xmlns:a="http://schemas.openxmlformats.org/drawingml/2006/main">
                  <a:graphicData uri="http://schemas.microsoft.com/office/word/2010/wordprocessingShape">
                    <wps:wsp>
                      <wps:cNvSpPr/>
                      <wps:spPr>
                        <a:xfrm>
                          <a:off x="0" y="0"/>
                          <a:ext cx="819146" cy="793754"/>
                        </a:xfrm>
                        <a:custGeom>
                          <a:avLst/>
                          <a:gdLst>
                            <a:gd name="f0" fmla="val 21600000"/>
                            <a:gd name="f1" fmla="val 10800000"/>
                            <a:gd name="f2" fmla="val 5400000"/>
                            <a:gd name="f3" fmla="val 180"/>
                            <a:gd name="f4" fmla="val w"/>
                            <a:gd name="f5" fmla="val h"/>
                            <a:gd name="f6" fmla="val ss"/>
                            <a:gd name="f7" fmla="val 0"/>
                            <a:gd name="f8" fmla="*/ 5419351 1 1725033"/>
                            <a:gd name="f9" fmla="+- 0 0 -360"/>
                            <a:gd name="f10" fmla="+- 0 0 -180"/>
                            <a:gd name="f11" fmla="abs f4"/>
                            <a:gd name="f12" fmla="abs f5"/>
                            <a:gd name="f13" fmla="abs f6"/>
                            <a:gd name="f14" fmla="val f7"/>
                            <a:gd name="f15" fmla="+- 2700000 f2 0"/>
                            <a:gd name="f16" fmla="*/ f9 f1 1"/>
                            <a:gd name="f17" fmla="*/ f10 f1 1"/>
                            <a:gd name="f18" fmla="?: f11 f4 1"/>
                            <a:gd name="f19" fmla="?: f12 f5 1"/>
                            <a:gd name="f20" fmla="?: f13 f6 1"/>
                            <a:gd name="f21" fmla="*/ f15 f8 1"/>
                            <a:gd name="f22" fmla="*/ f16 1 f3"/>
                            <a:gd name="f23" fmla="*/ f17 1 f3"/>
                            <a:gd name="f24" fmla="*/ f18 1 21600"/>
                            <a:gd name="f25" fmla="*/ f19 1 21600"/>
                            <a:gd name="f26" fmla="*/ 21600 f18 1"/>
                            <a:gd name="f27" fmla="*/ 21600 f19 1"/>
                            <a:gd name="f28" fmla="*/ f21 1 f1"/>
                            <a:gd name="f29" fmla="+- f22 0 f2"/>
                            <a:gd name="f30" fmla="+- f23 0 f2"/>
                            <a:gd name="f31" fmla="min f25 f24"/>
                            <a:gd name="f32" fmla="*/ f26 1 f20"/>
                            <a:gd name="f33" fmla="*/ f27 1 f20"/>
                            <a:gd name="f34" fmla="+- 0 0 f28"/>
                            <a:gd name="f35" fmla="val f32"/>
                            <a:gd name="f36" fmla="val f33"/>
                            <a:gd name="f37" fmla="+- 0 0 f34"/>
                            <a:gd name="f38" fmla="*/ f14 f31 1"/>
                            <a:gd name="f39" fmla="+- f36 0 f14"/>
                            <a:gd name="f40" fmla="+- f35 0 f14"/>
                            <a:gd name="f41" fmla="*/ f37 f1 1"/>
                            <a:gd name="f42" fmla="*/ f39 1 2"/>
                            <a:gd name="f43" fmla="*/ f40 1 2"/>
                            <a:gd name="f44" fmla="*/ f41 1 f8"/>
                            <a:gd name="f45" fmla="+- f14 f42 0"/>
                            <a:gd name="f46" fmla="+- f14 f43 0"/>
                            <a:gd name="f47" fmla="+- f44 0 f2"/>
                            <a:gd name="f48" fmla="*/ f43 f31 1"/>
                            <a:gd name="f49" fmla="*/ f42 f31 1"/>
                            <a:gd name="f50" fmla="cos 1 f47"/>
                            <a:gd name="f51" fmla="sin 1 f47"/>
                            <a:gd name="f52" fmla="*/ f45 f31 1"/>
                            <a:gd name="f53" fmla="+- 0 0 f50"/>
                            <a:gd name="f54" fmla="+- 0 0 f51"/>
                            <a:gd name="f55" fmla="+- 0 0 f53"/>
                            <a:gd name="f56" fmla="+- 0 0 f54"/>
                            <a:gd name="f57" fmla="*/ f55 f43 1"/>
                            <a:gd name="f58" fmla="*/ f56 f42 1"/>
                            <a:gd name="f59" fmla="+- f46 0 f57"/>
                            <a:gd name="f60" fmla="+- f46 f57 0"/>
                            <a:gd name="f61" fmla="+- f45 0 f58"/>
                            <a:gd name="f62" fmla="+- f45 f58 0"/>
                            <a:gd name="f63" fmla="*/ f59 f31 1"/>
                            <a:gd name="f64" fmla="*/ f61 f31 1"/>
                            <a:gd name="f65" fmla="*/ f60 f31 1"/>
                            <a:gd name="f66" fmla="*/ f62 f31 1"/>
                          </a:gdLst>
                          <a:ahLst/>
                          <a:cxnLst>
                            <a:cxn ang="3cd4">
                              <a:pos x="hc" y="t"/>
                            </a:cxn>
                            <a:cxn ang="0">
                              <a:pos x="r" y="vc"/>
                            </a:cxn>
                            <a:cxn ang="cd4">
                              <a:pos x="hc" y="b"/>
                            </a:cxn>
                            <a:cxn ang="cd2">
                              <a:pos x="l" y="vc"/>
                            </a:cxn>
                            <a:cxn ang="f29">
                              <a:pos x="f63" y="f64"/>
                            </a:cxn>
                            <a:cxn ang="f30">
                              <a:pos x="f63" y="f66"/>
                            </a:cxn>
                            <a:cxn ang="f30">
                              <a:pos x="f65" y="f66"/>
                            </a:cxn>
                            <a:cxn ang="f29">
                              <a:pos x="f65" y="f64"/>
                            </a:cxn>
                          </a:cxnLst>
                          <a:rect l="f63" t="f64" r="f65" b="f66"/>
                          <a:pathLst>
                            <a:path>
                              <a:moveTo>
                                <a:pt x="f38" y="f52"/>
                              </a:moveTo>
                              <a:arcTo wR="f48" hR="f49" stAng="f1" swAng="f0"/>
                              <a:close/>
                            </a:path>
                          </a:pathLst>
                        </a:custGeom>
                        <a:solidFill>
                          <a:srgbClr val="34AB52"/>
                        </a:solidFill>
                        <a:ln w="12701" cap="flat">
                          <a:solidFill>
                            <a:srgbClr val="114A22"/>
                          </a:solidFill>
                          <a:prstDash val="solid"/>
                          <a:miter/>
                        </a:ln>
                      </wps:spPr>
                      <wps:bodyPr lIns="0" tIns="0" rIns="0" bIns="0"/>
                    </wps:wsp>
                  </a:graphicData>
                </a:graphic>
              </wp:anchor>
            </w:drawing>
          </mc:Choice>
          <mc:Fallback>
            <w:pict w14:anchorId="562C0314">
              <v:shape id="Ellipse 1" style="position:absolute;margin-left:286.1pt;margin-top:.4pt;width:64.5pt;height:62.5pt;z-index:251661312;visibility:visible;mso-wrap-style:square;mso-wrap-distance-left:9pt;mso-wrap-distance-top:0;mso-wrap-distance-right:9pt;mso-wrap-distance-bottom:0;mso-position-horizontal:absolute;mso-position-horizontal-relative:text;mso-position-vertical:absolute;mso-position-vertical-relative:text;v-text-anchor:top" coordsize="819146,793754" o:spid="_x0000_s1026" fillcolor="#34ab52" strokecolor="#114a22" strokeweight=".35281mm" path="m,396877at,,819146,793754,,396877,,396877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" w14:anchorId="3BB25327">
                <v:stroke joinstyle="miter"/>
                <v:path textboxrect="119961,116243,699185,677511" arrowok="t" o:connecttype="custom" o:connectlocs="409573,0;819146,396877;409573,793754;0,396877;119961,116243;119961,677511;699185,677511;699185,116243" o:connectangles="270,0,90,180,270,90,90,270"/>
              </v:shape>
            </w:pict>
          </mc:Fallback>
        </mc:AlternateContent>
      </w:r>
      <w:r w:rsidRPr="00783CE0">
        <w:rPr>
          <w:color w:val="575756"/>
          <w:lang w:val="de-DE"/>
        </w:rPr>
        <w:t>Textfarben (HEXA</w:t>
      </w:r>
      <w:r w:rsidR="008A29D2">
        <w:rPr>
          <w:color w:val="575756"/>
          <w:lang w:val="de-DE"/>
        </w:rPr>
        <w:t>-</w:t>
      </w:r>
      <w:r w:rsidRPr="00783CE0">
        <w:rPr>
          <w:color w:val="575756"/>
          <w:lang w:val="de-DE"/>
        </w:rPr>
        <w:t>Codes):</w:t>
      </w:r>
      <w:r w:rsidRPr="00783CE0">
        <w:rPr>
          <w:color w:val="575756"/>
          <w:lang w:val="de-DE"/>
        </w:rPr>
        <w:br/>
      </w:r>
      <w:r w:rsidRPr="00783CE0">
        <w:rPr>
          <w:noProof/>
          <w:color w:val="575756"/>
          <w:lang w:val="de-DE"/>
        </w:rPr>
        <mc:AlternateContent>
          <mc:Choice Requires="wps">
            <w:drawing>
              <wp:anchor distT="0" distB="0" distL="114300" distR="114300" simplePos="0" relativeHeight="251659264" behindDoc="0" locked="0" layoutInCell="1" allowOverlap="1" wp14:anchorId="3EDD1894" wp14:editId="06104C3F">
                <wp:simplePos x="0" y="0"/>
                <wp:positionH relativeFrom="column">
                  <wp:posOffset>2344421</wp:posOffset>
                </wp:positionH>
                <wp:positionV relativeFrom="paragraph">
                  <wp:posOffset>5084</wp:posOffset>
                </wp:positionV>
                <wp:extent cx="819146" cy="793754"/>
                <wp:effectExtent l="0" t="0" r="19054" b="25396"/>
                <wp:wrapNone/>
                <wp:docPr id="886809007" name="Ellipse 1"/>
                <wp:cNvGraphicFramePr/>
                <a:graphic xmlns:a="http://schemas.openxmlformats.org/drawingml/2006/main">
                  <a:graphicData uri="http://schemas.microsoft.com/office/word/2010/wordprocessingShape">
                    <wps:wsp>
                      <wps:cNvSpPr/>
                      <wps:spPr>
                        <a:xfrm>
                          <a:off x="0" y="0"/>
                          <a:ext cx="819146" cy="793754"/>
                        </a:xfrm>
                        <a:custGeom>
                          <a:avLst/>
                          <a:gdLst>
                            <a:gd name="f0" fmla="val 21600000"/>
                            <a:gd name="f1" fmla="val 10800000"/>
                            <a:gd name="f2" fmla="val 5400000"/>
                            <a:gd name="f3" fmla="val 180"/>
                            <a:gd name="f4" fmla="val w"/>
                            <a:gd name="f5" fmla="val h"/>
                            <a:gd name="f6" fmla="val ss"/>
                            <a:gd name="f7" fmla="val 0"/>
                            <a:gd name="f8" fmla="*/ 5419351 1 1725033"/>
                            <a:gd name="f9" fmla="+- 0 0 -360"/>
                            <a:gd name="f10" fmla="+- 0 0 -180"/>
                            <a:gd name="f11" fmla="abs f4"/>
                            <a:gd name="f12" fmla="abs f5"/>
                            <a:gd name="f13" fmla="abs f6"/>
                            <a:gd name="f14" fmla="val f7"/>
                            <a:gd name="f15" fmla="+- 2700000 f2 0"/>
                            <a:gd name="f16" fmla="*/ f9 f1 1"/>
                            <a:gd name="f17" fmla="*/ f10 f1 1"/>
                            <a:gd name="f18" fmla="?: f11 f4 1"/>
                            <a:gd name="f19" fmla="?: f12 f5 1"/>
                            <a:gd name="f20" fmla="?: f13 f6 1"/>
                            <a:gd name="f21" fmla="*/ f15 f8 1"/>
                            <a:gd name="f22" fmla="*/ f16 1 f3"/>
                            <a:gd name="f23" fmla="*/ f17 1 f3"/>
                            <a:gd name="f24" fmla="*/ f18 1 21600"/>
                            <a:gd name="f25" fmla="*/ f19 1 21600"/>
                            <a:gd name="f26" fmla="*/ 21600 f18 1"/>
                            <a:gd name="f27" fmla="*/ 21600 f19 1"/>
                            <a:gd name="f28" fmla="*/ f21 1 f1"/>
                            <a:gd name="f29" fmla="+- f22 0 f2"/>
                            <a:gd name="f30" fmla="+- f23 0 f2"/>
                            <a:gd name="f31" fmla="min f25 f24"/>
                            <a:gd name="f32" fmla="*/ f26 1 f20"/>
                            <a:gd name="f33" fmla="*/ f27 1 f20"/>
                            <a:gd name="f34" fmla="+- 0 0 f28"/>
                            <a:gd name="f35" fmla="val f32"/>
                            <a:gd name="f36" fmla="val f33"/>
                            <a:gd name="f37" fmla="+- 0 0 f34"/>
                            <a:gd name="f38" fmla="*/ f14 f31 1"/>
                            <a:gd name="f39" fmla="+- f36 0 f14"/>
                            <a:gd name="f40" fmla="+- f35 0 f14"/>
                            <a:gd name="f41" fmla="*/ f37 f1 1"/>
                            <a:gd name="f42" fmla="*/ f39 1 2"/>
                            <a:gd name="f43" fmla="*/ f40 1 2"/>
                            <a:gd name="f44" fmla="*/ f41 1 f8"/>
                            <a:gd name="f45" fmla="+- f14 f42 0"/>
                            <a:gd name="f46" fmla="+- f14 f43 0"/>
                            <a:gd name="f47" fmla="+- f44 0 f2"/>
                            <a:gd name="f48" fmla="*/ f43 f31 1"/>
                            <a:gd name="f49" fmla="*/ f42 f31 1"/>
                            <a:gd name="f50" fmla="cos 1 f47"/>
                            <a:gd name="f51" fmla="sin 1 f47"/>
                            <a:gd name="f52" fmla="*/ f45 f31 1"/>
                            <a:gd name="f53" fmla="+- 0 0 f50"/>
                            <a:gd name="f54" fmla="+- 0 0 f51"/>
                            <a:gd name="f55" fmla="+- 0 0 f53"/>
                            <a:gd name="f56" fmla="+- 0 0 f54"/>
                            <a:gd name="f57" fmla="*/ f55 f43 1"/>
                            <a:gd name="f58" fmla="*/ f56 f42 1"/>
                            <a:gd name="f59" fmla="+- f46 0 f57"/>
                            <a:gd name="f60" fmla="+- f46 f57 0"/>
                            <a:gd name="f61" fmla="+- f45 0 f58"/>
                            <a:gd name="f62" fmla="+- f45 f58 0"/>
                            <a:gd name="f63" fmla="*/ f59 f31 1"/>
                            <a:gd name="f64" fmla="*/ f61 f31 1"/>
                            <a:gd name="f65" fmla="*/ f60 f31 1"/>
                            <a:gd name="f66" fmla="*/ f62 f31 1"/>
                          </a:gdLst>
                          <a:ahLst/>
                          <a:cxnLst>
                            <a:cxn ang="3cd4">
                              <a:pos x="hc" y="t"/>
                            </a:cxn>
                            <a:cxn ang="0">
                              <a:pos x="r" y="vc"/>
                            </a:cxn>
                            <a:cxn ang="cd4">
                              <a:pos x="hc" y="b"/>
                            </a:cxn>
                            <a:cxn ang="cd2">
                              <a:pos x="l" y="vc"/>
                            </a:cxn>
                            <a:cxn ang="f29">
                              <a:pos x="f63" y="f64"/>
                            </a:cxn>
                            <a:cxn ang="f30">
                              <a:pos x="f63" y="f66"/>
                            </a:cxn>
                            <a:cxn ang="f30">
                              <a:pos x="f65" y="f66"/>
                            </a:cxn>
                            <a:cxn ang="f29">
                              <a:pos x="f65" y="f64"/>
                            </a:cxn>
                          </a:cxnLst>
                          <a:rect l="f63" t="f64" r="f65" b="f66"/>
                          <a:pathLst>
                            <a:path>
                              <a:moveTo>
                                <a:pt x="f38" y="f52"/>
                              </a:moveTo>
                              <a:arcTo wR="f48" hR="f49" stAng="f1" swAng="f0"/>
                              <a:close/>
                            </a:path>
                          </a:pathLst>
                        </a:custGeom>
                        <a:solidFill>
                          <a:srgbClr val="575756"/>
                        </a:solidFill>
                        <a:ln w="12701" cap="flat">
                          <a:solidFill>
                            <a:srgbClr val="114A22"/>
                          </a:solidFill>
                          <a:prstDash val="solid"/>
                          <a:miter/>
                        </a:ln>
                      </wps:spPr>
                      <wps:bodyPr lIns="0" tIns="0" rIns="0" bIns="0"/>
                    </wps:wsp>
                  </a:graphicData>
                </a:graphic>
              </wp:anchor>
            </w:drawing>
          </mc:Choice>
          <mc:Fallback>
            <w:pict w14:anchorId="3135B622">
              <v:shape id="Ellipse 1" style="position:absolute;margin-left:184.6pt;margin-top:.4pt;width:64.5pt;height:62.5pt;z-index:251659264;visibility:visible;mso-wrap-style:square;mso-wrap-distance-left:9pt;mso-wrap-distance-top:0;mso-wrap-distance-right:9pt;mso-wrap-distance-bottom:0;mso-position-horizontal:absolute;mso-position-horizontal-relative:text;mso-position-vertical:absolute;mso-position-vertical-relative:text;v-text-anchor:top" coordsize="819146,793754" o:spid="_x0000_s1026" fillcolor="#575756" strokecolor="#114a22" strokeweight=".35281mm" path="m,396877at,,819146,793754,,396877,,396877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" w14:anchorId="28C45EB2">
                <v:stroke joinstyle="miter"/>
                <v:path textboxrect="119961,116243,699185,677511" arrowok="t" o:connecttype="custom" o:connectlocs="409573,0;819146,396877;409573,793754;0,396877;119961,116243;119961,677511;699185,677511;699185,116243" o:connectangles="270,0,90,180,270,90,90,270"/>
              </v:shape>
            </w:pict>
          </mc:Fallback>
        </mc:AlternateContent>
      </w:r>
      <w:r w:rsidRPr="00783CE0">
        <w:rPr>
          <w:noProof/>
          <w:color w:val="575756"/>
          <w:lang w:val="de-DE"/>
        </w:rPr>
        <mc:AlternateContent>
          <mc:Choice Requires="wps">
            <w:drawing>
              <wp:anchor distT="0" distB="0" distL="114300" distR="114300" simplePos="0" relativeHeight="251663360" behindDoc="0" locked="0" layoutInCell="1" allowOverlap="1" wp14:anchorId="50ABDA53" wp14:editId="06104C41">
                <wp:simplePos x="0" y="0"/>
                <wp:positionH relativeFrom="margin">
                  <wp:align>right</wp:align>
                </wp:positionH>
                <wp:positionV relativeFrom="paragraph">
                  <wp:posOffset>5084</wp:posOffset>
                </wp:positionV>
                <wp:extent cx="819146" cy="793754"/>
                <wp:effectExtent l="0" t="0" r="19054" b="25396"/>
                <wp:wrapNone/>
                <wp:docPr id="739940239" name="Ellipse 1"/>
                <wp:cNvGraphicFramePr/>
                <a:graphic xmlns:a="http://schemas.openxmlformats.org/drawingml/2006/main">
                  <a:graphicData uri="http://schemas.microsoft.com/office/word/2010/wordprocessingShape">
                    <wps:wsp>
                      <wps:cNvSpPr/>
                      <wps:spPr>
                        <a:xfrm>
                          <a:off x="0" y="0"/>
                          <a:ext cx="819146" cy="793754"/>
                        </a:xfrm>
                        <a:custGeom>
                          <a:avLst/>
                          <a:gdLst>
                            <a:gd name="f0" fmla="val 21600000"/>
                            <a:gd name="f1" fmla="val 10800000"/>
                            <a:gd name="f2" fmla="val 5400000"/>
                            <a:gd name="f3" fmla="val 180"/>
                            <a:gd name="f4" fmla="val w"/>
                            <a:gd name="f5" fmla="val h"/>
                            <a:gd name="f6" fmla="val ss"/>
                            <a:gd name="f7" fmla="val 0"/>
                            <a:gd name="f8" fmla="*/ 5419351 1 1725033"/>
                            <a:gd name="f9" fmla="+- 0 0 -360"/>
                            <a:gd name="f10" fmla="+- 0 0 -180"/>
                            <a:gd name="f11" fmla="abs f4"/>
                            <a:gd name="f12" fmla="abs f5"/>
                            <a:gd name="f13" fmla="abs f6"/>
                            <a:gd name="f14" fmla="val f7"/>
                            <a:gd name="f15" fmla="+- 2700000 f2 0"/>
                            <a:gd name="f16" fmla="*/ f9 f1 1"/>
                            <a:gd name="f17" fmla="*/ f10 f1 1"/>
                            <a:gd name="f18" fmla="?: f11 f4 1"/>
                            <a:gd name="f19" fmla="?: f12 f5 1"/>
                            <a:gd name="f20" fmla="?: f13 f6 1"/>
                            <a:gd name="f21" fmla="*/ f15 f8 1"/>
                            <a:gd name="f22" fmla="*/ f16 1 f3"/>
                            <a:gd name="f23" fmla="*/ f17 1 f3"/>
                            <a:gd name="f24" fmla="*/ f18 1 21600"/>
                            <a:gd name="f25" fmla="*/ f19 1 21600"/>
                            <a:gd name="f26" fmla="*/ 21600 f18 1"/>
                            <a:gd name="f27" fmla="*/ 21600 f19 1"/>
                            <a:gd name="f28" fmla="*/ f21 1 f1"/>
                            <a:gd name="f29" fmla="+- f22 0 f2"/>
                            <a:gd name="f30" fmla="+- f23 0 f2"/>
                            <a:gd name="f31" fmla="min f25 f24"/>
                            <a:gd name="f32" fmla="*/ f26 1 f20"/>
                            <a:gd name="f33" fmla="*/ f27 1 f20"/>
                            <a:gd name="f34" fmla="+- 0 0 f28"/>
                            <a:gd name="f35" fmla="val f32"/>
                            <a:gd name="f36" fmla="val f33"/>
                            <a:gd name="f37" fmla="+- 0 0 f34"/>
                            <a:gd name="f38" fmla="*/ f14 f31 1"/>
                            <a:gd name="f39" fmla="+- f36 0 f14"/>
                            <a:gd name="f40" fmla="+- f35 0 f14"/>
                            <a:gd name="f41" fmla="*/ f37 f1 1"/>
                            <a:gd name="f42" fmla="*/ f39 1 2"/>
                            <a:gd name="f43" fmla="*/ f40 1 2"/>
                            <a:gd name="f44" fmla="*/ f41 1 f8"/>
                            <a:gd name="f45" fmla="+- f14 f42 0"/>
                            <a:gd name="f46" fmla="+- f14 f43 0"/>
                            <a:gd name="f47" fmla="+- f44 0 f2"/>
                            <a:gd name="f48" fmla="*/ f43 f31 1"/>
                            <a:gd name="f49" fmla="*/ f42 f31 1"/>
                            <a:gd name="f50" fmla="cos 1 f47"/>
                            <a:gd name="f51" fmla="sin 1 f47"/>
                            <a:gd name="f52" fmla="*/ f45 f31 1"/>
                            <a:gd name="f53" fmla="+- 0 0 f50"/>
                            <a:gd name="f54" fmla="+- 0 0 f51"/>
                            <a:gd name="f55" fmla="+- 0 0 f53"/>
                            <a:gd name="f56" fmla="+- 0 0 f54"/>
                            <a:gd name="f57" fmla="*/ f55 f43 1"/>
                            <a:gd name="f58" fmla="*/ f56 f42 1"/>
                            <a:gd name="f59" fmla="+- f46 0 f57"/>
                            <a:gd name="f60" fmla="+- f46 f57 0"/>
                            <a:gd name="f61" fmla="+- f45 0 f58"/>
                            <a:gd name="f62" fmla="+- f45 f58 0"/>
                            <a:gd name="f63" fmla="*/ f59 f31 1"/>
                            <a:gd name="f64" fmla="*/ f61 f31 1"/>
                            <a:gd name="f65" fmla="*/ f60 f31 1"/>
                            <a:gd name="f66" fmla="*/ f62 f31 1"/>
                          </a:gdLst>
                          <a:ahLst/>
                          <a:cxnLst>
                            <a:cxn ang="3cd4">
                              <a:pos x="hc" y="t"/>
                            </a:cxn>
                            <a:cxn ang="0">
                              <a:pos x="r" y="vc"/>
                            </a:cxn>
                            <a:cxn ang="cd4">
                              <a:pos x="hc" y="b"/>
                            </a:cxn>
                            <a:cxn ang="cd2">
                              <a:pos x="l" y="vc"/>
                            </a:cxn>
                            <a:cxn ang="f29">
                              <a:pos x="f63" y="f64"/>
                            </a:cxn>
                            <a:cxn ang="f30">
                              <a:pos x="f63" y="f66"/>
                            </a:cxn>
                            <a:cxn ang="f30">
                              <a:pos x="f65" y="f66"/>
                            </a:cxn>
                            <a:cxn ang="f29">
                              <a:pos x="f65" y="f64"/>
                            </a:cxn>
                          </a:cxnLst>
                          <a:rect l="f63" t="f64" r="f65" b="f66"/>
                          <a:pathLst>
                            <a:path>
                              <a:moveTo>
                                <a:pt x="f38" y="f52"/>
                              </a:moveTo>
                              <a:arcTo wR="f48" hR="f49" stAng="f1" swAng="f0"/>
                              <a:close/>
                            </a:path>
                          </a:pathLst>
                        </a:custGeom>
                        <a:solidFill>
                          <a:srgbClr val="FFFFFF"/>
                        </a:solidFill>
                        <a:ln w="12701" cap="flat">
                          <a:solidFill>
                            <a:srgbClr val="114A22"/>
                          </a:solidFill>
                          <a:prstDash val="solid"/>
                          <a:miter/>
                        </a:ln>
                      </wps:spPr>
                      <wps:bodyPr lIns="0" tIns="0" rIns="0" bIns="0"/>
                    </wps:wsp>
                  </a:graphicData>
                </a:graphic>
              </wp:anchor>
            </w:drawing>
          </mc:Choice>
          <mc:Fallback>
            <w:pict w14:anchorId="64B27972">
              <v:shape id="Ellipse 1" style="position:absolute;margin-left:13.3pt;margin-top:.4pt;width:64.5pt;height:62.5pt;z-index:251663360;visibility:visible;mso-wrap-style:square;mso-wrap-distance-left:9pt;mso-wrap-distance-top:0;mso-wrap-distance-right:9pt;mso-wrap-distance-bottom:0;mso-position-horizontal:right;mso-position-horizontal-relative:margin;mso-position-vertical:absolute;mso-position-vertical-relative:text;v-text-anchor:top" coordsize="819146,793754" o:spid="_x0000_s1026" strokecolor="#114a22" strokeweight=".35281mm" path="m,396877at,,819146,793754,,396877,,396877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" w14:anchorId="44AE3DBB">
                <v:stroke joinstyle="miter"/>
                <v:path textboxrect="119961,116243,699185,677511" arrowok="t" o:connecttype="custom" o:connectlocs="409573,0;819146,396877;409573,793754;0,396877;119961,116243;119961,677511;699185,677511;699185,116243" o:connectangles="270,0,90,180,270,90,90,270"/>
                <w10:wrap anchorx="margin"/>
              </v:shape>
            </w:pict>
          </mc:Fallback>
        </mc:AlternateContent>
      </w:r>
      <w:r w:rsidRPr="00783CE0">
        <w:rPr>
          <w:color w:val="575756"/>
          <w:lang w:val="de-DE"/>
        </w:rPr>
        <w:t>GRAU #575756  </w:t>
      </w:r>
      <w:r w:rsidRPr="00783CE0">
        <w:rPr>
          <w:color w:val="575756"/>
          <w:lang w:val="de-DE"/>
        </w:rPr>
        <w:br/>
      </w:r>
      <w:r w:rsidRPr="00783CE0">
        <w:rPr>
          <w:color w:val="575756"/>
          <w:lang w:val="de-DE"/>
        </w:rPr>
        <w:t>GRÜN #34ab52  </w:t>
      </w:r>
      <w:r w:rsidRPr="00783CE0">
        <w:rPr>
          <w:color w:val="575756"/>
          <w:lang w:val="de-DE"/>
        </w:rPr>
        <w:br/>
      </w:r>
      <w:r w:rsidRPr="00783CE0">
        <w:rPr>
          <w:color w:val="575756"/>
          <w:lang w:val="de-DE"/>
        </w:rPr>
        <w:t>WEISS #ffffff </w:t>
      </w:r>
    </w:p>
    <w:p w:rsidR="00E95A66" w:rsidRDefault="00E95A66" w14:paraId="06104C4B" w14:textId="77777777">
      <w:pPr>
        <w:rPr>
          <w:lang w:val="de-DE"/>
        </w:rPr>
      </w:pPr>
    </w:p>
    <w:p w:rsidR="00E95A66" w:rsidRDefault="00E95A66" w14:paraId="06104C4C" w14:textId="77777777">
      <w:pPr>
        <w:rPr>
          <w:lang w:val="de-DE"/>
        </w:rPr>
      </w:pPr>
    </w:p>
    <w:p w:rsidRPr="00783CE0" w:rsidR="00E95A66" w:rsidRDefault="00647EB9" w14:paraId="06104C4D" w14:textId="77777777">
      <w:pPr>
        <w:rPr>
          <w:color w:val="575756"/>
        </w:rPr>
      </w:pPr>
      <w:r w:rsidRPr="00783CE0">
        <w:rPr>
          <w:noProof/>
          <w:color w:val="575756"/>
          <w:lang w:val="de-DE"/>
        </w:rPr>
        <mc:AlternateContent>
          <mc:Choice Requires="wps">
            <w:drawing>
              <wp:anchor distT="0" distB="0" distL="114300" distR="114300" simplePos="0" relativeHeight="251666432" behindDoc="0" locked="0" layoutInCell="1" allowOverlap="1" wp14:anchorId="28BA1901" wp14:editId="06104C43">
                <wp:simplePos x="0" y="0"/>
                <wp:positionH relativeFrom="column">
                  <wp:posOffset>3638553</wp:posOffset>
                </wp:positionH>
                <wp:positionV relativeFrom="paragraph">
                  <wp:posOffset>222254</wp:posOffset>
                </wp:positionV>
                <wp:extent cx="819146" cy="793754"/>
                <wp:effectExtent l="0" t="0" r="19054" b="25396"/>
                <wp:wrapNone/>
                <wp:docPr id="403117658" name="Ellipse 1"/>
                <wp:cNvGraphicFramePr/>
                <a:graphic xmlns:a="http://schemas.openxmlformats.org/drawingml/2006/main">
                  <a:graphicData uri="http://schemas.microsoft.com/office/word/2010/wordprocessingShape">
                    <wps:wsp>
                      <wps:cNvSpPr/>
                      <wps:spPr>
                        <a:xfrm>
                          <a:off x="0" y="0"/>
                          <a:ext cx="819146" cy="793754"/>
                        </a:xfrm>
                        <a:custGeom>
                          <a:avLst/>
                          <a:gdLst>
                            <a:gd name="f0" fmla="val 21600000"/>
                            <a:gd name="f1" fmla="val 10800000"/>
                            <a:gd name="f2" fmla="val 5400000"/>
                            <a:gd name="f3" fmla="val 180"/>
                            <a:gd name="f4" fmla="val w"/>
                            <a:gd name="f5" fmla="val h"/>
                            <a:gd name="f6" fmla="val ss"/>
                            <a:gd name="f7" fmla="val 0"/>
                            <a:gd name="f8" fmla="*/ 5419351 1 1725033"/>
                            <a:gd name="f9" fmla="+- 0 0 -360"/>
                            <a:gd name="f10" fmla="+- 0 0 -180"/>
                            <a:gd name="f11" fmla="abs f4"/>
                            <a:gd name="f12" fmla="abs f5"/>
                            <a:gd name="f13" fmla="abs f6"/>
                            <a:gd name="f14" fmla="val f7"/>
                            <a:gd name="f15" fmla="+- 2700000 f2 0"/>
                            <a:gd name="f16" fmla="*/ f9 f1 1"/>
                            <a:gd name="f17" fmla="*/ f10 f1 1"/>
                            <a:gd name="f18" fmla="?: f11 f4 1"/>
                            <a:gd name="f19" fmla="?: f12 f5 1"/>
                            <a:gd name="f20" fmla="?: f13 f6 1"/>
                            <a:gd name="f21" fmla="*/ f15 f8 1"/>
                            <a:gd name="f22" fmla="*/ f16 1 f3"/>
                            <a:gd name="f23" fmla="*/ f17 1 f3"/>
                            <a:gd name="f24" fmla="*/ f18 1 21600"/>
                            <a:gd name="f25" fmla="*/ f19 1 21600"/>
                            <a:gd name="f26" fmla="*/ 21600 f18 1"/>
                            <a:gd name="f27" fmla="*/ 21600 f19 1"/>
                            <a:gd name="f28" fmla="*/ f21 1 f1"/>
                            <a:gd name="f29" fmla="+- f22 0 f2"/>
                            <a:gd name="f30" fmla="+- f23 0 f2"/>
                            <a:gd name="f31" fmla="min f25 f24"/>
                            <a:gd name="f32" fmla="*/ f26 1 f20"/>
                            <a:gd name="f33" fmla="*/ f27 1 f20"/>
                            <a:gd name="f34" fmla="+- 0 0 f28"/>
                            <a:gd name="f35" fmla="val f32"/>
                            <a:gd name="f36" fmla="val f33"/>
                            <a:gd name="f37" fmla="+- 0 0 f34"/>
                            <a:gd name="f38" fmla="*/ f14 f31 1"/>
                            <a:gd name="f39" fmla="+- f36 0 f14"/>
                            <a:gd name="f40" fmla="+- f35 0 f14"/>
                            <a:gd name="f41" fmla="*/ f37 f1 1"/>
                            <a:gd name="f42" fmla="*/ f39 1 2"/>
                            <a:gd name="f43" fmla="*/ f40 1 2"/>
                            <a:gd name="f44" fmla="*/ f41 1 f8"/>
                            <a:gd name="f45" fmla="+- f14 f42 0"/>
                            <a:gd name="f46" fmla="+- f14 f43 0"/>
                            <a:gd name="f47" fmla="+- f44 0 f2"/>
                            <a:gd name="f48" fmla="*/ f43 f31 1"/>
                            <a:gd name="f49" fmla="*/ f42 f31 1"/>
                            <a:gd name="f50" fmla="cos 1 f47"/>
                            <a:gd name="f51" fmla="sin 1 f47"/>
                            <a:gd name="f52" fmla="*/ f45 f31 1"/>
                            <a:gd name="f53" fmla="+- 0 0 f50"/>
                            <a:gd name="f54" fmla="+- 0 0 f51"/>
                            <a:gd name="f55" fmla="+- 0 0 f53"/>
                            <a:gd name="f56" fmla="+- 0 0 f54"/>
                            <a:gd name="f57" fmla="*/ f55 f43 1"/>
                            <a:gd name="f58" fmla="*/ f56 f42 1"/>
                            <a:gd name="f59" fmla="+- f46 0 f57"/>
                            <a:gd name="f60" fmla="+- f46 f57 0"/>
                            <a:gd name="f61" fmla="+- f45 0 f58"/>
                            <a:gd name="f62" fmla="+- f45 f58 0"/>
                            <a:gd name="f63" fmla="*/ f59 f31 1"/>
                            <a:gd name="f64" fmla="*/ f61 f31 1"/>
                            <a:gd name="f65" fmla="*/ f60 f31 1"/>
                            <a:gd name="f66" fmla="*/ f62 f31 1"/>
                          </a:gdLst>
                          <a:ahLst/>
                          <a:cxnLst>
                            <a:cxn ang="3cd4">
                              <a:pos x="hc" y="t"/>
                            </a:cxn>
                            <a:cxn ang="0">
                              <a:pos x="r" y="vc"/>
                            </a:cxn>
                            <a:cxn ang="cd4">
                              <a:pos x="hc" y="b"/>
                            </a:cxn>
                            <a:cxn ang="cd2">
                              <a:pos x="l" y="vc"/>
                            </a:cxn>
                            <a:cxn ang="f29">
                              <a:pos x="f63" y="f64"/>
                            </a:cxn>
                            <a:cxn ang="f30">
                              <a:pos x="f63" y="f66"/>
                            </a:cxn>
                            <a:cxn ang="f30">
                              <a:pos x="f65" y="f66"/>
                            </a:cxn>
                            <a:cxn ang="f29">
                              <a:pos x="f65" y="f64"/>
                            </a:cxn>
                          </a:cxnLst>
                          <a:rect l="f63" t="f64" r="f65" b="f66"/>
                          <a:pathLst>
                            <a:path>
                              <a:moveTo>
                                <a:pt x="f38" y="f52"/>
                              </a:moveTo>
                              <a:arcTo wR="f48" hR="f49" stAng="f1" swAng="f0"/>
                              <a:close/>
                            </a:path>
                          </a:pathLst>
                        </a:custGeom>
                        <a:solidFill>
                          <a:srgbClr val="003399"/>
                        </a:solidFill>
                        <a:ln w="12701" cap="flat">
                          <a:solidFill>
                            <a:srgbClr val="114A22"/>
                          </a:solidFill>
                          <a:prstDash val="solid"/>
                          <a:miter/>
                        </a:ln>
                      </wps:spPr>
                      <wps:bodyPr lIns="0" tIns="0" rIns="0" bIns="0"/>
                    </wps:wsp>
                  </a:graphicData>
                </a:graphic>
              </wp:anchor>
            </w:drawing>
          </mc:Choice>
          <mc:Fallback>
            <w:pict w14:anchorId="3BBED8F0">
              <v:shape id="Ellipse 1" style="position:absolute;margin-left:286.5pt;margin-top:17.5pt;width:64.5pt;height:62.5pt;z-index:251666432;visibility:visible;mso-wrap-style:square;mso-wrap-distance-left:9pt;mso-wrap-distance-top:0;mso-wrap-distance-right:9pt;mso-wrap-distance-bottom:0;mso-position-horizontal:absolute;mso-position-horizontal-relative:text;mso-position-vertical:absolute;mso-position-vertical-relative:text;v-text-anchor:top" coordsize="819146,793754" o:spid="_x0000_s1026" fillcolor="#039" strokecolor="#114a22" strokeweight=".35281mm" path="m,396877at,,819146,793754,,396877,,396877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" w14:anchorId="2A02C8F7">
                <v:stroke joinstyle="miter"/>
                <v:path textboxrect="119961,116243,699185,677511" arrowok="t" o:connecttype="custom" o:connectlocs="409573,0;819146,396877;409573,793754;0,396877;119961,116243;119961,677511;699185,677511;699185,116243" o:connectangles="270,0,90,180,270,90,90,270"/>
              </v:shape>
            </w:pict>
          </mc:Fallback>
        </mc:AlternateContent>
      </w:r>
      <w:r w:rsidRPr="00783CE0">
        <w:rPr>
          <w:noProof/>
          <w:color w:val="575756"/>
          <w:lang w:val="de-DE"/>
        </w:rPr>
        <mc:AlternateContent>
          <mc:Choice Requires="wps">
            <w:drawing>
              <wp:anchor distT="0" distB="0" distL="114300" distR="114300" simplePos="0" relativeHeight="251665408" behindDoc="0" locked="0" layoutInCell="1" allowOverlap="1" wp14:anchorId="58B8AD7B" wp14:editId="06104C45">
                <wp:simplePos x="0" y="0"/>
                <wp:positionH relativeFrom="column">
                  <wp:posOffset>2343150</wp:posOffset>
                </wp:positionH>
                <wp:positionV relativeFrom="paragraph">
                  <wp:posOffset>222254</wp:posOffset>
                </wp:positionV>
                <wp:extent cx="819146" cy="793754"/>
                <wp:effectExtent l="0" t="0" r="19054" b="25396"/>
                <wp:wrapNone/>
                <wp:docPr id="1644403387" name="Ellipse 1"/>
                <wp:cNvGraphicFramePr/>
                <a:graphic xmlns:a="http://schemas.openxmlformats.org/drawingml/2006/main">
                  <a:graphicData uri="http://schemas.microsoft.com/office/word/2010/wordprocessingShape">
                    <wps:wsp>
                      <wps:cNvSpPr/>
                      <wps:spPr>
                        <a:xfrm>
                          <a:off x="0" y="0"/>
                          <a:ext cx="819146" cy="793754"/>
                        </a:xfrm>
                        <a:custGeom>
                          <a:avLst/>
                          <a:gdLst>
                            <a:gd name="f0" fmla="val 21600000"/>
                            <a:gd name="f1" fmla="val 10800000"/>
                            <a:gd name="f2" fmla="val 5400000"/>
                            <a:gd name="f3" fmla="val 180"/>
                            <a:gd name="f4" fmla="val w"/>
                            <a:gd name="f5" fmla="val h"/>
                            <a:gd name="f6" fmla="val ss"/>
                            <a:gd name="f7" fmla="val 0"/>
                            <a:gd name="f8" fmla="*/ 5419351 1 1725033"/>
                            <a:gd name="f9" fmla="+- 0 0 -360"/>
                            <a:gd name="f10" fmla="+- 0 0 -180"/>
                            <a:gd name="f11" fmla="abs f4"/>
                            <a:gd name="f12" fmla="abs f5"/>
                            <a:gd name="f13" fmla="abs f6"/>
                            <a:gd name="f14" fmla="val f7"/>
                            <a:gd name="f15" fmla="+- 2700000 f2 0"/>
                            <a:gd name="f16" fmla="*/ f9 f1 1"/>
                            <a:gd name="f17" fmla="*/ f10 f1 1"/>
                            <a:gd name="f18" fmla="?: f11 f4 1"/>
                            <a:gd name="f19" fmla="?: f12 f5 1"/>
                            <a:gd name="f20" fmla="?: f13 f6 1"/>
                            <a:gd name="f21" fmla="*/ f15 f8 1"/>
                            <a:gd name="f22" fmla="*/ f16 1 f3"/>
                            <a:gd name="f23" fmla="*/ f17 1 f3"/>
                            <a:gd name="f24" fmla="*/ f18 1 21600"/>
                            <a:gd name="f25" fmla="*/ f19 1 21600"/>
                            <a:gd name="f26" fmla="*/ 21600 f18 1"/>
                            <a:gd name="f27" fmla="*/ 21600 f19 1"/>
                            <a:gd name="f28" fmla="*/ f21 1 f1"/>
                            <a:gd name="f29" fmla="+- f22 0 f2"/>
                            <a:gd name="f30" fmla="+- f23 0 f2"/>
                            <a:gd name="f31" fmla="min f25 f24"/>
                            <a:gd name="f32" fmla="*/ f26 1 f20"/>
                            <a:gd name="f33" fmla="*/ f27 1 f20"/>
                            <a:gd name="f34" fmla="+- 0 0 f28"/>
                            <a:gd name="f35" fmla="val f32"/>
                            <a:gd name="f36" fmla="val f33"/>
                            <a:gd name="f37" fmla="+- 0 0 f34"/>
                            <a:gd name="f38" fmla="*/ f14 f31 1"/>
                            <a:gd name="f39" fmla="+- f36 0 f14"/>
                            <a:gd name="f40" fmla="+- f35 0 f14"/>
                            <a:gd name="f41" fmla="*/ f37 f1 1"/>
                            <a:gd name="f42" fmla="*/ f39 1 2"/>
                            <a:gd name="f43" fmla="*/ f40 1 2"/>
                            <a:gd name="f44" fmla="*/ f41 1 f8"/>
                            <a:gd name="f45" fmla="+- f14 f42 0"/>
                            <a:gd name="f46" fmla="+- f14 f43 0"/>
                            <a:gd name="f47" fmla="+- f44 0 f2"/>
                            <a:gd name="f48" fmla="*/ f43 f31 1"/>
                            <a:gd name="f49" fmla="*/ f42 f31 1"/>
                            <a:gd name="f50" fmla="cos 1 f47"/>
                            <a:gd name="f51" fmla="sin 1 f47"/>
                            <a:gd name="f52" fmla="*/ f45 f31 1"/>
                            <a:gd name="f53" fmla="+- 0 0 f50"/>
                            <a:gd name="f54" fmla="+- 0 0 f51"/>
                            <a:gd name="f55" fmla="+- 0 0 f53"/>
                            <a:gd name="f56" fmla="+- 0 0 f54"/>
                            <a:gd name="f57" fmla="*/ f55 f43 1"/>
                            <a:gd name="f58" fmla="*/ f56 f42 1"/>
                            <a:gd name="f59" fmla="+- f46 0 f57"/>
                            <a:gd name="f60" fmla="+- f46 f57 0"/>
                            <a:gd name="f61" fmla="+- f45 0 f58"/>
                            <a:gd name="f62" fmla="+- f45 f58 0"/>
                            <a:gd name="f63" fmla="*/ f59 f31 1"/>
                            <a:gd name="f64" fmla="*/ f61 f31 1"/>
                            <a:gd name="f65" fmla="*/ f60 f31 1"/>
                            <a:gd name="f66" fmla="*/ f62 f31 1"/>
                          </a:gdLst>
                          <a:ahLst/>
                          <a:cxnLst>
                            <a:cxn ang="3cd4">
                              <a:pos x="hc" y="t"/>
                            </a:cxn>
                            <a:cxn ang="0">
                              <a:pos x="r" y="vc"/>
                            </a:cxn>
                            <a:cxn ang="cd4">
                              <a:pos x="hc" y="b"/>
                            </a:cxn>
                            <a:cxn ang="cd2">
                              <a:pos x="l" y="vc"/>
                            </a:cxn>
                            <a:cxn ang="f29">
                              <a:pos x="f63" y="f64"/>
                            </a:cxn>
                            <a:cxn ang="f30">
                              <a:pos x="f63" y="f66"/>
                            </a:cxn>
                            <a:cxn ang="f30">
                              <a:pos x="f65" y="f66"/>
                            </a:cxn>
                            <a:cxn ang="f29">
                              <a:pos x="f65" y="f64"/>
                            </a:cxn>
                          </a:cxnLst>
                          <a:rect l="f63" t="f64" r="f65" b="f66"/>
                          <a:pathLst>
                            <a:path>
                              <a:moveTo>
                                <a:pt x="f38" y="f52"/>
                              </a:moveTo>
                              <a:arcTo wR="f48" hR="f49" stAng="f1" swAng="f0"/>
                              <a:close/>
                            </a:path>
                          </a:pathLst>
                        </a:custGeom>
                        <a:solidFill>
                          <a:srgbClr val="FFFFFF"/>
                        </a:solidFill>
                        <a:ln w="12701" cap="flat">
                          <a:solidFill>
                            <a:srgbClr val="114A22"/>
                          </a:solidFill>
                          <a:prstDash val="solid"/>
                          <a:miter/>
                        </a:ln>
                      </wps:spPr>
                      <wps:bodyPr lIns="0" tIns="0" rIns="0" bIns="0"/>
                    </wps:wsp>
                  </a:graphicData>
                </a:graphic>
              </wp:anchor>
            </w:drawing>
          </mc:Choice>
          <mc:Fallback>
            <w:pict w14:anchorId="266DBDBA">
              <v:shape id="Ellipse 1" style="position:absolute;margin-left:184.5pt;margin-top:17.5pt;width:64.5pt;height:62.5pt;z-index:251665408;visibility:visible;mso-wrap-style:square;mso-wrap-distance-left:9pt;mso-wrap-distance-top:0;mso-wrap-distance-right:9pt;mso-wrap-distance-bottom:0;mso-position-horizontal:absolute;mso-position-horizontal-relative:text;mso-position-vertical:absolute;mso-position-vertical-relative:text;v-text-anchor:top" coordsize="819146,793754" o:spid="_x0000_s1026" strokecolor="#114a22" strokeweight=".35281mm" path="m,396877at,,819146,793754,,396877,,396877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" w14:anchorId="592BE682">
                <v:stroke joinstyle="miter"/>
                <v:path textboxrect="119961,116243,699185,677511" arrowok="t" o:connecttype="custom" o:connectlocs="409573,0;819146,396877;409573,793754;0,396877;119961,116243;119961,677511;699185,677511;699185,116243" o:connectangles="270,0,90,180,270,90,90,270"/>
              </v:shape>
            </w:pict>
          </mc:Fallback>
        </mc:AlternateContent>
      </w:r>
      <w:r w:rsidRPr="00783CE0">
        <w:rPr>
          <w:noProof/>
          <w:color w:val="575756"/>
          <w:lang w:val="de-DE"/>
        </w:rPr>
        <mc:AlternateContent>
          <mc:Choice Requires="wps">
            <w:drawing>
              <wp:anchor distT="0" distB="0" distL="114300" distR="114300" simplePos="0" relativeHeight="251667456" behindDoc="0" locked="0" layoutInCell="1" allowOverlap="1" wp14:anchorId="2E463BBC" wp14:editId="06104C47">
                <wp:simplePos x="0" y="0"/>
                <wp:positionH relativeFrom="margin">
                  <wp:posOffset>4919984</wp:posOffset>
                </wp:positionH>
                <wp:positionV relativeFrom="paragraph">
                  <wp:posOffset>222254</wp:posOffset>
                </wp:positionV>
                <wp:extent cx="819146" cy="793754"/>
                <wp:effectExtent l="0" t="0" r="19054" b="25396"/>
                <wp:wrapNone/>
                <wp:docPr id="982798218" name="Ellipse 1"/>
                <wp:cNvGraphicFramePr/>
                <a:graphic xmlns:a="http://schemas.openxmlformats.org/drawingml/2006/main">
                  <a:graphicData uri="http://schemas.microsoft.com/office/word/2010/wordprocessingShape">
                    <wps:wsp>
                      <wps:cNvSpPr/>
                      <wps:spPr>
                        <a:xfrm>
                          <a:off x="0" y="0"/>
                          <a:ext cx="819146" cy="793754"/>
                        </a:xfrm>
                        <a:custGeom>
                          <a:avLst/>
                          <a:gdLst>
                            <a:gd name="f0" fmla="val 21600000"/>
                            <a:gd name="f1" fmla="val 10800000"/>
                            <a:gd name="f2" fmla="val 5400000"/>
                            <a:gd name="f3" fmla="val 180"/>
                            <a:gd name="f4" fmla="val w"/>
                            <a:gd name="f5" fmla="val h"/>
                            <a:gd name="f6" fmla="val ss"/>
                            <a:gd name="f7" fmla="val 0"/>
                            <a:gd name="f8" fmla="*/ 5419351 1 1725033"/>
                            <a:gd name="f9" fmla="+- 0 0 -360"/>
                            <a:gd name="f10" fmla="+- 0 0 -180"/>
                            <a:gd name="f11" fmla="abs f4"/>
                            <a:gd name="f12" fmla="abs f5"/>
                            <a:gd name="f13" fmla="abs f6"/>
                            <a:gd name="f14" fmla="val f7"/>
                            <a:gd name="f15" fmla="+- 2700000 f2 0"/>
                            <a:gd name="f16" fmla="*/ f9 f1 1"/>
                            <a:gd name="f17" fmla="*/ f10 f1 1"/>
                            <a:gd name="f18" fmla="?: f11 f4 1"/>
                            <a:gd name="f19" fmla="?: f12 f5 1"/>
                            <a:gd name="f20" fmla="?: f13 f6 1"/>
                            <a:gd name="f21" fmla="*/ f15 f8 1"/>
                            <a:gd name="f22" fmla="*/ f16 1 f3"/>
                            <a:gd name="f23" fmla="*/ f17 1 f3"/>
                            <a:gd name="f24" fmla="*/ f18 1 21600"/>
                            <a:gd name="f25" fmla="*/ f19 1 21600"/>
                            <a:gd name="f26" fmla="*/ 21600 f18 1"/>
                            <a:gd name="f27" fmla="*/ 21600 f19 1"/>
                            <a:gd name="f28" fmla="*/ f21 1 f1"/>
                            <a:gd name="f29" fmla="+- f22 0 f2"/>
                            <a:gd name="f30" fmla="+- f23 0 f2"/>
                            <a:gd name="f31" fmla="min f25 f24"/>
                            <a:gd name="f32" fmla="*/ f26 1 f20"/>
                            <a:gd name="f33" fmla="*/ f27 1 f20"/>
                            <a:gd name="f34" fmla="+- 0 0 f28"/>
                            <a:gd name="f35" fmla="val f32"/>
                            <a:gd name="f36" fmla="val f33"/>
                            <a:gd name="f37" fmla="+- 0 0 f34"/>
                            <a:gd name="f38" fmla="*/ f14 f31 1"/>
                            <a:gd name="f39" fmla="+- f36 0 f14"/>
                            <a:gd name="f40" fmla="+- f35 0 f14"/>
                            <a:gd name="f41" fmla="*/ f37 f1 1"/>
                            <a:gd name="f42" fmla="*/ f39 1 2"/>
                            <a:gd name="f43" fmla="*/ f40 1 2"/>
                            <a:gd name="f44" fmla="*/ f41 1 f8"/>
                            <a:gd name="f45" fmla="+- f14 f42 0"/>
                            <a:gd name="f46" fmla="+- f14 f43 0"/>
                            <a:gd name="f47" fmla="+- f44 0 f2"/>
                            <a:gd name="f48" fmla="*/ f43 f31 1"/>
                            <a:gd name="f49" fmla="*/ f42 f31 1"/>
                            <a:gd name="f50" fmla="cos 1 f47"/>
                            <a:gd name="f51" fmla="sin 1 f47"/>
                            <a:gd name="f52" fmla="*/ f45 f31 1"/>
                            <a:gd name="f53" fmla="+- 0 0 f50"/>
                            <a:gd name="f54" fmla="+- 0 0 f51"/>
                            <a:gd name="f55" fmla="+- 0 0 f53"/>
                            <a:gd name="f56" fmla="+- 0 0 f54"/>
                            <a:gd name="f57" fmla="*/ f55 f43 1"/>
                            <a:gd name="f58" fmla="*/ f56 f42 1"/>
                            <a:gd name="f59" fmla="+- f46 0 f57"/>
                            <a:gd name="f60" fmla="+- f46 f57 0"/>
                            <a:gd name="f61" fmla="+- f45 0 f58"/>
                            <a:gd name="f62" fmla="+- f45 f58 0"/>
                            <a:gd name="f63" fmla="*/ f59 f31 1"/>
                            <a:gd name="f64" fmla="*/ f61 f31 1"/>
                            <a:gd name="f65" fmla="*/ f60 f31 1"/>
                            <a:gd name="f66" fmla="*/ f62 f31 1"/>
                          </a:gdLst>
                          <a:ahLst/>
                          <a:cxnLst>
                            <a:cxn ang="3cd4">
                              <a:pos x="hc" y="t"/>
                            </a:cxn>
                            <a:cxn ang="0">
                              <a:pos x="r" y="vc"/>
                            </a:cxn>
                            <a:cxn ang="cd4">
                              <a:pos x="hc" y="b"/>
                            </a:cxn>
                            <a:cxn ang="cd2">
                              <a:pos x="l" y="vc"/>
                            </a:cxn>
                            <a:cxn ang="f29">
                              <a:pos x="f63" y="f64"/>
                            </a:cxn>
                            <a:cxn ang="f30">
                              <a:pos x="f63" y="f66"/>
                            </a:cxn>
                            <a:cxn ang="f30">
                              <a:pos x="f65" y="f66"/>
                            </a:cxn>
                            <a:cxn ang="f29">
                              <a:pos x="f65" y="f64"/>
                            </a:cxn>
                          </a:cxnLst>
                          <a:rect l="f63" t="f64" r="f65" b="f66"/>
                          <a:pathLst>
                            <a:path>
                              <a:moveTo>
                                <a:pt x="f38" y="f52"/>
                              </a:moveTo>
                              <a:arcTo wR="f48" hR="f49" stAng="f1" swAng="f0"/>
                              <a:close/>
                            </a:path>
                          </a:pathLst>
                        </a:custGeom>
                        <a:solidFill>
                          <a:srgbClr val="0099FF"/>
                        </a:solidFill>
                        <a:ln w="12701" cap="flat">
                          <a:solidFill>
                            <a:srgbClr val="114A22"/>
                          </a:solidFill>
                          <a:prstDash val="solid"/>
                          <a:miter/>
                        </a:ln>
                      </wps:spPr>
                      <wps:bodyPr lIns="0" tIns="0" rIns="0" bIns="0"/>
                    </wps:wsp>
                  </a:graphicData>
                </a:graphic>
              </wp:anchor>
            </w:drawing>
          </mc:Choice>
          <mc:Fallback>
            <w:pict w14:anchorId="2D5CCA6F">
              <v:shape id="Ellipse 1" style="position:absolute;margin-left:387.4pt;margin-top:17.5pt;width:64.5pt;height:62.5pt;z-index:251667456;visibility:visible;mso-wrap-style:square;mso-wrap-distance-left:9pt;mso-wrap-distance-top:0;mso-wrap-distance-right:9pt;mso-wrap-distance-bottom:0;mso-position-horizontal:absolute;mso-position-horizontal-relative:margin;mso-position-vertical:absolute;mso-position-vertical-relative:text;v-text-anchor:top" coordsize="819146,793754" o:spid="_x0000_s1026" fillcolor="#09f" strokecolor="#114a22" strokeweight=".35281mm" path="m,396877at,,819146,793754,,396877,,396877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" w14:anchorId="7D4C237C">
                <v:stroke joinstyle="miter"/>
                <v:path textboxrect="119961,116243,699185,677511" arrowok="t" o:connecttype="custom" o:connectlocs="409573,0;819146,396877;409573,793754;0,396877;119961,116243;119961,677511;699185,677511;699185,116243" o:connectangles="270,0,90,180,270,90,90,270"/>
                <w10:wrap anchorx="margin"/>
              </v:shape>
            </w:pict>
          </mc:Fallback>
        </mc:AlternateContent>
      </w:r>
      <w:r w:rsidRPr="00783CE0">
        <w:rPr>
          <w:color w:val="575756"/>
          <w:lang w:val="de-DE"/>
        </w:rPr>
        <w:t>Für grafische Gestaltungen können die üblichen Hauptfarben verwendet werden:</w:t>
      </w:r>
    </w:p>
    <w:p w:rsidRPr="00783CE0" w:rsidR="00E95A66" w:rsidRDefault="00647EB9" w14:paraId="06104C4E" w14:textId="77777777">
      <w:pPr>
        <w:rPr>
          <w:color w:val="575756"/>
          <w:lang w:val="de-DE"/>
        </w:rPr>
      </w:pPr>
      <w:r w:rsidRPr="00783CE0">
        <w:rPr>
          <w:color w:val="575756"/>
          <w:lang w:val="de-DE"/>
        </w:rPr>
        <w:t>WEISS #ffffff </w:t>
      </w:r>
    </w:p>
    <w:p w:rsidRPr="00783CE0" w:rsidR="00E95A66" w:rsidRDefault="00647EB9" w14:paraId="06104C4F" w14:textId="77777777">
      <w:pPr>
        <w:rPr>
          <w:color w:val="575756"/>
          <w:lang w:val="de-DE"/>
        </w:rPr>
      </w:pPr>
      <w:r w:rsidRPr="00783CE0">
        <w:rPr>
          <w:color w:val="575756"/>
          <w:lang w:val="de-DE"/>
        </w:rPr>
        <w:t>DUNKELBLAU #003399 </w:t>
      </w:r>
    </w:p>
    <w:p w:rsidRPr="00783CE0" w:rsidR="00E95A66" w:rsidRDefault="00647EB9" w14:paraId="06104C50" w14:textId="77777777">
      <w:pPr>
        <w:rPr>
          <w:color w:val="575756"/>
          <w:lang w:val="de-DE"/>
        </w:rPr>
      </w:pPr>
      <w:r w:rsidRPr="00783CE0">
        <w:rPr>
          <w:color w:val="575756"/>
          <w:lang w:val="de-DE"/>
        </w:rPr>
        <w:t>HELLBLAU #0099FF </w:t>
      </w:r>
    </w:p>
    <w:p w:rsidRPr="00783CE0" w:rsidR="00E95A66" w:rsidRDefault="00E95A66" w14:paraId="06104C51" w14:textId="77777777">
      <w:pPr>
        <w:rPr>
          <w:color w:val="575756"/>
          <w:lang w:val="de-DE"/>
        </w:rPr>
      </w:pPr>
    </w:p>
    <w:p w:rsidRPr="00783CE0" w:rsidR="00E95A66" w:rsidRDefault="00647EB9" w14:paraId="06104C52" w14:textId="546CFBB1">
      <w:pPr>
        <w:rPr>
          <w:color w:val="575756"/>
          <w:lang w:val="de-DE"/>
        </w:rPr>
      </w:pPr>
      <w:commentRangeStart w:id="0"/>
      <w:r w:rsidRPr="00783CE0">
        <w:rPr>
          <w:color w:val="575756"/>
          <w:lang w:val="de-DE"/>
        </w:rPr>
        <w:t>Das Gestaltungsraster, also die Platzierung und Gewichtung von Logo, Bild und/oder Text</w:t>
      </w:r>
      <w:r w:rsidR="008924BB">
        <w:rPr>
          <w:color w:val="575756"/>
          <w:lang w:val="de-DE"/>
        </w:rPr>
        <w:t>,</w:t>
      </w:r>
      <w:r w:rsidRPr="00783CE0">
        <w:rPr>
          <w:color w:val="575756"/>
          <w:lang w:val="de-DE"/>
        </w:rPr>
        <w:t xml:space="preserve"> beinhaltet auch die Definition von Bildgrößen, Spaltenbreiten, Satzarten und Schriftgrößen. In allen visuellen Medien (am Produkt, in Print, Online, Film), intern und extern sind diese Definitionen einzuhalten.</w:t>
      </w:r>
      <w:commentRangeEnd w:id="0"/>
      <w:r w:rsidRPr="00783CE0" w:rsidR="00541F05">
        <w:rPr>
          <w:rStyle w:val="Kommentarzeichen"/>
          <w:color w:val="575756"/>
          <w:sz w:val="20"/>
          <w:szCs w:val="21"/>
          <w:lang w:val="de-DE"/>
        </w:rPr>
        <w:commentReference w:id="0"/>
      </w:r>
    </w:p>
    <w:p w:rsidRPr="00783CE0" w:rsidR="00E95A66" w:rsidRDefault="00E95A66" w14:paraId="06104C53" w14:textId="77777777">
      <w:pPr>
        <w:rPr>
          <w:color w:val="575756"/>
        </w:rPr>
      </w:pPr>
    </w:p>
    <w:p w:rsidRPr="00783CE0" w:rsidR="00E95A66" w:rsidRDefault="00E95A66" w14:paraId="06104C54" w14:textId="77777777">
      <w:pPr>
        <w:rPr>
          <w:color w:val="575756"/>
        </w:rPr>
      </w:pPr>
    </w:p>
    <w:p w:rsidRPr="00783CE0" w:rsidR="00E95A66" w:rsidRDefault="00647EB9" w14:paraId="06104C55" w14:textId="77777777">
      <w:pPr>
        <w:pStyle w:val="berschrift2"/>
        <w:rPr>
          <w:color w:val="575756"/>
        </w:rPr>
      </w:pPr>
      <w:r w:rsidRPr="00783CE0">
        <w:rPr>
          <w:color w:val="575756"/>
        </w:rPr>
        <w:t>LOGO</w:t>
      </w:r>
    </w:p>
    <w:p w:rsidR="00E95A66" w:rsidRDefault="00E95A66" w14:paraId="06104C56" w14:textId="77777777"/>
    <w:p w:rsidR="00E95A66" w:rsidRDefault="00647EB9" w14:paraId="06104C57" w14:textId="77777777">
      <w:pPr>
        <w:jc w:val="center"/>
      </w:pPr>
      <w:r>
        <w:rPr>
          <w:noProof/>
        </w:rPr>
        <w:drawing>
          <wp:inline distT="0" distB="0" distL="0" distR="0" wp14:anchorId="7D2F1149" wp14:editId="06104C49">
            <wp:extent cx="4127501" cy="1054102"/>
            <wp:effectExtent l="0" t="0" r="6349" b="0"/>
            <wp:docPr id="1556521150" name="Grafik 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rcRect/>
                    <a:stretch>
                      <a:fillRect/>
                    </a:stretch>
                  </pic:blipFill>
                  <pic:spPr>
                    <a:xfrm>
                      <a:off x="0" y="0"/>
                      <a:ext cx="4127501" cy="1054102"/>
                    </a:xfrm>
                    <a:prstGeom prst="rect">
                      <a:avLst/>
                    </a:prstGeom>
                    <a:noFill/>
                    <a:ln>
                      <a:noFill/>
                      <a:prstDash/>
                    </a:ln>
                  </pic:spPr>
                </pic:pic>
              </a:graphicData>
            </a:graphic>
          </wp:inline>
        </w:drawing>
      </w:r>
    </w:p>
    <w:p w:rsidR="00E95A66" w:rsidRDefault="00E95A66" w14:paraId="06104C58" w14:textId="77777777">
      <w:pPr>
        <w:jc w:val="center"/>
      </w:pPr>
    </w:p>
    <w:p w:rsidR="00E95A66" w:rsidRDefault="00E95A66" w14:paraId="06104C59" w14:textId="77777777"/>
    <w:p w:rsidR="00E95A66" w:rsidRDefault="00E95A66" w14:paraId="06104C5A" w14:textId="77777777"/>
    <w:p w:rsidR="00E95A66" w:rsidRDefault="00E95A66" w14:paraId="06104C5B" w14:textId="77777777">
      <w:pPr>
        <w:rPr>
          <w:lang w:val="en-US"/>
        </w:rPr>
      </w:pPr>
    </w:p>
    <w:p w:rsidR="00E95A66" w:rsidRDefault="00E95A66" w14:paraId="06104C5C" w14:textId="77777777">
      <w:pPr>
        <w:rPr>
          <w:lang w:val="en-US"/>
        </w:rPr>
      </w:pPr>
    </w:p>
    <w:p w:rsidR="00E95A66" w:rsidRDefault="00E95A66" w14:paraId="06104C5D" w14:textId="77777777">
      <w:pPr>
        <w:rPr>
          <w:lang w:val="en-US"/>
        </w:rPr>
      </w:pPr>
    </w:p>
    <w:p w:rsidR="00E95A66" w:rsidRDefault="00E95A66" w14:paraId="06104C5E" w14:textId="77777777">
      <w:pPr>
        <w:rPr>
          <w:lang w:val="en-US"/>
        </w:rPr>
      </w:pPr>
    </w:p>
    <w:p w:rsidR="00E95A66" w:rsidRDefault="00E95A66" w14:paraId="06104C5F" w14:textId="77777777">
      <w:pPr>
        <w:rPr>
          <w:lang w:val="en-US"/>
        </w:rPr>
      </w:pPr>
    </w:p>
    <w:p w:rsidR="00E95A66" w:rsidRDefault="00E95A66" w14:paraId="06104C60" w14:textId="77777777">
      <w:pPr>
        <w:rPr>
          <w:lang w:val="en-US"/>
        </w:rPr>
      </w:pPr>
    </w:p>
    <w:p w:rsidR="00E95A66" w:rsidRDefault="00E95A66" w14:paraId="06104C61" w14:textId="77777777">
      <w:pPr>
        <w:rPr>
          <w:lang w:val="en-US"/>
        </w:rPr>
      </w:pPr>
    </w:p>
    <w:p w:rsidRPr="002C6F63" w:rsidR="00E95A66" w:rsidRDefault="00647EB9" w14:paraId="06104C62" w14:textId="77777777">
      <w:pPr>
        <w:pStyle w:val="berschrift2"/>
        <w:rPr>
          <w:color w:val="575756"/>
        </w:rPr>
      </w:pPr>
      <w:r w:rsidRPr="002C6F63">
        <w:rPr>
          <w:color w:val="575756"/>
        </w:rPr>
        <w:t>MIKROTYPOGRAPHIE</w:t>
      </w:r>
    </w:p>
    <w:p w:rsidRPr="002C6F63" w:rsidR="00E95A66" w:rsidRDefault="00647EB9" w14:paraId="06104C63" w14:textId="7C31A100">
      <w:pPr>
        <w:rPr>
          <w:b/>
          <w:bCs/>
          <w:color w:val="575756"/>
          <w:spacing w:val="20"/>
          <w:sz w:val="24"/>
          <w:szCs w:val="28"/>
        </w:rPr>
      </w:pPr>
      <w:r w:rsidRPr="002C6F63">
        <w:rPr>
          <w:b/>
          <w:bCs/>
          <w:color w:val="575756"/>
          <w:spacing w:val="20"/>
          <w:sz w:val="24"/>
          <w:szCs w:val="28"/>
        </w:rPr>
        <w:t>Zusammengesetzte Worte/Bindestriche inkl. englische</w:t>
      </w:r>
      <w:r w:rsidR="00371B83">
        <w:rPr>
          <w:b/>
          <w:bCs/>
          <w:color w:val="575756"/>
          <w:spacing w:val="20"/>
          <w:sz w:val="24"/>
          <w:szCs w:val="28"/>
        </w:rPr>
        <w:t>r</w:t>
      </w:r>
      <w:r w:rsidRPr="002C6F63">
        <w:rPr>
          <w:b/>
          <w:bCs/>
          <w:color w:val="575756"/>
          <w:spacing w:val="20"/>
          <w:sz w:val="24"/>
          <w:szCs w:val="28"/>
        </w:rPr>
        <w:t xml:space="preserve"> Begriffen</w:t>
      </w:r>
    </w:p>
    <w:p w:rsidRPr="002C6F63" w:rsidR="00E95A66" w:rsidRDefault="00647EB9" w14:paraId="06104C64" w14:textId="77777777">
      <w:pPr>
        <w:rPr>
          <w:color w:val="575756"/>
          <w:lang w:val="de-DE"/>
        </w:rPr>
      </w:pPr>
      <w:r w:rsidRPr="002C6F63">
        <w:rPr>
          <w:color w:val="575756"/>
          <w:lang w:val="de-DE"/>
        </w:rPr>
        <w:t>Wortzusammensetzungen werden zusammengeschrieben, wenn sie dadurch nicht zu umständlich zu lesen sind. Leidet die Lesbarkeit unter der Verbindung oder sollen die einzelnen Parts des neu entstehenden Wortes hervorgehoben werden, nutzt man stattdessen einen Bindestrich (-):</w:t>
      </w:r>
    </w:p>
    <w:p w:rsidR="00E95A66" w:rsidRDefault="00647EB9" w14:paraId="06104C65" w14:textId="77777777">
      <w:pPr>
        <w:pStyle w:val="Listenabsatz"/>
        <w:numPr>
          <w:ilvl w:val="0"/>
          <w:numId w:val="2"/>
        </w:numPr>
        <w:rPr>
          <w:color w:val="34AB52"/>
          <w:spacing w:val="20"/>
          <w:szCs w:val="20"/>
        </w:rPr>
      </w:pPr>
      <w:r>
        <w:rPr>
          <w:color w:val="34AB52"/>
          <w:spacing w:val="20"/>
          <w:szCs w:val="20"/>
        </w:rPr>
        <w:t>Gesundheitssystem, Methodenkompetenz, Projektmanagement</w:t>
      </w:r>
    </w:p>
    <w:p w:rsidR="00E95A66" w:rsidRDefault="00647EB9" w14:paraId="06104C66" w14:textId="33FF1CA3">
      <w:pPr>
        <w:pStyle w:val="Listenabsatz"/>
        <w:numPr>
          <w:ilvl w:val="0"/>
          <w:numId w:val="2"/>
        </w:numPr>
        <w:rPr>
          <w:color w:val="34AB52"/>
          <w:spacing w:val="20"/>
          <w:szCs w:val="20"/>
          <w:lang w:val="en-US"/>
        </w:rPr>
      </w:pPr>
      <w:r>
        <w:rPr>
          <w:color w:val="34AB52"/>
          <w:spacing w:val="20"/>
          <w:szCs w:val="20"/>
          <w:lang w:val="en-US"/>
        </w:rPr>
        <w:t>Reverse-Transkriptase-Hemmer, LDL-Chol</w:t>
      </w:r>
      <w:r w:rsidR="0082500D">
        <w:rPr>
          <w:color w:val="34AB52"/>
          <w:spacing w:val="20"/>
          <w:szCs w:val="20"/>
          <w:lang w:val="en-US"/>
        </w:rPr>
        <w:t>es</w:t>
      </w:r>
      <w:r>
        <w:rPr>
          <w:color w:val="34AB52"/>
          <w:spacing w:val="20"/>
          <w:szCs w:val="20"/>
          <w:lang w:val="en-US"/>
        </w:rPr>
        <w:t>terinwert</w:t>
      </w:r>
    </w:p>
    <w:p w:rsidR="0082500D" w:rsidRDefault="0082500D" w14:paraId="0D7EC462" w14:textId="6CC6C2F1">
      <w:pPr>
        <w:pStyle w:val="Listenabsatz"/>
        <w:numPr>
          <w:ilvl w:val="0"/>
          <w:numId w:val="2"/>
        </w:numPr>
        <w:rPr>
          <w:color w:val="34AB52"/>
          <w:spacing w:val="20"/>
          <w:szCs w:val="20"/>
          <w:lang w:val="en-US"/>
        </w:rPr>
      </w:pPr>
      <w:r>
        <w:rPr>
          <w:color w:val="34AB52"/>
          <w:spacing w:val="20"/>
          <w:szCs w:val="20"/>
          <w:lang w:val="en-US"/>
        </w:rPr>
        <w:t>Schlechte Lesbarkeit etwa bei Patient:innennutzen, daher: Patient:innen-Nutzen</w:t>
      </w:r>
    </w:p>
    <w:p w:rsidR="0082500D" w:rsidRDefault="0082500D" w14:paraId="27E2AC85" w14:textId="165DD6D8">
      <w:pPr>
        <w:pStyle w:val="Listenabsatz"/>
        <w:numPr>
          <w:ilvl w:val="0"/>
          <w:numId w:val="2"/>
        </w:numPr>
        <w:rPr>
          <w:color w:val="34AB52"/>
          <w:spacing w:val="20"/>
          <w:szCs w:val="20"/>
          <w:lang w:val="en-US"/>
        </w:rPr>
      </w:pPr>
      <w:r>
        <w:rPr>
          <w:color w:val="34AB52"/>
          <w:spacing w:val="20"/>
          <w:szCs w:val="20"/>
          <w:lang w:val="en-US"/>
        </w:rPr>
        <w:t>Aber: Patient:innenpfade, Patient:innen</w:t>
      </w:r>
      <w:r w:rsidR="00AF7A83">
        <w:rPr>
          <w:color w:val="34AB52"/>
          <w:spacing w:val="20"/>
          <w:szCs w:val="20"/>
          <w:lang w:val="en-US"/>
        </w:rPr>
        <w:t>lenkung</w:t>
      </w:r>
    </w:p>
    <w:p w:rsidRPr="002C6F63" w:rsidR="00E95A66" w:rsidRDefault="00647EB9" w14:paraId="06104C67" w14:textId="77777777">
      <w:pPr>
        <w:rPr>
          <w:color w:val="575756"/>
          <w:lang w:val="de-DE"/>
        </w:rPr>
      </w:pPr>
      <w:r w:rsidRPr="002C6F63">
        <w:rPr>
          <w:color w:val="575756"/>
          <w:lang w:val="de-DE"/>
        </w:rPr>
        <w:t>Bei Doppelnamen und Wortwiederholungen durch gleichen Beginn oder gleiche Endung werden Bindestriche verwendet. So können auch Wortwiederholungen vermieden werden:</w:t>
      </w:r>
    </w:p>
    <w:p w:rsidR="00E95A66" w:rsidRDefault="00647EB9" w14:paraId="06104C68" w14:textId="77777777">
      <w:pPr>
        <w:pStyle w:val="Listenabsatz"/>
        <w:numPr>
          <w:ilvl w:val="0"/>
          <w:numId w:val="3"/>
        </w:numPr>
        <w:rPr>
          <w:color w:val="34AB52"/>
          <w:spacing w:val="20"/>
          <w:szCs w:val="20"/>
        </w:rPr>
      </w:pPr>
      <w:r>
        <w:rPr>
          <w:color w:val="34AB52"/>
          <w:spacing w:val="20"/>
          <w:szCs w:val="20"/>
        </w:rPr>
        <w:t>Max-Michael Muster-Master</w:t>
      </w:r>
    </w:p>
    <w:p w:rsidR="00E95A66" w:rsidRDefault="00647EB9" w14:paraId="06104C69" w14:textId="77777777">
      <w:pPr>
        <w:pStyle w:val="Listenabsatz"/>
        <w:numPr>
          <w:ilvl w:val="0"/>
          <w:numId w:val="3"/>
        </w:numPr>
        <w:rPr>
          <w:color w:val="34AB52"/>
          <w:spacing w:val="20"/>
          <w:szCs w:val="20"/>
        </w:rPr>
      </w:pPr>
      <w:r>
        <w:rPr>
          <w:color w:val="34AB52"/>
          <w:spacing w:val="20"/>
          <w:szCs w:val="20"/>
        </w:rPr>
        <w:t>Beteiligungs- und Innovationsprozesse</w:t>
      </w:r>
    </w:p>
    <w:p w:rsidR="00E95A66" w:rsidRDefault="00647EB9" w14:paraId="06104C6A" w14:textId="77777777">
      <w:pPr>
        <w:pStyle w:val="Listenabsatz"/>
        <w:numPr>
          <w:ilvl w:val="0"/>
          <w:numId w:val="3"/>
        </w:numPr>
        <w:rPr>
          <w:color w:val="34AB52"/>
          <w:spacing w:val="20"/>
          <w:szCs w:val="20"/>
        </w:rPr>
      </w:pPr>
      <w:r>
        <w:rPr>
          <w:color w:val="34AB52"/>
          <w:spacing w:val="20"/>
          <w:szCs w:val="20"/>
        </w:rPr>
        <w:t>Krankenhauspersonal und -equipment</w:t>
      </w:r>
    </w:p>
    <w:p w:rsidRPr="002C6F63" w:rsidR="00E95A66" w:rsidRDefault="00647EB9" w14:paraId="06104C6B" w14:textId="10E510A6">
      <w:pPr>
        <w:rPr>
          <w:color w:val="575756"/>
          <w:lang w:val="de-DE"/>
        </w:rPr>
      </w:pPr>
      <w:r w:rsidRPr="002C6F63">
        <w:rPr>
          <w:color w:val="575756"/>
          <w:lang w:val="de-DE"/>
        </w:rPr>
        <w:t xml:space="preserve">Da immer mehr englische Begriffe in unserer Alltagssprache auftauchen, bei denen die grammatikalischen </w:t>
      </w:r>
      <w:r w:rsidR="00B03B4C">
        <w:rPr>
          <w:color w:val="575756"/>
          <w:lang w:val="de-DE"/>
        </w:rPr>
        <w:t>Regeln</w:t>
      </w:r>
      <w:r w:rsidRPr="002C6F63">
        <w:rPr>
          <w:color w:val="575756"/>
          <w:lang w:val="de-DE"/>
        </w:rPr>
        <w:t xml:space="preserve"> anders sind, braucht es dafür Sonderregelungen. Wird ein englisches mit einem deutschen Wort verbunden, kommen Bindestriche zum Einsatz. Werden nur englische Worte verwendet, gilt auch die englische Grammatik und es werden nur Leerzeichen verwendet:</w:t>
      </w:r>
    </w:p>
    <w:p w:rsidR="00E95A66" w:rsidRDefault="00647EB9" w14:paraId="06104C6C" w14:textId="77777777">
      <w:pPr>
        <w:pStyle w:val="Listenabsatz"/>
        <w:numPr>
          <w:ilvl w:val="0"/>
          <w:numId w:val="3"/>
        </w:numPr>
        <w:rPr>
          <w:color w:val="34AB52"/>
          <w:spacing w:val="20"/>
          <w:szCs w:val="20"/>
        </w:rPr>
      </w:pPr>
      <w:r>
        <w:rPr>
          <w:color w:val="34AB52"/>
          <w:spacing w:val="20"/>
          <w:szCs w:val="20"/>
        </w:rPr>
        <w:t>Social-Media-Beauftrage</w:t>
      </w:r>
    </w:p>
    <w:p w:rsidR="00E95A66" w:rsidRDefault="00647EB9" w14:paraId="06104C6D" w14:textId="77777777">
      <w:pPr>
        <w:pStyle w:val="Listenabsatz"/>
        <w:numPr>
          <w:ilvl w:val="0"/>
          <w:numId w:val="3"/>
        </w:numPr>
        <w:rPr>
          <w:color w:val="34AB52"/>
          <w:spacing w:val="20"/>
          <w:szCs w:val="20"/>
        </w:rPr>
      </w:pPr>
      <w:r>
        <w:rPr>
          <w:color w:val="34AB52"/>
          <w:spacing w:val="20"/>
          <w:szCs w:val="20"/>
        </w:rPr>
        <w:t>Aber: Social Media</w:t>
      </w:r>
    </w:p>
    <w:p w:rsidR="00E95A66" w:rsidRDefault="00647EB9" w14:paraId="06104C6E" w14:textId="77777777">
      <w:pPr>
        <w:pStyle w:val="Listenabsatz"/>
        <w:numPr>
          <w:ilvl w:val="0"/>
          <w:numId w:val="3"/>
        </w:numPr>
      </w:pPr>
      <w:r>
        <w:rPr>
          <w:color w:val="34AB52"/>
          <w:spacing w:val="20"/>
          <w:szCs w:val="20"/>
        </w:rPr>
        <w:t>Win-Win-Situation</w:t>
      </w:r>
      <w:r>
        <w:rPr>
          <w:color w:val="34AB52"/>
          <w:spacing w:val="20"/>
          <w:szCs w:val="20"/>
        </w:rPr>
        <w:br/>
      </w:r>
      <w:r>
        <w:rPr>
          <w:rFonts w:ascii="Wingdings" w:hAnsi="Wingdings" w:eastAsia="Wingdings" w:cs="Wingdings"/>
          <w:color w:val="34AB52"/>
          <w:spacing w:val="20"/>
          <w:szCs w:val="20"/>
        </w:rPr>
        <w:t></w:t>
      </w:r>
      <w:r>
        <w:rPr>
          <w:color w:val="34AB52"/>
          <w:spacing w:val="20"/>
          <w:szCs w:val="20"/>
        </w:rPr>
        <w:t xml:space="preserve"> </w:t>
      </w:r>
      <w:r>
        <w:rPr>
          <w:color w:val="34AB52"/>
          <w:spacing w:val="20"/>
          <w:szCs w:val="20"/>
          <w:u w:val="single"/>
        </w:rPr>
        <w:t>Spezialfall:</w:t>
      </w:r>
      <w:r>
        <w:rPr>
          <w:color w:val="34AB52"/>
          <w:spacing w:val="20"/>
          <w:szCs w:val="20"/>
        </w:rPr>
        <w:t xml:space="preserve"> Situation könnte man auch englisch lesen, durch die Großschreibung und die Übernahme dieses Wortes in unsere Alltagssprache ist es aber mit Bindestrichen logischer.</w:t>
      </w:r>
    </w:p>
    <w:p w:rsidRPr="002C6F63" w:rsidR="00E95A66" w:rsidRDefault="00647EB9" w14:paraId="06104C6F" w14:textId="77777777">
      <w:pPr>
        <w:rPr>
          <w:color w:val="575756"/>
        </w:rPr>
      </w:pPr>
      <w:r w:rsidRPr="002C6F63">
        <w:rPr>
          <w:color w:val="575756"/>
        </w:rPr>
        <w:t>Zusammengesetzte Worte aus mehreren Substantiven werden in jedem „Teilstück“ großgeschrieben:</w:t>
      </w:r>
    </w:p>
    <w:p w:rsidR="00E95A66" w:rsidRDefault="00647EB9" w14:paraId="06104C70" w14:textId="77777777">
      <w:pPr>
        <w:pStyle w:val="Listenabsatz"/>
        <w:numPr>
          <w:ilvl w:val="0"/>
          <w:numId w:val="4"/>
        </w:numPr>
        <w:rPr>
          <w:color w:val="34AB52"/>
          <w:spacing w:val="20"/>
          <w:szCs w:val="20"/>
        </w:rPr>
      </w:pPr>
      <w:r>
        <w:rPr>
          <w:color w:val="34AB52"/>
          <w:spacing w:val="20"/>
          <w:szCs w:val="20"/>
        </w:rPr>
        <w:t>HIV-Positive, Blut-Hirn-Schranke</w:t>
      </w:r>
    </w:p>
    <w:p w:rsidR="00E95A66" w:rsidRDefault="00E95A66" w14:paraId="06104C71" w14:textId="77777777"/>
    <w:p w:rsidR="00E95A66" w:rsidRDefault="00E95A66" w14:paraId="06104C72" w14:textId="77777777"/>
    <w:p w:rsidR="001F022C" w:rsidRDefault="001F022C" w14:paraId="152DD5CD" w14:textId="77777777"/>
    <w:p w:rsidRPr="002C6F63" w:rsidR="00E95A66" w:rsidRDefault="00783CE0" w14:paraId="06104C73" w14:textId="2AB4689D">
      <w:pPr>
        <w:rPr>
          <w:b/>
          <w:bCs/>
          <w:color w:val="575756"/>
          <w:spacing w:val="20"/>
          <w:sz w:val="24"/>
          <w:szCs w:val="28"/>
        </w:rPr>
      </w:pPr>
      <w:r w:rsidRPr="002C6F63">
        <w:rPr>
          <w:b/>
          <w:bCs/>
          <w:color w:val="575756"/>
          <w:spacing w:val="20"/>
          <w:sz w:val="24"/>
          <w:szCs w:val="28"/>
        </w:rPr>
        <w:t>Gedankenstriche</w:t>
      </w:r>
    </w:p>
    <w:p w:rsidRPr="002C6F63" w:rsidR="00E95A66" w:rsidRDefault="00647EB9" w14:paraId="06104C74" w14:textId="77777777">
      <w:pPr>
        <w:rPr>
          <w:color w:val="575756"/>
          <w:lang w:val="de-DE"/>
        </w:rPr>
      </w:pPr>
      <w:r w:rsidRPr="002C6F63">
        <w:rPr>
          <w:color w:val="575756"/>
          <w:lang w:val="de-DE"/>
        </w:rPr>
        <w:t>Oft werden Bindestriche als Gedankenstriche verwendet, obwohl die grammatikalische Verwendung eine ganz andere ist. Bindestriche (-) können Gedankenstriche (–) nicht ersetzen. Es gibt sogar definierte Einsatzgebiete für die Gedankenstriche.</w:t>
      </w:r>
    </w:p>
    <w:p w:rsidRPr="002C6F63" w:rsidR="00E95A66" w:rsidRDefault="00647EB9" w14:paraId="06104C75" w14:textId="77777777">
      <w:pPr>
        <w:rPr>
          <w:color w:val="575756"/>
          <w:lang w:val="de-DE"/>
        </w:rPr>
      </w:pPr>
      <w:r w:rsidRPr="002C6F63">
        <w:rPr>
          <w:color w:val="575756"/>
          <w:lang w:val="de-DE"/>
        </w:rPr>
        <w:t>So werden Gedankenstriche verwendet:</w:t>
      </w:r>
    </w:p>
    <w:p w:rsidRPr="002C6F63" w:rsidR="00E95A66" w:rsidRDefault="00647EB9" w14:paraId="06104C76" w14:textId="77777777">
      <w:pPr>
        <w:pStyle w:val="Listenabsatz"/>
        <w:numPr>
          <w:ilvl w:val="0"/>
          <w:numId w:val="4"/>
        </w:numPr>
        <w:rPr>
          <w:color w:val="575756"/>
        </w:rPr>
      </w:pPr>
      <w:r w:rsidRPr="002C6F63">
        <w:rPr>
          <w:color w:val="575756"/>
        </w:rPr>
        <w:t>bei Satzeinschüben als Ersatz eines Kommas</w:t>
      </w:r>
    </w:p>
    <w:p w:rsidR="00E95A66" w:rsidRDefault="00647EB9" w14:paraId="06104C77" w14:textId="77777777">
      <w:pPr>
        <w:pStyle w:val="Listenabsatz"/>
      </w:pPr>
      <w:r>
        <w:t>(</w:t>
      </w:r>
      <w:r>
        <w:rPr>
          <w:color w:val="34AB52"/>
        </w:rPr>
        <w:t>„Wir inspirieren, vernetzen, beraten und setzen um – mit langjähriger Systemkenntnis und Methodenkompetenz.“</w:t>
      </w:r>
      <w:r>
        <w:t>)</w:t>
      </w:r>
    </w:p>
    <w:p w:rsidRPr="002C6F63" w:rsidR="00E95A66" w:rsidRDefault="00647EB9" w14:paraId="06104C78" w14:textId="77777777">
      <w:pPr>
        <w:pStyle w:val="Listenabsatz"/>
        <w:numPr>
          <w:ilvl w:val="0"/>
          <w:numId w:val="4"/>
        </w:numPr>
        <w:rPr>
          <w:color w:val="575756"/>
        </w:rPr>
      </w:pPr>
      <w:r w:rsidRPr="002C6F63">
        <w:rPr>
          <w:color w:val="575756"/>
        </w:rPr>
        <w:t>als Ergänzungsstrich für zusätzliche Informationen</w:t>
      </w:r>
    </w:p>
    <w:p w:rsidR="00E95A66" w:rsidRDefault="00647EB9" w14:paraId="06104C79" w14:textId="77777777">
      <w:pPr>
        <w:pStyle w:val="Listenabsatz"/>
      </w:pPr>
      <w:r>
        <w:t>(</w:t>
      </w:r>
      <w:r>
        <w:rPr>
          <w:color w:val="34AB52"/>
        </w:rPr>
        <w:t>Die Lunge – ein Organ im Fokus</w:t>
      </w:r>
      <w:r>
        <w:t>)</w:t>
      </w:r>
    </w:p>
    <w:p w:rsidRPr="002C6F63" w:rsidR="00E95A66" w:rsidRDefault="00647EB9" w14:paraId="06104C7A" w14:textId="77777777">
      <w:pPr>
        <w:pStyle w:val="Listenabsatz"/>
        <w:numPr>
          <w:ilvl w:val="0"/>
          <w:numId w:val="4"/>
        </w:numPr>
        <w:rPr>
          <w:color w:val="575756"/>
        </w:rPr>
      </w:pPr>
      <w:r w:rsidRPr="002C6F63">
        <w:rPr>
          <w:color w:val="575756"/>
        </w:rPr>
        <w:t>als Wortzeichen im Ersatz für das Wort „bis“</w:t>
      </w:r>
    </w:p>
    <w:p w:rsidRPr="002C6F63" w:rsidR="00E95A66" w:rsidRDefault="00647EB9" w14:paraId="06104C7B" w14:textId="77777777">
      <w:pPr>
        <w:pStyle w:val="Listenabsatz"/>
        <w:rPr>
          <w:color w:val="575756"/>
        </w:rPr>
      </w:pPr>
      <w:r w:rsidRPr="002C6F63">
        <w:rPr>
          <w:color w:val="575756"/>
        </w:rPr>
        <w:t>(</w:t>
      </w:r>
      <w:r>
        <w:rPr>
          <w:color w:val="34AB52"/>
        </w:rPr>
        <w:t>1844–1906</w:t>
      </w:r>
      <w:r w:rsidRPr="002C6F63">
        <w:rPr>
          <w:color w:val="575756"/>
        </w:rPr>
        <w:t>), übrigens ohne Leerzeichen drumherum</w:t>
      </w:r>
    </w:p>
    <w:p w:rsidRPr="002C6F63" w:rsidR="00E95A66" w:rsidRDefault="00647EB9" w14:paraId="06104C7C" w14:textId="77777777">
      <w:pPr>
        <w:pStyle w:val="Listenabsatz"/>
        <w:numPr>
          <w:ilvl w:val="0"/>
          <w:numId w:val="4"/>
        </w:numPr>
        <w:rPr>
          <w:color w:val="575756"/>
        </w:rPr>
      </w:pPr>
      <w:r w:rsidRPr="002C6F63">
        <w:rPr>
          <w:color w:val="575756"/>
        </w:rPr>
        <w:t>als Minuszeichen in Rechenaufgaben</w:t>
      </w:r>
    </w:p>
    <w:p w:rsidRPr="002C6F63" w:rsidR="00E95A66" w:rsidRDefault="00647EB9" w14:paraId="06104C7D" w14:textId="77777777">
      <w:pPr>
        <w:pStyle w:val="Listenabsatz"/>
        <w:numPr>
          <w:ilvl w:val="0"/>
          <w:numId w:val="4"/>
        </w:numPr>
        <w:rPr>
          <w:color w:val="575756"/>
        </w:rPr>
      </w:pPr>
      <w:r w:rsidRPr="002C6F63">
        <w:rPr>
          <w:color w:val="575756"/>
        </w:rPr>
        <w:t>als Gliederungszeichen in Aufzählungen</w:t>
      </w:r>
    </w:p>
    <w:p w:rsidRPr="002C6F63" w:rsidR="00504825" w:rsidRDefault="00504825" w14:paraId="3F5BDFCE" w14:textId="77777777">
      <w:pPr>
        <w:rPr>
          <w:color w:val="575756"/>
        </w:rPr>
      </w:pPr>
    </w:p>
    <w:p w:rsidRPr="002C6F63" w:rsidR="00E95A66" w:rsidRDefault="00783CE0" w14:paraId="06104C80" w14:textId="295E813C">
      <w:pPr>
        <w:rPr>
          <w:b/>
          <w:bCs/>
          <w:color w:val="575756"/>
          <w:spacing w:val="20"/>
          <w:sz w:val="24"/>
          <w:szCs w:val="28"/>
        </w:rPr>
      </w:pPr>
      <w:r w:rsidRPr="002C6F63">
        <w:rPr>
          <w:b/>
          <w:bCs/>
          <w:color w:val="575756"/>
          <w:spacing w:val="20"/>
          <w:sz w:val="24"/>
          <w:szCs w:val="28"/>
        </w:rPr>
        <w:t>Leerzeichen</w:t>
      </w:r>
    </w:p>
    <w:p w:rsidRPr="002C6F63" w:rsidR="00E95A66" w:rsidRDefault="00647EB9" w14:paraId="06104C81" w14:textId="77777777">
      <w:pPr>
        <w:rPr>
          <w:color w:val="575756"/>
        </w:rPr>
      </w:pPr>
      <w:r w:rsidRPr="002C6F63">
        <w:rPr>
          <w:color w:val="575756"/>
        </w:rPr>
        <w:t>Leerzeichen sind vor allem ein Streitpunkt, wenn es den Print- und Onlinebereich zu vereinen gilt. Beim Layouten gibt es ein sogenanntes Achtelgeviert. Dieses existiert bei vielen Schriftarten aber nicht oder wird zumindest nicht richtig dargestellt und führt dazu, dass einheitlich entschieden werden muss, ob bei gewissen Konstellationen Leerzeichen gesetzt werden müssen oder nicht.</w:t>
      </w:r>
    </w:p>
    <w:p w:rsidRPr="002C6F63" w:rsidR="00E95A66" w:rsidRDefault="00647EB9" w14:paraId="06104C82" w14:textId="77777777">
      <w:pPr>
        <w:rPr>
          <w:color w:val="575756"/>
        </w:rPr>
      </w:pPr>
      <w:r w:rsidRPr="002C6F63">
        <w:rPr>
          <w:color w:val="575756"/>
        </w:rPr>
        <w:t>Die Vorgaben für den Umgang in diesen Fällen werden im Folgenden festgehalten:</w:t>
      </w:r>
    </w:p>
    <w:p w:rsidRPr="002C6F63" w:rsidR="00E95A66" w:rsidRDefault="00647EB9" w14:paraId="06104C83" w14:textId="7D50CA17">
      <w:pPr>
        <w:pStyle w:val="Listenabsatz"/>
        <w:numPr>
          <w:ilvl w:val="0"/>
          <w:numId w:val="5"/>
        </w:numPr>
        <w:rPr>
          <w:color w:val="575756"/>
        </w:rPr>
      </w:pPr>
      <w:r w:rsidRPr="002C6F63">
        <w:rPr>
          <w:color w:val="575756"/>
        </w:rPr>
        <w:t xml:space="preserve">Beim </w:t>
      </w:r>
      <w:r w:rsidRPr="002C6F63">
        <w:rPr>
          <w:b/>
          <w:bCs/>
          <w:color w:val="575756"/>
        </w:rPr>
        <w:t xml:space="preserve">Gedankenstrich </w:t>
      </w:r>
      <w:r w:rsidRPr="002C6F63">
        <w:rPr>
          <w:color w:val="575756"/>
          <w:lang w:val="de-DE"/>
        </w:rPr>
        <w:t>–</w:t>
      </w:r>
      <w:r w:rsidRPr="002C6F63">
        <w:rPr>
          <w:color w:val="575756"/>
        </w:rPr>
        <w:t xml:space="preserve"> ist davor und danach ein Leerzeichen zu setzen, es sei </w:t>
      </w:r>
      <w:r w:rsidR="004B482E">
        <w:rPr>
          <w:color w:val="575756"/>
        </w:rPr>
        <w:t>denn er</w:t>
      </w:r>
      <w:r w:rsidRPr="002C6F63">
        <w:rPr>
          <w:color w:val="575756"/>
        </w:rPr>
        <w:t xml:space="preserve"> ersetzt das Wort „bis“.</w:t>
      </w:r>
    </w:p>
    <w:p w:rsidR="00E95A66" w:rsidRDefault="00647EB9" w14:paraId="06104C84" w14:textId="77777777">
      <w:pPr>
        <w:pStyle w:val="Listenabsatz"/>
        <w:numPr>
          <w:ilvl w:val="1"/>
          <w:numId w:val="5"/>
        </w:numPr>
      </w:pPr>
      <w:r>
        <w:rPr>
          <w:color w:val="34AB52"/>
        </w:rPr>
        <w:t>„Wir inspirieren, vernetzen, beraten und setzen um – mit langjähriger Systemkenntnis und Methodenkompetenz.“</w:t>
      </w:r>
    </w:p>
    <w:p w:rsidR="00E95A66" w:rsidRDefault="00647EB9" w14:paraId="06104C85" w14:textId="77777777">
      <w:pPr>
        <w:pStyle w:val="Listenabsatz"/>
        <w:numPr>
          <w:ilvl w:val="1"/>
          <w:numId w:val="5"/>
        </w:numPr>
      </w:pPr>
      <w:r>
        <w:rPr>
          <w:color w:val="34AB52"/>
        </w:rPr>
        <w:t>1844–1906</w:t>
      </w:r>
    </w:p>
    <w:p w:rsidRPr="002C6F63" w:rsidR="00E95A66" w:rsidRDefault="00647EB9" w14:paraId="06104C86" w14:textId="77777777">
      <w:pPr>
        <w:pStyle w:val="Listenabsatz"/>
        <w:numPr>
          <w:ilvl w:val="0"/>
          <w:numId w:val="5"/>
        </w:numPr>
        <w:rPr>
          <w:color w:val="575756"/>
        </w:rPr>
      </w:pPr>
      <w:r w:rsidRPr="002C6F63">
        <w:rPr>
          <w:color w:val="575756"/>
        </w:rPr>
        <w:t xml:space="preserve">Bei einem </w:t>
      </w:r>
      <w:r w:rsidRPr="002C6F63">
        <w:rPr>
          <w:b/>
          <w:bCs/>
          <w:color w:val="575756"/>
        </w:rPr>
        <w:t>Schrägstrich</w:t>
      </w:r>
      <w:r w:rsidRPr="002C6F63">
        <w:rPr>
          <w:color w:val="575756"/>
        </w:rPr>
        <w:t xml:space="preserve"> </w:t>
      </w:r>
      <w:r w:rsidRPr="002C6F63">
        <w:rPr>
          <w:b/>
          <w:bCs/>
          <w:color w:val="575756"/>
        </w:rPr>
        <w:t>/</w:t>
      </w:r>
      <w:r w:rsidRPr="002C6F63">
        <w:rPr>
          <w:color w:val="575756"/>
        </w:rPr>
        <w:t xml:space="preserve"> werden bei HSC im Sinne der Lesbarkeit Leerzeichen gesetzt. Im Print müsste auf diese verzichtet werden.</w:t>
      </w:r>
    </w:p>
    <w:p w:rsidR="00E95A66" w:rsidRDefault="00647EB9" w14:paraId="06104C87" w14:textId="77777777">
      <w:pPr>
        <w:pStyle w:val="Listenabsatz"/>
        <w:numPr>
          <w:ilvl w:val="1"/>
          <w:numId w:val="5"/>
        </w:numPr>
        <w:rPr>
          <w:color w:val="34AB52"/>
          <w:lang w:val="en-US"/>
        </w:rPr>
      </w:pPr>
      <w:r>
        <w:rPr>
          <w:color w:val="34AB52"/>
          <w:lang w:val="en-US"/>
        </w:rPr>
        <w:t>Strategieberatung / Public Health / Public Affairs / Stakeholder Management</w:t>
      </w:r>
    </w:p>
    <w:p w:rsidRPr="002C6F63" w:rsidR="00E95A66" w:rsidRDefault="00647EB9" w14:paraId="06104C88" w14:textId="77777777">
      <w:pPr>
        <w:pStyle w:val="Listenabsatz"/>
        <w:numPr>
          <w:ilvl w:val="0"/>
          <w:numId w:val="5"/>
        </w:numPr>
        <w:rPr>
          <w:color w:val="575756"/>
        </w:rPr>
      </w:pPr>
      <w:r w:rsidRPr="002C6F63">
        <w:rPr>
          <w:color w:val="575756"/>
        </w:rPr>
        <w:t xml:space="preserve">Vor </w:t>
      </w:r>
      <w:r w:rsidRPr="002C6F63">
        <w:rPr>
          <w:b/>
          <w:bCs/>
          <w:color w:val="575756"/>
        </w:rPr>
        <w:t>Prozentzeichen %</w:t>
      </w:r>
      <w:r w:rsidRPr="002C6F63">
        <w:rPr>
          <w:color w:val="575756"/>
        </w:rPr>
        <w:t xml:space="preserve"> und anderen </w:t>
      </w:r>
      <w:r w:rsidRPr="002C6F63">
        <w:rPr>
          <w:b/>
          <w:bCs/>
          <w:color w:val="575756"/>
        </w:rPr>
        <w:t>Maßeinheiten/Symbolen</w:t>
      </w:r>
      <w:r w:rsidRPr="002C6F63">
        <w:rPr>
          <w:color w:val="575756"/>
        </w:rPr>
        <w:t xml:space="preserve"> (g, km, EUR, &amp;, §) muss ein Leerzeichen gesetzt werden. Dies gilt auch bei </w:t>
      </w:r>
      <w:r w:rsidRPr="002C6F63">
        <w:rPr>
          <w:b/>
          <w:bCs/>
          <w:color w:val="575756"/>
        </w:rPr>
        <w:t>Rechenzeichen</w:t>
      </w:r>
      <w:r w:rsidRPr="002C6F63">
        <w:rPr>
          <w:color w:val="575756"/>
        </w:rPr>
        <w:t xml:space="preserve"> (&lt;, &gt;, =):</w:t>
      </w:r>
    </w:p>
    <w:p w:rsidR="00E95A66" w:rsidRDefault="00647EB9" w14:paraId="06104C89" w14:textId="77777777">
      <w:pPr>
        <w:pStyle w:val="Listenabsatz"/>
        <w:numPr>
          <w:ilvl w:val="1"/>
          <w:numId w:val="5"/>
        </w:numPr>
        <w:rPr>
          <w:color w:val="34AB52"/>
        </w:rPr>
      </w:pPr>
      <w:r>
        <w:rPr>
          <w:color w:val="34AB52"/>
        </w:rPr>
        <w:t>„83 % der über 60-Jährigen fühlen sich psychisch fit.“</w:t>
      </w:r>
    </w:p>
    <w:p w:rsidR="00E95A66" w:rsidRDefault="00647EB9" w14:paraId="06104C8A" w14:textId="77777777">
      <w:pPr>
        <w:pStyle w:val="Listenabsatz"/>
        <w:numPr>
          <w:ilvl w:val="1"/>
          <w:numId w:val="5"/>
        </w:numPr>
      </w:pPr>
      <w:r>
        <w:rPr>
          <w:color w:val="34AB52"/>
          <w:u w:val="single"/>
        </w:rPr>
        <w:t>Sonderfall:</w:t>
      </w:r>
      <w:r>
        <w:rPr>
          <w:color w:val="34AB52"/>
        </w:rPr>
        <w:t xml:space="preserve"> Zusammensetzungen wie 10%ige Steigerung.</w:t>
      </w:r>
    </w:p>
    <w:p w:rsidRPr="002C6F63" w:rsidR="00E95A66" w:rsidRDefault="00647EB9" w14:paraId="06104C8B" w14:textId="77777777">
      <w:pPr>
        <w:pStyle w:val="Listenabsatz"/>
        <w:numPr>
          <w:ilvl w:val="0"/>
          <w:numId w:val="5"/>
        </w:numPr>
        <w:rPr>
          <w:color w:val="575756"/>
        </w:rPr>
      </w:pPr>
      <w:r w:rsidRPr="002C6F63">
        <w:rPr>
          <w:color w:val="575756"/>
        </w:rPr>
        <w:t xml:space="preserve">Bei </w:t>
      </w:r>
      <w:r w:rsidRPr="002C6F63">
        <w:rPr>
          <w:b/>
          <w:bCs/>
          <w:color w:val="575756"/>
        </w:rPr>
        <w:t>Abkürzungen</w:t>
      </w:r>
      <w:r w:rsidRPr="002C6F63">
        <w:rPr>
          <w:color w:val="575756"/>
        </w:rPr>
        <w:t xml:space="preserve"> wie </w:t>
      </w:r>
      <w:r w:rsidRPr="002C6F63">
        <w:rPr>
          <w:b/>
          <w:bCs/>
          <w:color w:val="575756"/>
        </w:rPr>
        <w:t>z.B.</w:t>
      </w:r>
      <w:r w:rsidRPr="002C6F63">
        <w:rPr>
          <w:color w:val="575756"/>
        </w:rPr>
        <w:t xml:space="preserve"> werden eigentlich keine vollen Leerzeichen gemacht, sondern das genannte Achtelgeviert. Daher ist die Wahl frei, sie sollte aber </w:t>
      </w:r>
      <w:r w:rsidRPr="002C6F63">
        <w:rPr>
          <w:color w:val="575756"/>
        </w:rPr>
        <w:t>einheitlich sein. Wir bei HSC schreiben diese Abkürzungen immer ohne Leerzeichen. Im Fließtext wird die ausgeschriebene Version bevorzugt.</w:t>
      </w:r>
    </w:p>
    <w:p w:rsidRPr="002C6F63" w:rsidR="00E95A66" w:rsidRDefault="00647EB9" w14:paraId="06104C8C" w14:textId="77777777">
      <w:pPr>
        <w:pStyle w:val="Listenabsatz"/>
        <w:numPr>
          <w:ilvl w:val="0"/>
          <w:numId w:val="5"/>
        </w:numPr>
        <w:rPr>
          <w:color w:val="575756"/>
        </w:rPr>
      </w:pPr>
      <w:r w:rsidRPr="002C6F63">
        <w:rPr>
          <w:color w:val="575756"/>
        </w:rPr>
        <w:t xml:space="preserve">Bei </w:t>
      </w:r>
      <w:r w:rsidRPr="002C6F63">
        <w:rPr>
          <w:b/>
          <w:bCs/>
          <w:color w:val="575756"/>
        </w:rPr>
        <w:t>Auslassungs- und Schlusspunkten</w:t>
      </w:r>
      <w:r w:rsidRPr="002C6F63">
        <w:rPr>
          <w:color w:val="575756"/>
        </w:rPr>
        <w:t xml:space="preserve"> gibt es zwei Fälle. Ersetzen sie ein Wort, wird davor und dahinter ein Leerzeichen gesetzt; bei Zitaten gehören auch eckige Klammern dazu. Am Ende werden sie einfach angegliedert:</w:t>
      </w:r>
    </w:p>
    <w:p w:rsidR="00E95A66" w:rsidRDefault="00647EB9" w14:paraId="06104C8D" w14:textId="77777777">
      <w:pPr>
        <w:pStyle w:val="Listenabsatz"/>
        <w:numPr>
          <w:ilvl w:val="1"/>
          <w:numId w:val="5"/>
        </w:numPr>
      </w:pPr>
      <w:r>
        <w:rPr>
          <w:color w:val="34AB52"/>
        </w:rPr>
        <w:t xml:space="preserve">„Es ist elementar, dass wir zusammenarbeiten </w:t>
      </w:r>
      <w:r>
        <w:rPr>
          <w:color w:val="34AB52"/>
          <w:sz w:val="18"/>
          <w:szCs w:val="19"/>
        </w:rPr>
        <w:t>[</w:t>
      </w:r>
      <w:r>
        <w:rPr>
          <w:color w:val="34AB52"/>
        </w:rPr>
        <w:t>…], um die Gesundheitslandschaft zu gestalten.“</w:t>
      </w:r>
    </w:p>
    <w:p w:rsidR="00E95A66" w:rsidRDefault="00647EB9" w14:paraId="06104C8E" w14:textId="77777777">
      <w:pPr>
        <w:pStyle w:val="Listenabsatz"/>
        <w:numPr>
          <w:ilvl w:val="1"/>
          <w:numId w:val="5"/>
        </w:numPr>
      </w:pPr>
      <w:r>
        <w:rPr>
          <w:color w:val="34AB52"/>
        </w:rPr>
        <w:t>Mit schweren Folgen für das österreichische Gesundheitssystem…</w:t>
      </w:r>
    </w:p>
    <w:p w:rsidRPr="002C6F63" w:rsidR="00E95A66" w:rsidRDefault="00647EB9" w14:paraId="06104C8F" w14:textId="77777777">
      <w:pPr>
        <w:pStyle w:val="Listenabsatz"/>
        <w:numPr>
          <w:ilvl w:val="0"/>
          <w:numId w:val="6"/>
        </w:numPr>
        <w:rPr>
          <w:color w:val="575756"/>
        </w:rPr>
      </w:pPr>
      <w:r w:rsidRPr="002C6F63">
        <w:rPr>
          <w:color w:val="575756"/>
        </w:rPr>
        <w:t>Bei Bindestrichen werden keine Leerzeichen gesetzt, außer die Verwendung ergibt sich aus dem Satzgefüge:</w:t>
      </w:r>
    </w:p>
    <w:p w:rsidR="00E95A66" w:rsidRDefault="00647EB9" w14:paraId="06104C90" w14:textId="77777777">
      <w:pPr>
        <w:pStyle w:val="Listenabsatz"/>
        <w:numPr>
          <w:ilvl w:val="1"/>
          <w:numId w:val="6"/>
        </w:numPr>
        <w:rPr>
          <w:color w:val="34AB52"/>
        </w:rPr>
      </w:pPr>
      <w:r>
        <w:rPr>
          <w:color w:val="34AB52"/>
        </w:rPr>
        <w:t>Verhaltenskodex-Verfahren</w:t>
      </w:r>
    </w:p>
    <w:p w:rsidR="00E95A66" w:rsidRDefault="00647EB9" w14:paraId="06104C91" w14:textId="77777777">
      <w:pPr>
        <w:pStyle w:val="Listenabsatz"/>
        <w:numPr>
          <w:ilvl w:val="1"/>
          <w:numId w:val="6"/>
        </w:numPr>
        <w:rPr>
          <w:color w:val="34AB52"/>
        </w:rPr>
      </w:pPr>
      <w:r>
        <w:rPr>
          <w:color w:val="34AB52"/>
        </w:rPr>
        <w:t>Wissenserweiterung und -transfer</w:t>
      </w:r>
    </w:p>
    <w:p w:rsidR="00E95A66" w:rsidRDefault="00647EB9" w14:paraId="06104C92" w14:textId="77777777">
      <w:pPr>
        <w:pStyle w:val="Listenabsatz"/>
        <w:numPr>
          <w:ilvl w:val="0"/>
          <w:numId w:val="6"/>
        </w:numPr>
      </w:pPr>
      <w:r w:rsidRPr="002C6F63">
        <w:rPr>
          <w:color w:val="575756"/>
        </w:rPr>
        <w:t>Klammern stehen direkt an den Worten, die sie umschließen</w:t>
      </w:r>
    </w:p>
    <w:p w:rsidR="00E95A66" w:rsidRDefault="00647EB9" w14:paraId="06104C93" w14:textId="77777777">
      <w:pPr>
        <w:pStyle w:val="Listenabsatz"/>
        <w:numPr>
          <w:ilvl w:val="1"/>
          <w:numId w:val="6"/>
        </w:numPr>
        <w:rPr>
          <w:color w:val="34AB52"/>
        </w:rPr>
      </w:pPr>
      <w:r>
        <w:rPr>
          <w:color w:val="34AB52"/>
        </w:rPr>
        <w:t>Künstliche Intelligenz (KI)</w:t>
      </w:r>
    </w:p>
    <w:p w:rsidR="00E95A66" w:rsidRDefault="00E95A66" w14:paraId="06104C95" w14:textId="77777777"/>
    <w:p w:rsidRPr="002C6F63" w:rsidR="00E95A66" w:rsidRDefault="00647EB9" w14:paraId="06104C96" w14:textId="77777777">
      <w:pPr>
        <w:rPr>
          <w:b/>
          <w:bCs/>
          <w:color w:val="575756"/>
          <w:spacing w:val="20"/>
          <w:sz w:val="24"/>
          <w:szCs w:val="28"/>
        </w:rPr>
      </w:pPr>
      <w:r w:rsidRPr="002C6F63">
        <w:rPr>
          <w:b/>
          <w:bCs/>
          <w:color w:val="575756"/>
          <w:spacing w:val="20"/>
          <w:sz w:val="24"/>
          <w:szCs w:val="28"/>
        </w:rPr>
        <w:t>Groß- und Kleinschreibung + Satzzeichen in Aufzählungen</w:t>
      </w:r>
    </w:p>
    <w:p w:rsidRPr="002C6F63" w:rsidR="00E95A66" w:rsidRDefault="00647EB9" w14:paraId="06104C97" w14:textId="77777777">
      <w:pPr>
        <w:rPr>
          <w:color w:val="575756"/>
          <w:lang w:val="de-DE"/>
        </w:rPr>
      </w:pPr>
      <w:r w:rsidRPr="002C6F63">
        <w:rPr>
          <w:color w:val="575756"/>
          <w:lang w:val="de-DE"/>
        </w:rPr>
        <w:t>Generell gelten natürlich die aktuellen Rechtschreibvorgaben für die Groß- und Kleinschreibung. Ein Sonderpunkt sind jedoch Aufzählungen.</w:t>
      </w:r>
    </w:p>
    <w:p w:rsidRPr="002C6F63" w:rsidR="00E95A66" w:rsidRDefault="00647EB9" w14:paraId="06104C98" w14:textId="77777777">
      <w:pPr>
        <w:rPr>
          <w:color w:val="575756"/>
          <w:lang w:val="de-DE"/>
        </w:rPr>
      </w:pPr>
      <w:r w:rsidRPr="002C6F63">
        <w:rPr>
          <w:color w:val="575756"/>
          <w:lang w:val="de-DE"/>
        </w:rPr>
        <w:t>In Aufzählungen werden Stichpunkte großgeschrieben, wenn sie aus einem vollständigen Satz bestehen oder wenn das erste Wort ein Substantiv ist. Im Falle eines vollständigen Satzes behalten Sie auch den Punkt als Schlusszeichen:</w:t>
      </w:r>
    </w:p>
    <w:p w:rsidR="00E95A66" w:rsidRDefault="00647EB9" w14:paraId="06104C99" w14:textId="77777777">
      <w:pPr>
        <w:pStyle w:val="Listenabsatz"/>
        <w:numPr>
          <w:ilvl w:val="0"/>
          <w:numId w:val="7"/>
        </w:numPr>
        <w:rPr>
          <w:color w:val="34AB52"/>
          <w:lang w:val="de-DE"/>
        </w:rPr>
      </w:pPr>
      <w:r>
        <w:rPr>
          <w:color w:val="34AB52"/>
          <w:lang w:val="de-DE"/>
        </w:rPr>
        <w:t>Bei der Therapie ist es wichtig, regelmäßig mit den Patient:innen zu sprechen.</w:t>
      </w:r>
      <w:r>
        <w:rPr>
          <w:color w:val="34AB52"/>
          <w:lang w:val="de-DE"/>
        </w:rPr>
        <w:br/>
      </w:r>
      <w:r>
        <w:rPr>
          <w:color w:val="34AB52"/>
          <w:lang w:val="de-DE"/>
        </w:rPr>
        <w:t>(im Gegensatz zu: bei der Therapie mit den Patient:innen sprechen)</w:t>
      </w:r>
    </w:p>
    <w:p w:rsidR="00E95A66" w:rsidRDefault="00647EB9" w14:paraId="06104C9A" w14:textId="77777777">
      <w:pPr>
        <w:pStyle w:val="Listenabsatz"/>
        <w:numPr>
          <w:ilvl w:val="0"/>
          <w:numId w:val="7"/>
        </w:numPr>
        <w:rPr>
          <w:color w:val="34AB52"/>
          <w:lang w:val="de-DE"/>
        </w:rPr>
      </w:pPr>
      <w:r>
        <w:rPr>
          <w:color w:val="34AB52"/>
          <w:lang w:val="de-DE"/>
        </w:rPr>
        <w:t>Medikamentenausgabe im Spital</w:t>
      </w:r>
    </w:p>
    <w:p w:rsidRPr="002C6F63" w:rsidR="00E95A66" w:rsidRDefault="00647EB9" w14:paraId="06104C9B" w14:textId="77777777">
      <w:pPr>
        <w:rPr>
          <w:color w:val="575756"/>
          <w:lang w:val="de-DE"/>
        </w:rPr>
      </w:pPr>
      <w:r w:rsidRPr="002C6F63">
        <w:rPr>
          <w:color w:val="575756"/>
          <w:lang w:val="de-DE"/>
        </w:rPr>
        <w:t>Alle anderen Aufzählungspunkte werden klein begonnen:</w:t>
      </w:r>
    </w:p>
    <w:p w:rsidR="00E95A66" w:rsidRDefault="00647EB9" w14:paraId="06104C9C" w14:textId="77777777">
      <w:pPr>
        <w:pStyle w:val="Listenabsatz"/>
        <w:numPr>
          <w:ilvl w:val="0"/>
          <w:numId w:val="8"/>
        </w:numPr>
        <w:rPr>
          <w:color w:val="34AB52"/>
          <w:lang w:val="de-DE"/>
        </w:rPr>
      </w:pPr>
      <w:r>
        <w:rPr>
          <w:color w:val="34AB52"/>
          <w:lang w:val="de-DE"/>
        </w:rPr>
        <w:t>neue, innovative Therapieoptionen</w:t>
      </w:r>
    </w:p>
    <w:p w:rsidRPr="002C6F63" w:rsidR="00E95A66" w:rsidRDefault="00647EB9" w14:paraId="06104C9D" w14:textId="6A242107">
      <w:pPr>
        <w:rPr>
          <w:color w:val="575756"/>
          <w:lang w:val="de-DE"/>
        </w:rPr>
      </w:pPr>
      <w:r w:rsidRPr="002C6F63">
        <w:rPr>
          <w:color w:val="575756"/>
          <w:lang w:val="de-DE"/>
        </w:rPr>
        <w:t xml:space="preserve">Werden im Text englische Worte verwendet, werden </w:t>
      </w:r>
      <w:r w:rsidR="00C946D1">
        <w:rPr>
          <w:color w:val="575756"/>
          <w:lang w:val="de-DE"/>
        </w:rPr>
        <w:t>sie</w:t>
      </w:r>
      <w:r w:rsidRPr="002C6F63">
        <w:rPr>
          <w:color w:val="575756"/>
          <w:lang w:val="de-DE"/>
        </w:rPr>
        <w:t xml:space="preserve"> im Fließtext klein geschrieben:</w:t>
      </w:r>
    </w:p>
    <w:p w:rsidRPr="001A6B2C" w:rsidR="00E95A66" w:rsidRDefault="00647EB9" w14:paraId="06104C9E" w14:textId="77777777">
      <w:pPr>
        <w:pStyle w:val="Listenabsatz"/>
        <w:numPr>
          <w:ilvl w:val="0"/>
          <w:numId w:val="8"/>
        </w:numPr>
        <w:rPr>
          <w:lang w:val="en-US"/>
        </w:rPr>
      </w:pPr>
      <w:r>
        <w:rPr>
          <w:color w:val="34AB52"/>
          <w:lang w:val="en-US"/>
        </w:rPr>
        <w:t>so etwa bei business as usual</w:t>
      </w:r>
    </w:p>
    <w:p w:rsidRPr="002C6F63" w:rsidR="00D23CFD" w:rsidP="00D23CFD" w:rsidRDefault="00D23CFD" w14:paraId="34F4E877" w14:textId="6FADDF21">
      <w:pPr>
        <w:rPr>
          <w:color w:val="575756"/>
          <w:lang w:val="de-DE"/>
        </w:rPr>
      </w:pPr>
      <w:r>
        <w:rPr>
          <w:color w:val="575756"/>
          <w:lang w:val="de-DE"/>
        </w:rPr>
        <w:t>Ausnahmen gibt es, wenn die Worte auch bei uns oft verwendet werden:</w:t>
      </w:r>
    </w:p>
    <w:p w:rsidRPr="00D23CFD" w:rsidR="00D23CFD" w:rsidP="00D23CFD" w:rsidRDefault="00D23CFD" w14:paraId="3286EBC2" w14:textId="2FBC9814">
      <w:pPr>
        <w:pStyle w:val="Listenabsatz"/>
        <w:numPr>
          <w:ilvl w:val="0"/>
          <w:numId w:val="8"/>
        </w:numPr>
        <w:rPr>
          <w:lang w:val="en-US"/>
        </w:rPr>
      </w:pPr>
      <w:r>
        <w:rPr>
          <w:color w:val="34AB52"/>
          <w:lang w:val="en-US"/>
        </w:rPr>
        <w:t>Best Practice</w:t>
      </w:r>
    </w:p>
    <w:p w:rsidRPr="001A6B2C" w:rsidR="00D23CFD" w:rsidP="00D23CFD" w:rsidRDefault="00D23CFD" w14:paraId="666B8BF9" w14:textId="0758C143">
      <w:pPr>
        <w:pStyle w:val="Listenabsatz"/>
        <w:numPr>
          <w:ilvl w:val="0"/>
          <w:numId w:val="8"/>
        </w:numPr>
        <w:rPr>
          <w:lang w:val="en-US"/>
        </w:rPr>
      </w:pPr>
      <w:r>
        <w:rPr>
          <w:color w:val="34AB52"/>
          <w:lang w:val="en-US"/>
        </w:rPr>
        <w:t>Off-Label</w:t>
      </w:r>
      <w:r w:rsidR="0061258F">
        <w:rPr>
          <w:color w:val="34AB52"/>
          <w:lang w:val="en-US"/>
        </w:rPr>
        <w:t>-</w:t>
      </w:r>
      <w:r>
        <w:rPr>
          <w:color w:val="34AB52"/>
          <w:lang w:val="en-US"/>
        </w:rPr>
        <w:t>Use</w:t>
      </w:r>
    </w:p>
    <w:p w:rsidRPr="002C6F63" w:rsidR="00E95A66" w:rsidRDefault="00647EB9" w14:paraId="06104C9F" w14:textId="78D70B51">
      <w:pPr>
        <w:rPr>
          <w:color w:val="575756"/>
          <w:lang w:val="de-DE"/>
        </w:rPr>
      </w:pPr>
      <w:r w:rsidRPr="002C6F63">
        <w:rPr>
          <w:color w:val="575756"/>
          <w:lang w:val="de-DE"/>
        </w:rPr>
        <w:t>Theoretisch können auch bei Aufzählungen Satzzeichen übernommen werden, als würden sie einen kompletten Satz bilden. Dies ist bei der kolumnenartigen Verwendung aber nicht nötig:</w:t>
      </w:r>
    </w:p>
    <w:p w:rsidR="00E95A66" w:rsidRDefault="00FF03C4" w14:paraId="06104CA0" w14:textId="4CD17B49">
      <w:pPr>
        <w:pStyle w:val="Listenabsatz"/>
        <w:numPr>
          <w:ilvl w:val="0"/>
          <w:numId w:val="8"/>
        </w:numPr>
        <w:rPr>
          <w:color w:val="34AB52"/>
          <w:lang w:val="en-US"/>
        </w:rPr>
      </w:pPr>
      <w:r>
        <w:rPr>
          <w:color w:val="34AB52"/>
          <w:lang w:val="en-US"/>
        </w:rPr>
        <w:t>HÖRHAN</w:t>
      </w:r>
      <w:r w:rsidR="00647EB9">
        <w:rPr>
          <w:color w:val="34AB52"/>
          <w:lang w:val="en-US"/>
        </w:rPr>
        <w:t xml:space="preserve"> Strategy Consultants bietet</w:t>
      </w:r>
    </w:p>
    <w:p w:rsidR="00E95A66" w:rsidRDefault="00647EB9" w14:paraId="06104CA1" w14:textId="77777777">
      <w:pPr>
        <w:pStyle w:val="Listenabsatz"/>
        <w:numPr>
          <w:ilvl w:val="1"/>
          <w:numId w:val="8"/>
        </w:numPr>
        <w:rPr>
          <w:color w:val="34AB52"/>
          <w:lang w:val="en-US"/>
        </w:rPr>
      </w:pPr>
      <w:r>
        <w:rPr>
          <w:color w:val="34AB52"/>
          <w:lang w:val="en-US"/>
        </w:rPr>
        <w:t>Strategieberatung</w:t>
      </w:r>
    </w:p>
    <w:p w:rsidR="00E95A66" w:rsidRDefault="00647EB9" w14:paraId="06104CA2" w14:textId="77777777">
      <w:pPr>
        <w:pStyle w:val="Listenabsatz"/>
        <w:numPr>
          <w:ilvl w:val="1"/>
          <w:numId w:val="8"/>
        </w:numPr>
        <w:rPr>
          <w:color w:val="34AB52"/>
          <w:lang w:val="en-US"/>
        </w:rPr>
      </w:pPr>
      <w:r>
        <w:rPr>
          <w:color w:val="34AB52"/>
          <w:lang w:val="en-US"/>
        </w:rPr>
        <w:t>Public Health</w:t>
      </w:r>
    </w:p>
    <w:p w:rsidR="00E95A66" w:rsidRDefault="00647EB9" w14:paraId="06104CA3" w14:textId="77777777">
      <w:pPr>
        <w:pStyle w:val="Listenabsatz"/>
        <w:numPr>
          <w:ilvl w:val="1"/>
          <w:numId w:val="8"/>
        </w:numPr>
        <w:rPr>
          <w:color w:val="34AB52"/>
          <w:lang w:val="en-US"/>
        </w:rPr>
      </w:pPr>
      <w:r>
        <w:rPr>
          <w:color w:val="34AB52"/>
          <w:lang w:val="en-US"/>
        </w:rPr>
        <w:t>Public Affairs</w:t>
      </w:r>
    </w:p>
    <w:p w:rsidR="00E95A66" w:rsidRDefault="00647EB9" w14:paraId="06104CA4" w14:textId="77777777">
      <w:pPr>
        <w:pStyle w:val="Listenabsatz"/>
        <w:numPr>
          <w:ilvl w:val="1"/>
          <w:numId w:val="8"/>
        </w:numPr>
        <w:rPr>
          <w:color w:val="34AB52"/>
          <w:lang w:val="en-US"/>
        </w:rPr>
      </w:pPr>
      <w:r>
        <w:rPr>
          <w:color w:val="34AB52"/>
          <w:lang w:val="en-US"/>
        </w:rPr>
        <w:t>Stakeholder Management</w:t>
      </w:r>
    </w:p>
    <w:p w:rsidR="00C1215F" w:rsidRDefault="00C1215F" w14:paraId="6B0EFF77" w14:textId="77777777">
      <w:pPr>
        <w:rPr>
          <w:b/>
          <w:bCs/>
          <w:color w:val="413F40"/>
          <w:spacing w:val="20"/>
          <w:sz w:val="24"/>
          <w:szCs w:val="28"/>
        </w:rPr>
      </w:pPr>
    </w:p>
    <w:p w:rsidRPr="002C6F63" w:rsidR="00E95A66" w:rsidRDefault="00647EB9" w14:paraId="06104CA7" w14:textId="703CE44B">
      <w:pPr>
        <w:rPr>
          <w:b/>
          <w:bCs/>
          <w:color w:val="413F40"/>
          <w:spacing w:val="20"/>
          <w:sz w:val="24"/>
          <w:szCs w:val="28"/>
        </w:rPr>
      </w:pPr>
      <w:r w:rsidRPr="002C6F63">
        <w:rPr>
          <w:b/>
          <w:bCs/>
          <w:color w:val="413F40"/>
          <w:spacing w:val="20"/>
          <w:sz w:val="24"/>
          <w:szCs w:val="28"/>
        </w:rPr>
        <w:t>Gendern</w:t>
      </w:r>
    </w:p>
    <w:p w:rsidRPr="002C6F63" w:rsidR="00E95A66" w:rsidRDefault="00647EB9" w14:paraId="06104CA8" w14:textId="77777777">
      <w:pPr>
        <w:rPr>
          <w:color w:val="575756"/>
          <w:lang w:val="de-DE"/>
        </w:rPr>
      </w:pPr>
      <w:r w:rsidRPr="002C6F63">
        <w:rPr>
          <w:color w:val="575756"/>
          <w:lang w:val="de-DE"/>
        </w:rPr>
        <w:t>Bei HSC achten wir auf eine inklusive Sprache und gendern im Normalfall mit Doppelpunkt:</w:t>
      </w:r>
    </w:p>
    <w:p w:rsidR="00E95A66" w:rsidRDefault="00647EB9" w14:paraId="06104CA9" w14:textId="77777777">
      <w:pPr>
        <w:pStyle w:val="Listenabsatz"/>
        <w:numPr>
          <w:ilvl w:val="0"/>
          <w:numId w:val="8"/>
        </w:numPr>
        <w:rPr>
          <w:color w:val="34AB52"/>
          <w:lang w:val="en-US"/>
        </w:rPr>
      </w:pPr>
      <w:r>
        <w:rPr>
          <w:color w:val="34AB52"/>
          <w:lang w:val="en-US"/>
        </w:rPr>
        <w:t>Ärzt:innen</w:t>
      </w:r>
    </w:p>
    <w:p w:rsidR="00E95A66" w:rsidRDefault="00647EB9" w14:paraId="06104CAA" w14:textId="77777777">
      <w:pPr>
        <w:pStyle w:val="Listenabsatz"/>
        <w:numPr>
          <w:ilvl w:val="0"/>
          <w:numId w:val="8"/>
        </w:numPr>
        <w:rPr>
          <w:color w:val="34AB52"/>
          <w:lang w:val="en-US"/>
        </w:rPr>
      </w:pPr>
      <w:r>
        <w:rPr>
          <w:color w:val="34AB52"/>
          <w:lang w:val="en-US"/>
        </w:rPr>
        <w:t>Akteur:innen</w:t>
      </w:r>
    </w:p>
    <w:p w:rsidRPr="002C6F63" w:rsidR="00E95A66" w:rsidRDefault="00647EB9" w14:paraId="06104CAB" w14:textId="77777777">
      <w:pPr>
        <w:rPr>
          <w:color w:val="575756"/>
          <w:lang w:val="de-DE"/>
        </w:rPr>
      </w:pPr>
      <w:r w:rsidRPr="002C6F63">
        <w:rPr>
          <w:color w:val="575756"/>
          <w:lang w:val="de-DE"/>
        </w:rPr>
        <w:t>Um die Lesbarkeit zu verbessern oder Variationen zu schaffen, können auch geschlechtsneutrale Begriffe verwendet werden:</w:t>
      </w:r>
    </w:p>
    <w:p w:rsidR="00E95A66" w:rsidRDefault="00647EB9" w14:paraId="06104CAC" w14:textId="77777777">
      <w:pPr>
        <w:pStyle w:val="Listenabsatz"/>
        <w:numPr>
          <w:ilvl w:val="0"/>
          <w:numId w:val="8"/>
        </w:numPr>
        <w:rPr>
          <w:color w:val="34AB52"/>
          <w:lang w:val="en-US"/>
        </w:rPr>
      </w:pPr>
      <w:r>
        <w:rPr>
          <w:color w:val="34AB52"/>
          <w:lang w:val="en-US"/>
        </w:rPr>
        <w:t>Teilnehmende</w:t>
      </w:r>
    </w:p>
    <w:p w:rsidR="00E95A66" w:rsidRDefault="00647EB9" w14:paraId="06104CAD" w14:textId="77777777">
      <w:pPr>
        <w:pStyle w:val="Listenabsatz"/>
        <w:numPr>
          <w:ilvl w:val="0"/>
          <w:numId w:val="8"/>
        </w:numPr>
        <w:rPr>
          <w:color w:val="34AB52"/>
          <w:lang w:val="en-US"/>
        </w:rPr>
      </w:pPr>
      <w:r>
        <w:rPr>
          <w:color w:val="34AB52"/>
          <w:lang w:val="en-US"/>
        </w:rPr>
        <w:t>Forschende</w:t>
      </w:r>
    </w:p>
    <w:p w:rsidRPr="002C6F63" w:rsidR="00E95A66" w:rsidRDefault="00647EB9" w14:paraId="06104CAE" w14:textId="77777777">
      <w:pPr>
        <w:rPr>
          <w:color w:val="575756"/>
          <w:lang w:val="de-DE"/>
        </w:rPr>
      </w:pPr>
      <w:r w:rsidRPr="002C6F63">
        <w:rPr>
          <w:color w:val="575756"/>
          <w:lang w:val="de-DE"/>
        </w:rPr>
        <w:t>Ebenso möglich ist der Einbezug beider geschlechtsdefinierender Versionen:</w:t>
      </w:r>
    </w:p>
    <w:p w:rsidR="00E95A66" w:rsidRDefault="00647EB9" w14:paraId="06104CAF" w14:textId="77777777">
      <w:pPr>
        <w:pStyle w:val="Listenabsatz"/>
        <w:numPr>
          <w:ilvl w:val="0"/>
          <w:numId w:val="8"/>
        </w:numPr>
        <w:rPr>
          <w:color w:val="34AB52"/>
          <w:lang w:val="en-US"/>
        </w:rPr>
      </w:pPr>
      <w:r>
        <w:rPr>
          <w:color w:val="34AB52"/>
          <w:lang w:val="en-US"/>
        </w:rPr>
        <w:t>Ärztinnen und Ärzte</w:t>
      </w:r>
    </w:p>
    <w:p w:rsidR="00E95A66" w:rsidRDefault="00647EB9" w14:paraId="06104CB0" w14:textId="77777777">
      <w:pPr>
        <w:pStyle w:val="Listenabsatz"/>
        <w:numPr>
          <w:ilvl w:val="0"/>
          <w:numId w:val="8"/>
        </w:numPr>
        <w:rPr>
          <w:color w:val="34AB52"/>
          <w:lang w:val="en-US"/>
        </w:rPr>
      </w:pPr>
      <w:r>
        <w:rPr>
          <w:color w:val="34AB52"/>
          <w:lang w:val="en-US"/>
        </w:rPr>
        <w:t>Forscherinnen und Forscher</w:t>
      </w:r>
    </w:p>
    <w:p w:rsidRPr="002C6F63" w:rsidR="00E95A66" w:rsidRDefault="00647EB9" w14:paraId="06104CB1" w14:textId="77777777">
      <w:pPr>
        <w:rPr>
          <w:color w:val="575756"/>
          <w:lang w:val="de-DE"/>
        </w:rPr>
      </w:pPr>
      <w:r w:rsidRPr="002C6F63">
        <w:rPr>
          <w:color w:val="575756"/>
          <w:lang w:val="de-DE"/>
        </w:rPr>
        <w:t>Eine Besonderheit bilden auch hier Begriffe aus dem Englischen. Diese werden normalerweise nicht gegendert:</w:t>
      </w:r>
    </w:p>
    <w:p w:rsidR="00E95A66" w:rsidRDefault="00647EB9" w14:paraId="06104CB2" w14:textId="77777777">
      <w:pPr>
        <w:pStyle w:val="Listenabsatz"/>
        <w:numPr>
          <w:ilvl w:val="0"/>
          <w:numId w:val="9"/>
        </w:numPr>
        <w:rPr>
          <w:color w:val="34AB52"/>
          <w:lang w:val="de-DE"/>
        </w:rPr>
      </w:pPr>
      <w:r>
        <w:rPr>
          <w:color w:val="34AB52"/>
          <w:lang w:val="de-DE"/>
        </w:rPr>
        <w:t>Stakeholder</w:t>
      </w:r>
    </w:p>
    <w:p w:rsidR="00E95A66" w:rsidRDefault="00647EB9" w14:paraId="06104CB3" w14:textId="77777777">
      <w:pPr>
        <w:pStyle w:val="Listenabsatz"/>
        <w:numPr>
          <w:ilvl w:val="0"/>
          <w:numId w:val="9"/>
        </w:numPr>
        <w:rPr>
          <w:color w:val="34AB52"/>
          <w:lang w:val="de-DE"/>
        </w:rPr>
      </w:pPr>
      <w:r>
        <w:rPr>
          <w:color w:val="34AB52"/>
          <w:lang w:val="de-DE"/>
        </w:rPr>
        <w:t>Key Opinion Leader</w:t>
      </w:r>
    </w:p>
    <w:p w:rsidR="006057CE" w:rsidRDefault="001A54C2" w14:paraId="6BDB6772" w14:textId="77777777">
      <w:pPr>
        <w:rPr>
          <w:color w:val="575756"/>
          <w:lang w:val="de-DE"/>
        </w:rPr>
      </w:pPr>
      <w:r>
        <w:rPr>
          <w:color w:val="575756"/>
          <w:lang w:val="de-DE"/>
        </w:rPr>
        <w:t xml:space="preserve">Zudem gibt es in unserem Alltag </w:t>
      </w:r>
      <w:r w:rsidR="006057CE">
        <w:rPr>
          <w:color w:val="575756"/>
          <w:lang w:val="de-DE"/>
        </w:rPr>
        <w:t>Begriffe, die wir nicht anpassen, weil sie übergeordnet für eine neutrale Gruppe verwendet werden:</w:t>
      </w:r>
    </w:p>
    <w:p w:rsidRPr="006626FC" w:rsidR="001A54C2" w:rsidP="006057CE" w:rsidRDefault="006057CE" w14:paraId="5366C146" w14:textId="03762F7B">
      <w:pPr>
        <w:pStyle w:val="Listenabsatz"/>
        <w:numPr>
          <w:ilvl w:val="0"/>
          <w:numId w:val="10"/>
        </w:numPr>
        <w:rPr>
          <w:color w:val="34AB52"/>
          <w:lang w:val="de-DE"/>
        </w:rPr>
      </w:pPr>
      <w:r w:rsidRPr="006626FC">
        <w:rPr>
          <w:color w:val="34AB52"/>
          <w:lang w:val="de-DE"/>
        </w:rPr>
        <w:t>Partner</w:t>
      </w:r>
    </w:p>
    <w:p w:rsidRPr="006626FC" w:rsidR="006626FC" w:rsidP="006626FC" w:rsidRDefault="006626FC" w14:paraId="2669D6AB" w14:textId="7617FEDB">
      <w:pPr>
        <w:pStyle w:val="Listenabsatz"/>
        <w:numPr>
          <w:ilvl w:val="0"/>
          <w:numId w:val="10"/>
        </w:numPr>
        <w:rPr>
          <w:color w:val="34AB52"/>
          <w:lang w:val="de-DE"/>
        </w:rPr>
      </w:pPr>
      <w:r w:rsidRPr="006626FC">
        <w:rPr>
          <w:color w:val="34AB52"/>
          <w:lang w:val="de-DE"/>
        </w:rPr>
        <w:t>Sponsor</w:t>
      </w:r>
    </w:p>
    <w:p w:rsidR="006626FC" w:rsidRDefault="00210515" w14:paraId="76881EAC" w14:textId="32D8F60C">
      <w:pPr>
        <w:rPr>
          <w:color w:val="575756"/>
          <w:lang w:val="de-DE"/>
        </w:rPr>
      </w:pPr>
      <w:r>
        <w:rPr>
          <w:color w:val="575756"/>
          <w:lang w:val="de-DE"/>
        </w:rPr>
        <w:t>Auch Titel werden generell ge</w:t>
      </w:r>
      <w:r w:rsidR="00042D5C">
        <w:rPr>
          <w:color w:val="575756"/>
          <w:lang w:val="de-DE"/>
        </w:rPr>
        <w:t>gen</w:t>
      </w:r>
      <w:r>
        <w:rPr>
          <w:color w:val="575756"/>
          <w:lang w:val="de-DE"/>
        </w:rPr>
        <w:t>dert. Dabei stellen wir die angehängt Endung hoch:</w:t>
      </w:r>
    </w:p>
    <w:p w:rsidRPr="00210515" w:rsidR="00210515" w:rsidP="00210515" w:rsidRDefault="00210515" w14:paraId="343C164F" w14:textId="74A793D1">
      <w:pPr>
        <w:pStyle w:val="Listenabsatz"/>
        <w:numPr>
          <w:ilvl w:val="0"/>
          <w:numId w:val="11"/>
        </w:numPr>
        <w:rPr>
          <w:color w:val="34AB52"/>
          <w:lang w:val="de-DE"/>
        </w:rPr>
      </w:pPr>
      <w:r w:rsidRPr="00210515">
        <w:rPr>
          <w:color w:val="34AB52"/>
          <w:lang w:val="de-DE"/>
        </w:rPr>
        <w:t>Prim.</w:t>
      </w:r>
      <w:r w:rsidRPr="00210515">
        <w:rPr>
          <w:color w:val="34AB52"/>
          <w:vertAlign w:val="superscript"/>
          <w:lang w:val="de-DE"/>
        </w:rPr>
        <w:t>a</w:t>
      </w:r>
    </w:p>
    <w:p w:rsidRPr="00210515" w:rsidR="00210515" w:rsidP="00210515" w:rsidRDefault="00210515" w14:paraId="694D45A5" w14:textId="24B9B281">
      <w:pPr>
        <w:pStyle w:val="Listenabsatz"/>
        <w:numPr>
          <w:ilvl w:val="0"/>
          <w:numId w:val="11"/>
        </w:numPr>
        <w:rPr>
          <w:color w:val="34AB52"/>
          <w:lang w:val="de-DE"/>
        </w:rPr>
      </w:pPr>
      <w:r w:rsidRPr="00210515">
        <w:rPr>
          <w:color w:val="34AB52"/>
          <w:lang w:val="de-DE"/>
        </w:rPr>
        <w:t>Univ.-Prof.</w:t>
      </w:r>
      <w:r w:rsidRPr="00210515">
        <w:rPr>
          <w:color w:val="34AB52"/>
          <w:vertAlign w:val="superscript"/>
          <w:lang w:val="de-DE"/>
        </w:rPr>
        <w:t>in</w:t>
      </w:r>
    </w:p>
    <w:p w:rsidRPr="00210515" w:rsidR="00210515" w:rsidP="00210515" w:rsidRDefault="00210515" w14:paraId="69CC9AF0" w14:textId="34F7E284">
      <w:pPr>
        <w:pStyle w:val="Listenabsatz"/>
        <w:numPr>
          <w:ilvl w:val="0"/>
          <w:numId w:val="11"/>
        </w:numPr>
        <w:rPr>
          <w:color w:val="34AB52"/>
          <w:lang w:val="de-DE"/>
        </w:rPr>
      </w:pPr>
      <w:r w:rsidRPr="00210515">
        <w:rPr>
          <w:color w:val="34AB52"/>
          <w:lang w:val="de-DE"/>
        </w:rPr>
        <w:t>Dr.</w:t>
      </w:r>
      <w:r w:rsidRPr="00042D5C">
        <w:rPr>
          <w:color w:val="34AB52"/>
          <w:vertAlign w:val="superscript"/>
          <w:lang w:val="de-DE"/>
        </w:rPr>
        <w:t>in</w:t>
      </w:r>
    </w:p>
    <w:p w:rsidRPr="00210515" w:rsidR="00210515" w:rsidP="00210515" w:rsidRDefault="00210515" w14:paraId="053CA73A" w14:textId="5C048890">
      <w:pPr>
        <w:pStyle w:val="Listenabsatz"/>
        <w:numPr>
          <w:ilvl w:val="0"/>
          <w:numId w:val="11"/>
        </w:numPr>
        <w:rPr>
          <w:color w:val="34AB52"/>
          <w:lang w:val="de-DE"/>
        </w:rPr>
      </w:pPr>
      <w:r w:rsidRPr="00210515">
        <w:rPr>
          <w:color w:val="34AB52"/>
          <w:lang w:val="de-DE"/>
        </w:rPr>
        <w:t>Mag.</w:t>
      </w:r>
      <w:r w:rsidRPr="00042D5C">
        <w:rPr>
          <w:color w:val="34AB52"/>
          <w:vertAlign w:val="superscript"/>
          <w:lang w:val="de-DE"/>
        </w:rPr>
        <w:t>a</w:t>
      </w:r>
    </w:p>
    <w:p w:rsidR="00E6126D" w:rsidRDefault="00647EB9" w14:paraId="7EA91BE9" w14:textId="28BC69F6">
      <w:pPr>
        <w:rPr>
          <w:color w:val="575756"/>
          <w:lang w:val="de-DE"/>
        </w:rPr>
      </w:pPr>
      <w:r w:rsidRPr="002C6F63">
        <w:rPr>
          <w:color w:val="575756"/>
          <w:lang w:val="de-DE"/>
        </w:rPr>
        <w:t>Bezieht sich ein Wort nur auf Gruppen eines Geschlechts, müssen diese nicht gegendert werden.</w:t>
      </w:r>
    </w:p>
    <w:p w:rsidR="00E95A66" w:rsidRDefault="00647EB9" w14:paraId="06104CBA" w14:textId="35BBC1A7">
      <w:r w:rsidRPr="002C6F63">
        <w:rPr>
          <w:color w:val="575756"/>
          <w:lang w:val="de-DE"/>
        </w:rPr>
        <w:t xml:space="preserve">Dieser Styleguide soll die Richtig- und Einheitlichkeit aller Texte und Produkte von </w:t>
      </w:r>
      <w:r w:rsidR="00042D5C">
        <w:rPr>
          <w:color w:val="575756"/>
          <w:lang w:val="de-DE"/>
        </w:rPr>
        <w:t>HÖRHAN</w:t>
      </w:r>
      <w:r w:rsidRPr="002C6F63">
        <w:rPr>
          <w:color w:val="575756"/>
          <w:lang w:val="de-DE"/>
        </w:rPr>
        <w:t xml:space="preserve"> Strategy Consultants stützen. Adaptionen sind möglich, sollten aber im Team besprochen und direkt festgehalten werden.</w:t>
      </w:r>
    </w:p>
    <w:sectPr w:rsidR="00E95A66">
      <w:headerReference w:type="default" r:id="rId15"/>
      <w:footerReference w:type="default" r:id="rId16"/>
      <w:pgSz w:w="11906" w:h="16838" w:orient="portrait"/>
      <w:pgMar w:top="1418" w:right="1418" w:bottom="567" w:left="1418" w:header="567" w:footer="1134"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KH" w:author="Katharina Harnoncourt HSC" w:date="2026-02-18T09:27:00Z" w:id="0">
    <w:p w:rsidR="00541F05" w:rsidP="00541F05" w:rsidRDefault="00541F05" w14:paraId="3EA856B9" w14:textId="77777777">
      <w:pPr>
        <w:pStyle w:val="Kommentartext"/>
      </w:pPr>
      <w:r>
        <w:rPr>
          <w:rStyle w:val="Kommentarzeichen"/>
        </w:rPr>
        <w:annotationRef/>
      </w:r>
      <w:r>
        <w:t>Das ist aus den alten HSC-Notizen, deswegen habe ich es hier aufgenommen. Das Gestaltungsraster habe ich aber noch nirgendwo gesehen 😉 Wäre vllt was für Barbara, wenn sie sich die CI generell einmal anschaut.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EA856B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532CFA6" w16cex:dateUtc="2026-02-18T08:2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EA856B9" w16cid:durableId="0532CFA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224FB" w:rsidRDefault="00E224FB" w14:paraId="09A8B91F" w14:textId="77777777">
      <w:pPr>
        <w:spacing w:before="0" w:after="0" w:line="240" w:lineRule="auto"/>
      </w:pPr>
      <w:r>
        <w:separator/>
      </w:r>
    </w:p>
  </w:endnote>
  <w:endnote w:type="continuationSeparator" w:id="0">
    <w:p w:rsidR="00E224FB" w:rsidRDefault="00E224FB" w14:paraId="3240AA10" w14:textId="7777777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ontserrat">
    <w:panose1 w:val="00000000000000000000"/>
    <w:charset w:val="00"/>
    <w:family w:val="auto"/>
    <w:pitch w:val="variable"/>
    <w:sig w:usb0="A00002FF" w:usb1="4000207B" w:usb2="00000000" w:usb3="00000000" w:csb0="00000197"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ource Sans Pro">
    <w:charset w:val="00"/>
    <w:family w:val="swiss"/>
    <w:pitch w:val="variable"/>
    <w:sig w:usb0="600002F7" w:usb1="02000001" w:usb2="00000000" w:usb3="00000000" w:csb0="0000019F" w:csb1="00000000"/>
  </w:font>
  <w:font w:name="Source Serif Pro">
    <w:charset w:val="00"/>
    <w:family w:val="roman"/>
    <w:pitch w:val="variable"/>
    <w:sig w:usb0="20000287" w:usb1="02000003" w:usb2="00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647EB9" w:rsidRDefault="00647EB9" w14:paraId="06104C58" w14:textId="77777777">
    <w:pPr>
      <w:pStyle w:val="Fuzeile"/>
    </w:pPr>
    <w:r>
      <w:rPr>
        <w:noProof/>
      </w:rPr>
      <mc:AlternateContent>
        <mc:Choice Requires="wps">
          <w:drawing>
            <wp:anchor distT="0" distB="0" distL="114300" distR="114300" simplePos="0" relativeHeight="251661312" behindDoc="0" locked="0" layoutInCell="1" allowOverlap="1" wp14:anchorId="06104C4E" wp14:editId="06104C4F">
              <wp:simplePos x="0" y="0"/>
              <wp:positionH relativeFrom="margin">
                <wp:posOffset>2537460</wp:posOffset>
              </wp:positionH>
              <wp:positionV relativeFrom="paragraph">
                <wp:posOffset>108585</wp:posOffset>
              </wp:positionV>
              <wp:extent cx="685800" cy="0"/>
              <wp:effectExtent l="0" t="0" r="0" b="0"/>
              <wp:wrapNone/>
              <wp:docPr id="643119875" name="Gerader Verbinder 4"/>
              <wp:cNvGraphicFramePr/>
              <a:graphic xmlns:a="http://schemas.openxmlformats.org/drawingml/2006/main">
                <a:graphicData uri="http://schemas.microsoft.com/office/word/2010/wordprocessingShape">
                  <wps:wsp>
                    <wps:cNvCnPr/>
                    <wps:spPr>
                      <a:xfrm>
                        <a:off x="0" y="0"/>
                        <a:ext cx="685800" cy="0"/>
                      </a:xfrm>
                      <a:prstGeom prst="straightConnector1">
                        <a:avLst/>
                      </a:prstGeom>
                      <a:noFill/>
                      <a:ln w="19046" cap="flat">
                        <a:solidFill>
                          <a:srgbClr val="37B35B"/>
                        </a:solidFill>
                        <a:prstDash val="solid"/>
                        <a:miter/>
                      </a:ln>
                    </wps:spPr>
                    <wps:bodyPr/>
                  </wps:wsp>
                </a:graphicData>
              </a:graphic>
            </wp:anchor>
          </w:drawing>
        </mc:Choice>
        <mc:Fallback>
          <w:pict w14:anchorId="33C1A4C8">
            <v:shapetype id="_x0000_t32" coordsize="21600,21600" o:oned="t" filled="f" o:spt="32" path="m,l21600,21600e" w14:anchorId="0A2A495B">
              <v:path fillok="f" arrowok="t" o:connecttype="none"/>
              <o:lock v:ext="edit" shapetype="t"/>
            </v:shapetype>
            <v:shape id="Gerader Verbinder 4" style="position:absolute;margin-left:199.8pt;margin-top:8.55pt;width:54pt;height:0;z-index:251661312;visibility:visible;mso-wrap-style:square;mso-wrap-distance-left:9pt;mso-wrap-distance-top:0;mso-wrap-distance-right:9pt;mso-wrap-distance-bottom:0;mso-position-horizontal:absolute;mso-position-horizontal-relative:margin;mso-position-vertical:absolute;mso-position-vertical-relative:text" o:spid="_x0000_s1026" strokecolor="#37b35b" strokeweight=".52906mm"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">
              <v:stroke joinstyle="miter"/>
              <w10:wrap anchorx="margin"/>
            </v:shape>
          </w:pict>
        </mc:Fallback>
      </mc:AlternateContent>
    </w:r>
  </w:p>
  <w:p w:rsidRPr="00783CE0" w:rsidR="00647EB9" w:rsidRDefault="00647EB9" w14:paraId="06104C59" w14:textId="3896C6CB">
    <w:pPr>
      <w:pStyle w:val="Fuzeile"/>
      <w:rPr>
        <w:color w:val="575756"/>
        <w:sz w:val="16"/>
        <w:szCs w:val="16"/>
        <w:lang w:val="en-US"/>
      </w:rPr>
    </w:pPr>
    <w:r w:rsidRPr="00783CE0">
      <w:rPr>
        <w:color w:val="575756"/>
        <w:sz w:val="16"/>
        <w:szCs w:val="16"/>
        <w:lang w:val="en-US"/>
      </w:rPr>
      <w:t xml:space="preserve">HÖRHAN Strategy Consultants GmbH | </w:t>
    </w:r>
    <w:r w:rsidRPr="00783CE0" w:rsidR="001A6B2C">
      <w:rPr>
        <w:color w:val="575756"/>
        <w:sz w:val="16"/>
        <w:szCs w:val="16"/>
        <w:lang w:val="en-US"/>
      </w:rPr>
      <w:t>Plankengasse 2</w:t>
    </w:r>
    <w:r w:rsidRPr="00783CE0">
      <w:rPr>
        <w:color w:val="575756"/>
        <w:sz w:val="16"/>
        <w:szCs w:val="16"/>
        <w:lang w:val="en-US"/>
      </w:rPr>
      <w:t xml:space="preserve"> | </w:t>
    </w:r>
    <w:r w:rsidRPr="00783CE0" w:rsidR="001A6B2C">
      <w:rPr>
        <w:color w:val="575756"/>
        <w:sz w:val="16"/>
        <w:szCs w:val="16"/>
        <w:lang w:val="en-US"/>
      </w:rPr>
      <w:t xml:space="preserve">Top 12 | </w:t>
    </w:r>
    <w:r w:rsidRPr="00783CE0">
      <w:rPr>
        <w:color w:val="575756"/>
        <w:sz w:val="16"/>
        <w:szCs w:val="16"/>
        <w:lang w:val="en-US"/>
      </w:rPr>
      <w:t>1</w:t>
    </w:r>
    <w:r w:rsidRPr="00783CE0" w:rsidR="001A6B2C">
      <w:rPr>
        <w:color w:val="575756"/>
        <w:sz w:val="16"/>
        <w:szCs w:val="16"/>
        <w:lang w:val="en-US"/>
      </w:rPr>
      <w:t>010</w:t>
    </w:r>
    <w:r w:rsidRPr="00783CE0">
      <w:rPr>
        <w:color w:val="575756"/>
        <w:sz w:val="16"/>
        <w:szCs w:val="16"/>
        <w:lang w:val="en-US"/>
      </w:rPr>
      <w:t xml:space="preserve"> Wien</w:t>
    </w:r>
  </w:p>
  <w:p w:rsidRPr="00783CE0" w:rsidR="00647EB9" w:rsidRDefault="00647EB9" w14:paraId="06104C5A" w14:textId="77777777">
    <w:pPr>
      <w:pStyle w:val="Fuzeile"/>
      <w:spacing w:before="0"/>
      <w:rPr>
        <w:color w:val="575756"/>
        <w:sz w:val="16"/>
        <w:szCs w:val="16"/>
      </w:rPr>
    </w:pPr>
    <w:r w:rsidRPr="00783CE0">
      <w:rPr>
        <w:color w:val="575756"/>
        <w:sz w:val="16"/>
        <w:szCs w:val="16"/>
      </w:rPr>
      <w:t>UID: ATU78495969 | FN 587070 p</w:t>
    </w:r>
  </w:p>
  <w:p w:rsidRPr="00783CE0" w:rsidR="00647EB9" w:rsidRDefault="00647EB9" w14:paraId="06104C5B" w14:textId="77777777">
    <w:pPr>
      <w:pStyle w:val="Fuzeile"/>
      <w:spacing w:before="0"/>
      <w:rPr>
        <w:color w:val="575756"/>
        <w:sz w:val="16"/>
        <w:szCs w:val="16"/>
      </w:rPr>
    </w:pPr>
    <w:r w:rsidRPr="00783CE0">
      <w:rPr>
        <w:color w:val="575756"/>
        <w:sz w:val="16"/>
        <w:szCs w:val="16"/>
      </w:rPr>
      <w:t>Bankverbindung: Erste Bank | AT142011129546093600 | GIBAATWWXXX</w:t>
    </w:r>
  </w:p>
  <w:p w:rsidRPr="00783CE0" w:rsidR="00647EB9" w:rsidRDefault="00647EB9" w14:paraId="06104C5C" w14:textId="77777777">
    <w:pPr>
      <w:pStyle w:val="Fuzeile"/>
      <w:spacing w:before="0"/>
      <w:rPr>
        <w:color w:val="575756"/>
        <w:sz w:val="16"/>
        <w:szCs w:val="16"/>
        <w:lang w:val="en-US"/>
      </w:rPr>
    </w:pPr>
    <w:r w:rsidRPr="00783CE0">
      <w:rPr>
        <w:color w:val="575756"/>
        <w:sz w:val="16"/>
        <w:szCs w:val="16"/>
        <w:lang w:val="en-US"/>
      </w:rPr>
      <w:t>office@hoerhan.at | +43 676 5504477 | hoerhan.at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224FB" w:rsidRDefault="00E224FB" w14:paraId="7314E21F" w14:textId="77777777">
      <w:pPr>
        <w:spacing w:before="0" w:after="0" w:line="240" w:lineRule="auto"/>
      </w:pPr>
      <w:r>
        <w:rPr>
          <w:color w:val="000000"/>
        </w:rPr>
        <w:separator/>
      </w:r>
    </w:p>
  </w:footnote>
  <w:footnote w:type="continuationSeparator" w:id="0">
    <w:p w:rsidR="00E224FB" w:rsidRDefault="00E224FB" w14:paraId="70202E30" w14:textId="77777777">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647EB9" w:rsidP="00C43F22" w:rsidRDefault="00C43F22" w14:paraId="06104C52" w14:textId="4D18273A">
    <w:pPr>
      <w:pStyle w:val="Kopfzeile"/>
      <w:tabs>
        <w:tab w:val="clear" w:pos="4536"/>
        <w:tab w:val="clear" w:pos="9072"/>
        <w:tab w:val="center" w:pos="4535"/>
        <w:tab w:val="right" w:pos="9070"/>
      </w:tabs>
      <w:jc w:val="left"/>
    </w:pPr>
    <w:r>
      <w:tab/>
    </w:r>
    <w:r>
      <w:tab/>
    </w:r>
    <w:r w:rsidR="00647EB9">
      <w:rPr>
        <w:noProof/>
      </w:rPr>
      <w:drawing>
        <wp:inline distT="0" distB="0" distL="0" distR="0" wp14:anchorId="06104C4A" wp14:editId="06104C4B">
          <wp:extent cx="1355908" cy="347051"/>
          <wp:effectExtent l="0" t="0" r="0" b="0"/>
          <wp:docPr id="956206524" name="Grafik 1" descr="Ein Bild, das Objekt, Uhr, Zeichnung, Schild enthält.&#10;&#10;Automatisch generierte Beschreibu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355908" cy="347051"/>
                  </a:xfrm>
                  <a:prstGeom prst="rect">
                    <a:avLst/>
                  </a:prstGeom>
                  <a:noFill/>
                  <a:ln>
                    <a:noFill/>
                    <a:prstDash/>
                  </a:ln>
                </pic:spPr>
              </pic:pic>
            </a:graphicData>
          </a:graphic>
        </wp:inline>
      </w:drawing>
    </w:r>
  </w:p>
  <w:p w:rsidR="00647EB9" w:rsidRDefault="00647EB9" w14:paraId="06104C53" w14:textId="77777777">
    <w:pPr>
      <w:pStyle w:val="Kopfzeile"/>
    </w:pPr>
    <w:r>
      <w:rPr>
        <w:noProof/>
      </w:rPr>
      <mc:AlternateContent>
        <mc:Choice Requires="wps">
          <w:drawing>
            <wp:anchor distT="0" distB="0" distL="114300" distR="114300" simplePos="0" relativeHeight="251659264" behindDoc="0" locked="0" layoutInCell="1" allowOverlap="1" wp14:anchorId="06104C4C" wp14:editId="06104C4D">
              <wp:simplePos x="0" y="0"/>
              <wp:positionH relativeFrom="margin">
                <wp:align>right</wp:align>
              </wp:positionH>
              <wp:positionV relativeFrom="paragraph">
                <wp:posOffset>146806</wp:posOffset>
              </wp:positionV>
              <wp:extent cx="685800" cy="0"/>
              <wp:effectExtent l="0" t="0" r="0" b="0"/>
              <wp:wrapNone/>
              <wp:docPr id="1033688280" name="Gerader Verbinder 2"/>
              <wp:cNvGraphicFramePr/>
              <a:graphic xmlns:a="http://schemas.openxmlformats.org/drawingml/2006/main">
                <a:graphicData uri="http://schemas.microsoft.com/office/word/2010/wordprocessingShape">
                  <wps:wsp>
                    <wps:cNvCnPr/>
                    <wps:spPr>
                      <a:xfrm>
                        <a:off x="0" y="0"/>
                        <a:ext cx="685800" cy="0"/>
                      </a:xfrm>
                      <a:prstGeom prst="straightConnector1">
                        <a:avLst/>
                      </a:prstGeom>
                      <a:noFill/>
                      <a:ln w="19046" cap="flat">
                        <a:solidFill>
                          <a:srgbClr val="37B35B"/>
                        </a:solidFill>
                        <a:prstDash val="solid"/>
                        <a:miter/>
                      </a:ln>
                    </wps:spPr>
                    <wps:bodyPr/>
                  </wps:wsp>
                </a:graphicData>
              </a:graphic>
            </wp:anchor>
          </w:drawing>
        </mc:Choice>
        <mc:Fallback>
          <w:pict w14:anchorId="4E7C1552">
            <v:shapetype id="_x0000_t32" coordsize="21600,21600" o:oned="t" filled="f" o:spt="32" path="m,l21600,21600e" w14:anchorId="39BD5D0C">
              <v:path fillok="f" arrowok="t" o:connecttype="none"/>
              <o:lock v:ext="edit" shapetype="t"/>
            </v:shapetype>
            <v:shape id="Gerader Verbinder 2" style="position:absolute;margin-left:2.8pt;margin-top:11.55pt;width:54pt;height:0;z-index:251659264;visibility:visible;mso-wrap-style:square;mso-wrap-distance-left:9pt;mso-wrap-distance-top:0;mso-wrap-distance-right:9pt;mso-wrap-distance-bottom:0;mso-position-horizontal:right;mso-position-horizontal-relative:margin;mso-position-vertical:absolute;mso-position-vertical-relative:text" o:spid="_x0000_s1026" strokecolor="#37b35b" strokeweight=".52906mm"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">
              <v:stroke joinstyle="miter"/>
              <w10:wrap anchorx="margin"/>
            </v:shape>
          </w:pict>
        </mc:Fallback>
      </mc:AlternateContent>
    </w:r>
  </w:p>
  <w:p w:rsidR="00647EB9" w:rsidRDefault="00647EB9" w14:paraId="06104C54" w14:textId="77777777">
    <w:pPr>
      <w:pStyle w:val="Kopfzeile"/>
    </w:pPr>
  </w:p>
  <w:p w:rsidR="00647EB9" w:rsidRDefault="00647EB9" w14:paraId="06104C55" w14:textId="77777777">
    <w:pPr>
      <w:pStyle w:val="Kopfzeile"/>
    </w:pPr>
  </w:p>
  <w:p w:rsidR="00647EB9" w:rsidRDefault="00647EB9" w14:paraId="06104C56" w14:textId="77777777">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52A3A"/>
    <w:multiLevelType w:val="multilevel"/>
    <w:tmpl w:val="8A3465A8"/>
    <w:lvl w:ilvl="0">
      <w:numFmt w:val="bullet"/>
      <w:lvlText w:val=""/>
      <w:lvlJc w:val="left"/>
      <w:pPr>
        <w:ind w:left="720" w:hanging="360"/>
      </w:pPr>
      <w:rPr>
        <w:rFonts w:ascii="Symbol" w:hAnsi="Symbol"/>
        <w:color w:val="575756"/>
      </w:rPr>
    </w:lvl>
    <w:lvl w:ilvl="1">
      <w:numFmt w:val="bullet"/>
      <w:lvlText w:val="-"/>
      <w:lvlJc w:val="left"/>
      <w:pPr>
        <w:ind w:left="1790" w:hanging="710"/>
      </w:pPr>
      <w:rPr>
        <w:rFonts w:ascii="Montserrat" w:hAnsi="Montserrat" w:eastAsia="Times New Roman" w:cs="Times New Roman"/>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 w15:restartNumberingAfterBreak="0">
    <w:nsid w:val="11EA7FF3"/>
    <w:multiLevelType w:val="multilevel"/>
    <w:tmpl w:val="1FA457D4"/>
    <w:lvl w:ilvl="0">
      <w:numFmt w:val="bullet"/>
      <w:lvlText w:val=""/>
      <w:lvlJc w:val="left"/>
      <w:pPr>
        <w:ind w:left="720" w:hanging="360"/>
      </w:pPr>
      <w:rPr>
        <w:rFonts w:ascii="Symbol" w:hAnsi="Symbol"/>
        <w:color w:val="575756"/>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 w15:restartNumberingAfterBreak="0">
    <w:nsid w:val="30B4215D"/>
    <w:multiLevelType w:val="multilevel"/>
    <w:tmpl w:val="119AADC4"/>
    <w:lvl w:ilvl="0">
      <w:numFmt w:val="bullet"/>
      <w:lvlText w:val=""/>
      <w:lvlJc w:val="left"/>
      <w:pPr>
        <w:ind w:left="720" w:hanging="360"/>
      </w:pPr>
      <w:rPr>
        <w:rFonts w:ascii="Symbol" w:hAnsi="Symbol"/>
        <w:color w:val="575756"/>
      </w:rPr>
    </w:lvl>
    <w:lvl w:ilvl="1">
      <w:numFmt w:val="bullet"/>
      <w:lvlText w:val="o"/>
      <w:lvlJc w:val="left"/>
      <w:pPr>
        <w:ind w:left="1440" w:hanging="360"/>
      </w:pPr>
      <w:rPr>
        <w:rFonts w:ascii="Courier New" w:hAnsi="Courier New" w:cs="Courier New"/>
        <w:color w:val="575756"/>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 w15:restartNumberingAfterBreak="0">
    <w:nsid w:val="3FC53C51"/>
    <w:multiLevelType w:val="multilevel"/>
    <w:tmpl w:val="08AAAD12"/>
    <w:lvl w:ilvl="0">
      <w:numFmt w:val="bullet"/>
      <w:lvlText w:val=""/>
      <w:lvlJc w:val="left"/>
      <w:pPr>
        <w:ind w:left="720" w:hanging="360"/>
      </w:pPr>
      <w:rPr>
        <w:rFonts w:ascii="Symbol" w:hAnsi="Symbol"/>
        <w:color w:val="575756"/>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4" w15:restartNumberingAfterBreak="0">
    <w:nsid w:val="47B76995"/>
    <w:multiLevelType w:val="multilevel"/>
    <w:tmpl w:val="F56CCDB0"/>
    <w:lvl w:ilvl="0">
      <w:numFmt w:val="bullet"/>
      <w:lvlText w:val=""/>
      <w:lvlJc w:val="left"/>
      <w:pPr>
        <w:ind w:left="720" w:hanging="360"/>
      </w:pPr>
      <w:rPr>
        <w:rFonts w:ascii="Symbol" w:hAnsi="Symbol"/>
        <w:color w:val="575756"/>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5" w15:restartNumberingAfterBreak="0">
    <w:nsid w:val="70536985"/>
    <w:multiLevelType w:val="multilevel"/>
    <w:tmpl w:val="11F413B6"/>
    <w:lvl w:ilvl="0">
      <w:numFmt w:val="bullet"/>
      <w:lvlText w:val=""/>
      <w:lvlJc w:val="left"/>
      <w:pPr>
        <w:ind w:left="720" w:hanging="360"/>
      </w:pPr>
      <w:rPr>
        <w:rFonts w:ascii="Symbol" w:hAnsi="Symbol"/>
        <w:color w:val="575756"/>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6" w15:restartNumberingAfterBreak="0">
    <w:nsid w:val="726E253C"/>
    <w:multiLevelType w:val="multilevel"/>
    <w:tmpl w:val="69CC2C70"/>
    <w:lvl w:ilvl="0">
      <w:numFmt w:val="bullet"/>
      <w:lvlText w:val=""/>
      <w:lvlJc w:val="left"/>
      <w:pPr>
        <w:ind w:left="720" w:hanging="360"/>
      </w:pPr>
      <w:rPr>
        <w:rFonts w:ascii="Symbol" w:hAnsi="Symbol"/>
        <w:color w:val="575756"/>
      </w:rPr>
    </w:lvl>
    <w:lvl w:ilvl="1">
      <w:numFmt w:val="bullet"/>
      <w:lvlText w:val="o"/>
      <w:lvlJc w:val="left"/>
      <w:pPr>
        <w:ind w:left="1440" w:hanging="360"/>
      </w:pPr>
      <w:rPr>
        <w:rFonts w:ascii="Courier New" w:hAnsi="Courier New" w:cs="Courier New"/>
        <w:color w:val="575756"/>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7" w15:restartNumberingAfterBreak="0">
    <w:nsid w:val="751B6A53"/>
    <w:multiLevelType w:val="multilevel"/>
    <w:tmpl w:val="8042E7AE"/>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8" w15:restartNumberingAfterBreak="0">
    <w:nsid w:val="7979683F"/>
    <w:multiLevelType w:val="hybridMultilevel"/>
    <w:tmpl w:val="F4C6078C"/>
    <w:lvl w:ilvl="0" w:tplc="5D2032EA">
      <w:start w:val="1"/>
      <w:numFmt w:val="bullet"/>
      <w:lvlText w:val=""/>
      <w:lvlJc w:val="left"/>
      <w:pPr>
        <w:ind w:left="773" w:hanging="360"/>
      </w:pPr>
      <w:rPr>
        <w:rFonts w:hint="default" w:ascii="Symbol" w:hAnsi="Symbol"/>
        <w:color w:val="auto"/>
      </w:rPr>
    </w:lvl>
    <w:lvl w:ilvl="1" w:tplc="0C070003" w:tentative="1">
      <w:start w:val="1"/>
      <w:numFmt w:val="bullet"/>
      <w:lvlText w:val="o"/>
      <w:lvlJc w:val="left"/>
      <w:pPr>
        <w:ind w:left="1440" w:hanging="360"/>
      </w:pPr>
      <w:rPr>
        <w:rFonts w:hint="default" w:ascii="Courier New" w:hAnsi="Courier New" w:cs="Courier New"/>
      </w:rPr>
    </w:lvl>
    <w:lvl w:ilvl="2" w:tplc="0C070005" w:tentative="1">
      <w:start w:val="1"/>
      <w:numFmt w:val="bullet"/>
      <w:lvlText w:val=""/>
      <w:lvlJc w:val="left"/>
      <w:pPr>
        <w:ind w:left="2160" w:hanging="360"/>
      </w:pPr>
      <w:rPr>
        <w:rFonts w:hint="default" w:ascii="Wingdings" w:hAnsi="Wingdings"/>
      </w:rPr>
    </w:lvl>
    <w:lvl w:ilvl="3" w:tplc="0C070001" w:tentative="1">
      <w:start w:val="1"/>
      <w:numFmt w:val="bullet"/>
      <w:lvlText w:val=""/>
      <w:lvlJc w:val="left"/>
      <w:pPr>
        <w:ind w:left="2880" w:hanging="360"/>
      </w:pPr>
      <w:rPr>
        <w:rFonts w:hint="default" w:ascii="Symbol" w:hAnsi="Symbol"/>
      </w:rPr>
    </w:lvl>
    <w:lvl w:ilvl="4" w:tplc="0C070003" w:tentative="1">
      <w:start w:val="1"/>
      <w:numFmt w:val="bullet"/>
      <w:lvlText w:val="o"/>
      <w:lvlJc w:val="left"/>
      <w:pPr>
        <w:ind w:left="3600" w:hanging="360"/>
      </w:pPr>
      <w:rPr>
        <w:rFonts w:hint="default" w:ascii="Courier New" w:hAnsi="Courier New" w:cs="Courier New"/>
      </w:rPr>
    </w:lvl>
    <w:lvl w:ilvl="5" w:tplc="0C070005" w:tentative="1">
      <w:start w:val="1"/>
      <w:numFmt w:val="bullet"/>
      <w:lvlText w:val=""/>
      <w:lvlJc w:val="left"/>
      <w:pPr>
        <w:ind w:left="4320" w:hanging="360"/>
      </w:pPr>
      <w:rPr>
        <w:rFonts w:hint="default" w:ascii="Wingdings" w:hAnsi="Wingdings"/>
      </w:rPr>
    </w:lvl>
    <w:lvl w:ilvl="6" w:tplc="0C070001" w:tentative="1">
      <w:start w:val="1"/>
      <w:numFmt w:val="bullet"/>
      <w:lvlText w:val=""/>
      <w:lvlJc w:val="left"/>
      <w:pPr>
        <w:ind w:left="5040" w:hanging="360"/>
      </w:pPr>
      <w:rPr>
        <w:rFonts w:hint="default" w:ascii="Symbol" w:hAnsi="Symbol"/>
      </w:rPr>
    </w:lvl>
    <w:lvl w:ilvl="7" w:tplc="0C070003" w:tentative="1">
      <w:start w:val="1"/>
      <w:numFmt w:val="bullet"/>
      <w:lvlText w:val="o"/>
      <w:lvlJc w:val="left"/>
      <w:pPr>
        <w:ind w:left="5760" w:hanging="360"/>
      </w:pPr>
      <w:rPr>
        <w:rFonts w:hint="default" w:ascii="Courier New" w:hAnsi="Courier New" w:cs="Courier New"/>
      </w:rPr>
    </w:lvl>
    <w:lvl w:ilvl="8" w:tplc="0C070005" w:tentative="1">
      <w:start w:val="1"/>
      <w:numFmt w:val="bullet"/>
      <w:lvlText w:val=""/>
      <w:lvlJc w:val="left"/>
      <w:pPr>
        <w:ind w:left="6480" w:hanging="360"/>
      </w:pPr>
      <w:rPr>
        <w:rFonts w:hint="default" w:ascii="Wingdings" w:hAnsi="Wingdings"/>
      </w:rPr>
    </w:lvl>
  </w:abstractNum>
  <w:abstractNum w:abstractNumId="9" w15:restartNumberingAfterBreak="0">
    <w:nsid w:val="7A6259C4"/>
    <w:multiLevelType w:val="multilevel"/>
    <w:tmpl w:val="FAF88A08"/>
    <w:lvl w:ilvl="0">
      <w:numFmt w:val="bullet"/>
      <w:lvlText w:val=""/>
      <w:lvlJc w:val="left"/>
      <w:pPr>
        <w:ind w:left="720" w:hanging="360"/>
      </w:pPr>
      <w:rPr>
        <w:rFonts w:ascii="Symbol" w:hAnsi="Symbol"/>
        <w:color w:val="575756"/>
      </w:rPr>
    </w:lvl>
    <w:lvl w:ilvl="1">
      <w:numFmt w:val="bullet"/>
      <w:lvlText w:val="o"/>
      <w:lvlJc w:val="left"/>
      <w:pPr>
        <w:ind w:left="1440" w:hanging="360"/>
      </w:pPr>
      <w:rPr>
        <w:rFonts w:ascii="Courier New" w:hAnsi="Courier New" w:cs="Courier New"/>
        <w:color w:val="575756"/>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0" w15:restartNumberingAfterBreak="0">
    <w:nsid w:val="7B362389"/>
    <w:multiLevelType w:val="hybridMultilevel"/>
    <w:tmpl w:val="3E4664BE"/>
    <w:lvl w:ilvl="0" w:tplc="5D2032EA">
      <w:start w:val="1"/>
      <w:numFmt w:val="bullet"/>
      <w:lvlText w:val=""/>
      <w:lvlJc w:val="left"/>
      <w:pPr>
        <w:ind w:left="773" w:hanging="360"/>
      </w:pPr>
      <w:rPr>
        <w:rFonts w:hint="default" w:ascii="Symbol" w:hAnsi="Symbol"/>
        <w:color w:val="auto"/>
      </w:rPr>
    </w:lvl>
    <w:lvl w:ilvl="1" w:tplc="0C070003" w:tentative="1">
      <w:start w:val="1"/>
      <w:numFmt w:val="bullet"/>
      <w:lvlText w:val="o"/>
      <w:lvlJc w:val="left"/>
      <w:pPr>
        <w:ind w:left="1493" w:hanging="360"/>
      </w:pPr>
      <w:rPr>
        <w:rFonts w:hint="default" w:ascii="Courier New" w:hAnsi="Courier New" w:cs="Courier New"/>
      </w:rPr>
    </w:lvl>
    <w:lvl w:ilvl="2" w:tplc="0C070005" w:tentative="1">
      <w:start w:val="1"/>
      <w:numFmt w:val="bullet"/>
      <w:lvlText w:val=""/>
      <w:lvlJc w:val="left"/>
      <w:pPr>
        <w:ind w:left="2213" w:hanging="360"/>
      </w:pPr>
      <w:rPr>
        <w:rFonts w:hint="default" w:ascii="Wingdings" w:hAnsi="Wingdings"/>
      </w:rPr>
    </w:lvl>
    <w:lvl w:ilvl="3" w:tplc="0C070001" w:tentative="1">
      <w:start w:val="1"/>
      <w:numFmt w:val="bullet"/>
      <w:lvlText w:val=""/>
      <w:lvlJc w:val="left"/>
      <w:pPr>
        <w:ind w:left="2933" w:hanging="360"/>
      </w:pPr>
      <w:rPr>
        <w:rFonts w:hint="default" w:ascii="Symbol" w:hAnsi="Symbol"/>
      </w:rPr>
    </w:lvl>
    <w:lvl w:ilvl="4" w:tplc="0C070003" w:tentative="1">
      <w:start w:val="1"/>
      <w:numFmt w:val="bullet"/>
      <w:lvlText w:val="o"/>
      <w:lvlJc w:val="left"/>
      <w:pPr>
        <w:ind w:left="3653" w:hanging="360"/>
      </w:pPr>
      <w:rPr>
        <w:rFonts w:hint="default" w:ascii="Courier New" w:hAnsi="Courier New" w:cs="Courier New"/>
      </w:rPr>
    </w:lvl>
    <w:lvl w:ilvl="5" w:tplc="0C070005" w:tentative="1">
      <w:start w:val="1"/>
      <w:numFmt w:val="bullet"/>
      <w:lvlText w:val=""/>
      <w:lvlJc w:val="left"/>
      <w:pPr>
        <w:ind w:left="4373" w:hanging="360"/>
      </w:pPr>
      <w:rPr>
        <w:rFonts w:hint="default" w:ascii="Wingdings" w:hAnsi="Wingdings"/>
      </w:rPr>
    </w:lvl>
    <w:lvl w:ilvl="6" w:tplc="0C070001" w:tentative="1">
      <w:start w:val="1"/>
      <w:numFmt w:val="bullet"/>
      <w:lvlText w:val=""/>
      <w:lvlJc w:val="left"/>
      <w:pPr>
        <w:ind w:left="5093" w:hanging="360"/>
      </w:pPr>
      <w:rPr>
        <w:rFonts w:hint="default" w:ascii="Symbol" w:hAnsi="Symbol"/>
      </w:rPr>
    </w:lvl>
    <w:lvl w:ilvl="7" w:tplc="0C070003" w:tentative="1">
      <w:start w:val="1"/>
      <w:numFmt w:val="bullet"/>
      <w:lvlText w:val="o"/>
      <w:lvlJc w:val="left"/>
      <w:pPr>
        <w:ind w:left="5813" w:hanging="360"/>
      </w:pPr>
      <w:rPr>
        <w:rFonts w:hint="default" w:ascii="Courier New" w:hAnsi="Courier New" w:cs="Courier New"/>
      </w:rPr>
    </w:lvl>
    <w:lvl w:ilvl="8" w:tplc="0C070005" w:tentative="1">
      <w:start w:val="1"/>
      <w:numFmt w:val="bullet"/>
      <w:lvlText w:val=""/>
      <w:lvlJc w:val="left"/>
      <w:pPr>
        <w:ind w:left="6533" w:hanging="360"/>
      </w:pPr>
      <w:rPr>
        <w:rFonts w:hint="default" w:ascii="Wingdings" w:hAnsi="Wingdings"/>
      </w:rPr>
    </w:lvl>
  </w:abstractNum>
  <w:num w:numId="1" w16cid:durableId="1124929138">
    <w:abstractNumId w:val="7"/>
  </w:num>
  <w:num w:numId="2" w16cid:durableId="812210519">
    <w:abstractNumId w:val="1"/>
  </w:num>
  <w:num w:numId="3" w16cid:durableId="1514299472">
    <w:abstractNumId w:val="3"/>
  </w:num>
  <w:num w:numId="4" w16cid:durableId="463546551">
    <w:abstractNumId w:val="4"/>
  </w:num>
  <w:num w:numId="5" w16cid:durableId="2051227143">
    <w:abstractNumId w:val="6"/>
  </w:num>
  <w:num w:numId="6" w16cid:durableId="1797063423">
    <w:abstractNumId w:val="2"/>
  </w:num>
  <w:num w:numId="7" w16cid:durableId="972517606">
    <w:abstractNumId w:val="0"/>
  </w:num>
  <w:num w:numId="8" w16cid:durableId="1136339111">
    <w:abstractNumId w:val="9"/>
  </w:num>
  <w:num w:numId="9" w16cid:durableId="1312833775">
    <w:abstractNumId w:val="5"/>
  </w:num>
  <w:num w:numId="10" w16cid:durableId="639842390">
    <w:abstractNumId w:val="10"/>
  </w:num>
  <w:num w:numId="11" w16cid:durableId="1622566654">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atharina Harnoncourt HSC">
    <w15:presenceInfo w15:providerId="AD" w15:userId="S::k.harnoncourt@hoerhan.at::a60a6b0c-6aa7-43f5-8caa-b66d6a0fc60e"/>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90"/>
  <w:attachedTemplate r:id="rId1"/>
  <w:trackRevisions w:val="false"/>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5A66"/>
    <w:rsid w:val="00042D5C"/>
    <w:rsid w:val="00076552"/>
    <w:rsid w:val="001A54C2"/>
    <w:rsid w:val="001A6B2C"/>
    <w:rsid w:val="001F022C"/>
    <w:rsid w:val="00210515"/>
    <w:rsid w:val="002A01AA"/>
    <w:rsid w:val="002C6F63"/>
    <w:rsid w:val="002F7B9D"/>
    <w:rsid w:val="00371B83"/>
    <w:rsid w:val="00416F14"/>
    <w:rsid w:val="00422D04"/>
    <w:rsid w:val="00485568"/>
    <w:rsid w:val="004B482E"/>
    <w:rsid w:val="00504825"/>
    <w:rsid w:val="0051564C"/>
    <w:rsid w:val="00541F05"/>
    <w:rsid w:val="005740B2"/>
    <w:rsid w:val="00587068"/>
    <w:rsid w:val="006057CE"/>
    <w:rsid w:val="0061258F"/>
    <w:rsid w:val="0063163D"/>
    <w:rsid w:val="00647EB9"/>
    <w:rsid w:val="006626FC"/>
    <w:rsid w:val="00783CE0"/>
    <w:rsid w:val="0082500D"/>
    <w:rsid w:val="008924BB"/>
    <w:rsid w:val="008A29D2"/>
    <w:rsid w:val="00A1575A"/>
    <w:rsid w:val="00AF7A83"/>
    <w:rsid w:val="00B03B4C"/>
    <w:rsid w:val="00C1215F"/>
    <w:rsid w:val="00C43F22"/>
    <w:rsid w:val="00C946D1"/>
    <w:rsid w:val="00D23CFD"/>
    <w:rsid w:val="00D918C6"/>
    <w:rsid w:val="00E224FB"/>
    <w:rsid w:val="00E3766F"/>
    <w:rsid w:val="00E6126D"/>
    <w:rsid w:val="00E674B0"/>
    <w:rsid w:val="00E95A66"/>
    <w:rsid w:val="00FC5EA7"/>
    <w:rsid w:val="00FF03C4"/>
    <w:rsid w:val="3AD28052"/>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104C3C"/>
  <w15:docId w15:val="{A4AD892B-06C4-4CD4-9C64-6CB533279CE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Source Sans Pro" w:hAnsi="Source Sans Pro" w:eastAsia="Times New Roman" w:cs="Times New Roman"/>
        <w:sz w:val="21"/>
        <w:szCs w:val="21"/>
        <w:lang w:val="de-AT" w:eastAsia="en-US" w:bidi="ar-SA"/>
      </w:rPr>
    </w:rPrDefault>
    <w:pPrDefault>
      <w:pPr>
        <w:autoSpaceDN w:val="0"/>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Standard" w:default="1">
    <w:name w:val="Normal"/>
    <w:qFormat/>
    <w:pPr>
      <w:suppressAutoHyphens/>
      <w:spacing w:before="120" w:after="120"/>
    </w:pPr>
    <w:rPr>
      <w:rFonts w:ascii="Montserrat" w:hAnsi="Montserrat"/>
      <w:sz w:val="20"/>
    </w:rPr>
  </w:style>
  <w:style w:type="paragraph" w:styleId="berschrift1">
    <w:name w:val="heading 1"/>
    <w:basedOn w:val="Standard"/>
    <w:next w:val="Standard"/>
    <w:uiPriority w:val="9"/>
    <w:qFormat/>
    <w:pPr>
      <w:keepNext/>
      <w:keepLines/>
      <w:spacing w:before="360" w:line="240" w:lineRule="auto"/>
      <w:outlineLvl w:val="0"/>
    </w:pPr>
    <w:rPr>
      <w:caps/>
      <w:color w:val="413F40"/>
      <w:sz w:val="40"/>
      <w:szCs w:val="36"/>
    </w:rPr>
  </w:style>
  <w:style w:type="paragraph" w:styleId="berschrift2">
    <w:name w:val="heading 2"/>
    <w:basedOn w:val="berschrift1"/>
    <w:next w:val="Standard"/>
    <w:uiPriority w:val="9"/>
    <w:unhideWhenUsed/>
    <w:qFormat/>
    <w:pPr>
      <w:spacing w:before="240"/>
      <w:outlineLvl w:val="1"/>
    </w:pPr>
    <w:rPr>
      <w:sz w:val="32"/>
    </w:rPr>
  </w:style>
  <w:style w:type="paragraph" w:styleId="berschrift3">
    <w:name w:val="heading 3"/>
    <w:basedOn w:val="Standard"/>
    <w:next w:val="Standard"/>
    <w:uiPriority w:val="9"/>
    <w:unhideWhenUsed/>
    <w:qFormat/>
    <w:pPr>
      <w:keepNext/>
      <w:keepLines/>
      <w:spacing w:before="240" w:after="0" w:line="360" w:lineRule="auto"/>
      <w:outlineLvl w:val="2"/>
    </w:pPr>
    <w:rPr>
      <w:color w:val="413F40"/>
      <w:spacing w:val="20"/>
      <w:sz w:val="24"/>
      <w:szCs w:val="28"/>
    </w:rPr>
  </w:style>
  <w:style w:type="paragraph" w:styleId="berschrift4">
    <w:name w:val="heading 4"/>
    <w:basedOn w:val="Standard"/>
    <w:next w:val="Standard"/>
    <w:uiPriority w:val="9"/>
    <w:unhideWhenUsed/>
    <w:qFormat/>
    <w:pPr>
      <w:keepNext/>
      <w:keepLines/>
      <w:spacing w:line="240" w:lineRule="auto"/>
      <w:outlineLvl w:val="3"/>
    </w:pPr>
    <w:rPr>
      <w:b/>
      <w:iCs/>
      <w:color w:val="413F40"/>
      <w:szCs w:val="28"/>
    </w:rPr>
  </w:style>
  <w:style w:type="paragraph" w:styleId="berschrift5">
    <w:name w:val="heading 5"/>
    <w:basedOn w:val="Standard"/>
    <w:next w:val="Standard"/>
    <w:uiPriority w:val="9"/>
    <w:semiHidden/>
    <w:unhideWhenUsed/>
    <w:qFormat/>
    <w:pPr>
      <w:keepNext/>
      <w:keepLines/>
      <w:spacing w:before="80" w:after="0" w:line="240" w:lineRule="auto"/>
      <w:outlineLvl w:val="4"/>
    </w:pPr>
    <w:rPr>
      <w:i/>
      <w:szCs w:val="24"/>
    </w:rPr>
  </w:style>
  <w:style w:type="paragraph" w:styleId="berschrift6">
    <w:name w:val="heading 6"/>
    <w:basedOn w:val="Standard"/>
    <w:next w:val="Standard"/>
    <w:uiPriority w:val="9"/>
    <w:semiHidden/>
    <w:unhideWhenUsed/>
    <w:qFormat/>
    <w:pPr>
      <w:keepNext/>
      <w:keepLines/>
      <w:spacing w:before="80" w:after="0" w:line="240" w:lineRule="auto"/>
      <w:outlineLvl w:val="5"/>
    </w:pPr>
    <w:rPr>
      <w:i/>
      <w:iCs/>
      <w:szCs w:val="24"/>
      <w:u w:val="single"/>
    </w:rPr>
  </w:style>
  <w:style w:type="paragraph" w:styleId="berschrift7">
    <w:name w:val="heading 7"/>
    <w:basedOn w:val="Standard"/>
    <w:next w:val="Standard"/>
    <w:pPr>
      <w:keepNext/>
      <w:keepLines/>
      <w:spacing w:before="80" w:after="0" w:line="240" w:lineRule="auto"/>
      <w:outlineLvl w:val="6"/>
    </w:pPr>
    <w:rPr>
      <w:rFonts w:ascii="Source Serif Pro" w:hAnsi="Source Serif Pro"/>
      <w:color w:val="595959"/>
      <w:sz w:val="24"/>
      <w:szCs w:val="24"/>
    </w:rPr>
  </w:style>
  <w:style w:type="paragraph" w:styleId="berschrift8">
    <w:name w:val="heading 8"/>
    <w:basedOn w:val="Standard"/>
    <w:next w:val="Standard"/>
    <w:pPr>
      <w:keepNext/>
      <w:keepLines/>
      <w:spacing w:before="80" w:after="0" w:line="240" w:lineRule="auto"/>
      <w:outlineLvl w:val="7"/>
    </w:pPr>
    <w:rPr>
      <w:rFonts w:ascii="Source Serif Pro" w:hAnsi="Source Serif Pro"/>
      <w:caps/>
    </w:rPr>
  </w:style>
  <w:style w:type="paragraph" w:styleId="berschrift9">
    <w:name w:val="heading 9"/>
    <w:basedOn w:val="Standard"/>
    <w:next w:val="Standard"/>
    <w:pPr>
      <w:keepNext/>
      <w:keepLines/>
      <w:spacing w:before="80" w:after="0" w:line="240" w:lineRule="auto"/>
      <w:outlineLvl w:val="8"/>
    </w:pPr>
    <w:rPr>
      <w:rFonts w:ascii="Source Serif Pro" w:hAnsi="Source Serif Pro"/>
      <w:i/>
      <w:iCs/>
      <w:caps/>
    </w:rPr>
  </w:style>
  <w:style w:type="character" w:styleId="Absatz-Standardschriftart" w:default="1">
    <w:name w:val="Default Paragraph Font"/>
    <w:uiPriority w:val="1"/>
    <w:semiHidden/>
    <w:unhideWhenUsed/>
  </w:style>
  <w:style w:type="table" w:styleId="NormaleTabelle" w:default="1">
    <w:name w:val="Normal Table"/>
    <w:uiPriority w:val="99"/>
    <w:semiHidden/>
    <w:unhideWhenUsed/>
    <w:tblPr>
      <w:tblInd w:w="0" w:type="dxa"/>
      <w:tblCellMar>
        <w:top w:w="0" w:type="dxa"/>
        <w:left w:w="108" w:type="dxa"/>
        <w:bottom w:w="0" w:type="dxa"/>
        <w:right w:w="108" w:type="dxa"/>
      </w:tblCellMar>
    </w:tblPr>
  </w:style>
  <w:style w:type="numbering" w:styleId="KeineListe" w:default="1">
    <w:name w:val="No List"/>
    <w:uiPriority w:val="99"/>
    <w:semiHidden/>
    <w:unhideWhenUsed/>
  </w:style>
  <w:style w:type="character" w:styleId="berschrift1Zchn" w:customStyle="1">
    <w:name w:val="Überschrift 1 Zchn"/>
    <w:basedOn w:val="Absatz-Standardschriftart"/>
    <w:rPr>
      <w:rFonts w:ascii="Montserrat" w:hAnsi="Montserrat" w:eastAsia="Times New Roman" w:cs="Times New Roman"/>
      <w:caps/>
      <w:color w:val="413F40"/>
      <w:sz w:val="40"/>
      <w:szCs w:val="36"/>
    </w:rPr>
  </w:style>
  <w:style w:type="character" w:styleId="berschrift2Zchn" w:customStyle="1">
    <w:name w:val="Überschrift 2 Zchn"/>
    <w:basedOn w:val="Absatz-Standardschriftart"/>
    <w:rPr>
      <w:rFonts w:ascii="Montserrat" w:hAnsi="Montserrat" w:eastAsia="Times New Roman" w:cs="Times New Roman"/>
      <w:caps/>
      <w:color w:val="413F40"/>
      <w:sz w:val="32"/>
      <w:szCs w:val="36"/>
    </w:rPr>
  </w:style>
  <w:style w:type="character" w:styleId="berschrift3Zchn" w:customStyle="1">
    <w:name w:val="Überschrift 3 Zchn"/>
    <w:basedOn w:val="Absatz-Standardschriftart"/>
    <w:rPr>
      <w:rFonts w:ascii="Montserrat" w:hAnsi="Montserrat" w:eastAsia="Times New Roman" w:cs="Times New Roman"/>
      <w:color w:val="413F40"/>
      <w:spacing w:val="20"/>
      <w:sz w:val="24"/>
      <w:szCs w:val="28"/>
    </w:rPr>
  </w:style>
  <w:style w:type="character" w:styleId="berschrift4Zchn" w:customStyle="1">
    <w:name w:val="Überschrift 4 Zchn"/>
    <w:basedOn w:val="Absatz-Standardschriftart"/>
    <w:rPr>
      <w:rFonts w:ascii="Montserrat" w:hAnsi="Montserrat" w:eastAsia="Times New Roman" w:cs="Times New Roman"/>
      <w:b/>
      <w:iCs/>
      <w:color w:val="413F40"/>
      <w:sz w:val="20"/>
      <w:szCs w:val="28"/>
    </w:rPr>
  </w:style>
  <w:style w:type="character" w:styleId="berschrift5Zchn" w:customStyle="1">
    <w:name w:val="Überschrift 5 Zchn"/>
    <w:basedOn w:val="Absatz-Standardschriftart"/>
    <w:rPr>
      <w:rFonts w:ascii="Montserrat" w:hAnsi="Montserrat" w:eastAsia="Times New Roman" w:cs="Times New Roman"/>
      <w:i/>
      <w:sz w:val="20"/>
      <w:szCs w:val="24"/>
    </w:rPr>
  </w:style>
  <w:style w:type="character" w:styleId="berschrift6Zchn" w:customStyle="1">
    <w:name w:val="Überschrift 6 Zchn"/>
    <w:basedOn w:val="Absatz-Standardschriftart"/>
    <w:rPr>
      <w:rFonts w:ascii="Montserrat" w:hAnsi="Montserrat" w:eastAsia="Times New Roman" w:cs="Times New Roman"/>
      <w:i/>
      <w:iCs/>
      <w:sz w:val="20"/>
      <w:szCs w:val="24"/>
      <w:u w:val="single"/>
    </w:rPr>
  </w:style>
  <w:style w:type="character" w:styleId="berschrift7Zchn" w:customStyle="1">
    <w:name w:val="Überschrift 7 Zchn"/>
    <w:basedOn w:val="Absatz-Standardschriftart"/>
    <w:rPr>
      <w:rFonts w:ascii="Source Serif Pro" w:hAnsi="Source Serif Pro" w:eastAsia="Times New Roman" w:cs="Times New Roman"/>
      <w:color w:val="595959"/>
      <w:sz w:val="24"/>
      <w:szCs w:val="24"/>
    </w:rPr>
  </w:style>
  <w:style w:type="character" w:styleId="berschrift8Zchn" w:customStyle="1">
    <w:name w:val="Überschrift 8 Zchn"/>
    <w:basedOn w:val="Absatz-Standardschriftart"/>
    <w:rPr>
      <w:rFonts w:ascii="Source Serif Pro" w:hAnsi="Source Serif Pro" w:eastAsia="Times New Roman" w:cs="Times New Roman"/>
      <w:caps/>
    </w:rPr>
  </w:style>
  <w:style w:type="character" w:styleId="berschrift9Zchn" w:customStyle="1">
    <w:name w:val="Überschrift 9 Zchn"/>
    <w:basedOn w:val="Absatz-Standardschriftart"/>
    <w:rPr>
      <w:rFonts w:ascii="Source Serif Pro" w:hAnsi="Source Serif Pro" w:eastAsia="Times New Roman" w:cs="Times New Roman"/>
      <w:i/>
      <w:iCs/>
      <w:caps/>
    </w:rPr>
  </w:style>
  <w:style w:type="paragraph" w:styleId="Beschriftung">
    <w:name w:val="caption"/>
    <w:basedOn w:val="Standard"/>
    <w:next w:val="Standard"/>
    <w:pPr>
      <w:spacing w:line="240" w:lineRule="auto"/>
    </w:pPr>
    <w:rPr>
      <w:b/>
      <w:bCs/>
      <w:color w:val="74818C"/>
      <w:spacing w:val="10"/>
      <w:sz w:val="16"/>
      <w:szCs w:val="16"/>
    </w:rPr>
  </w:style>
  <w:style w:type="paragraph" w:styleId="Titel">
    <w:name w:val="Title"/>
    <w:basedOn w:val="Standard"/>
    <w:next w:val="Standard"/>
    <w:uiPriority w:val="10"/>
    <w:qFormat/>
    <w:pPr>
      <w:spacing w:before="240" w:after="240" w:line="240" w:lineRule="auto"/>
      <w:contextualSpacing/>
      <w:jc w:val="center"/>
    </w:pPr>
    <w:rPr>
      <w:caps/>
      <w:sz w:val="76"/>
      <w:szCs w:val="76"/>
    </w:rPr>
  </w:style>
  <w:style w:type="character" w:styleId="TitelZchn" w:customStyle="1">
    <w:name w:val="Titel Zchn"/>
    <w:basedOn w:val="Absatz-Standardschriftart"/>
    <w:rPr>
      <w:rFonts w:ascii="Montserrat" w:hAnsi="Montserrat" w:eastAsia="Times New Roman" w:cs="Times New Roman"/>
      <w:caps/>
      <w:sz w:val="76"/>
      <w:szCs w:val="76"/>
    </w:rPr>
  </w:style>
  <w:style w:type="paragraph" w:styleId="Untertitel">
    <w:name w:val="Subtitle"/>
    <w:basedOn w:val="Standard"/>
    <w:next w:val="Standard"/>
    <w:uiPriority w:val="11"/>
    <w:qFormat/>
    <w:pPr>
      <w:spacing w:line="240" w:lineRule="auto"/>
      <w:contextualSpacing/>
      <w:jc w:val="center"/>
    </w:pPr>
    <w:rPr>
      <w:sz w:val="40"/>
      <w:szCs w:val="24"/>
    </w:rPr>
  </w:style>
  <w:style w:type="character" w:styleId="UntertitelZchn" w:customStyle="1">
    <w:name w:val="Untertitel Zchn"/>
    <w:basedOn w:val="Absatz-Standardschriftart"/>
    <w:rPr>
      <w:rFonts w:ascii="Montserrat" w:hAnsi="Montserrat"/>
      <w:sz w:val="40"/>
      <w:szCs w:val="24"/>
    </w:rPr>
  </w:style>
  <w:style w:type="character" w:styleId="Fett">
    <w:name w:val="Strong"/>
    <w:basedOn w:val="Absatz-Standardschriftart"/>
    <w:rPr>
      <w:rFonts w:ascii="Montserrat" w:hAnsi="Montserrat" w:eastAsia="Times New Roman" w:cs="Times New Roman"/>
      <w:b/>
      <w:bCs/>
      <w:spacing w:val="0"/>
      <w:w w:val="100"/>
      <w:position w:val="0"/>
      <w:sz w:val="20"/>
      <w:szCs w:val="20"/>
      <w:vertAlign w:val="baseline"/>
    </w:rPr>
  </w:style>
  <w:style w:type="character" w:styleId="Hervorhebung">
    <w:name w:val="Emphasis"/>
    <w:basedOn w:val="Absatz-Standardschriftart"/>
    <w:rPr>
      <w:rFonts w:ascii="Montserrat" w:hAnsi="Montserrat" w:eastAsia="Times New Roman" w:cs="Times New Roman"/>
      <w:b/>
      <w:i w:val="0"/>
      <w:iCs/>
      <w:color w:val="413F40"/>
      <w:sz w:val="20"/>
      <w:szCs w:val="20"/>
    </w:rPr>
  </w:style>
  <w:style w:type="paragraph" w:styleId="KeinLeerraum">
    <w:name w:val="No Spacing"/>
    <w:pPr>
      <w:suppressAutoHyphens/>
      <w:spacing w:after="0" w:line="240" w:lineRule="auto"/>
    </w:pPr>
    <w:rPr>
      <w:rFonts w:ascii="Montserrat" w:hAnsi="Montserrat"/>
      <w:sz w:val="20"/>
    </w:rPr>
  </w:style>
  <w:style w:type="paragraph" w:styleId="Zitat">
    <w:name w:val="Quote"/>
    <w:basedOn w:val="Standard"/>
    <w:next w:val="Standard"/>
    <w:pPr>
      <w:spacing w:before="160"/>
      <w:ind w:left="720"/>
    </w:pPr>
    <w:rPr>
      <w:i/>
      <w:szCs w:val="24"/>
    </w:rPr>
  </w:style>
  <w:style w:type="character" w:styleId="ZitatZchn" w:customStyle="1">
    <w:name w:val="Zitat Zchn"/>
    <w:basedOn w:val="Absatz-Standardschriftart"/>
    <w:rPr>
      <w:rFonts w:ascii="Montserrat" w:hAnsi="Montserrat" w:eastAsia="Times New Roman" w:cs="Times New Roman"/>
      <w:i/>
      <w:sz w:val="20"/>
      <w:szCs w:val="24"/>
    </w:rPr>
  </w:style>
  <w:style w:type="paragraph" w:styleId="Kopfzeile">
    <w:name w:val="header"/>
    <w:basedOn w:val="Standard"/>
    <w:pPr>
      <w:tabs>
        <w:tab w:val="center" w:pos="4536"/>
        <w:tab w:val="right" w:pos="9072"/>
      </w:tabs>
      <w:spacing w:after="0" w:line="240" w:lineRule="auto"/>
      <w:jc w:val="center"/>
    </w:pPr>
    <w:rPr>
      <w:sz w:val="18"/>
    </w:rPr>
  </w:style>
  <w:style w:type="character" w:styleId="KopfzeileZchn" w:customStyle="1">
    <w:name w:val="Kopfzeile Zchn"/>
    <w:basedOn w:val="Absatz-Standardschriftart"/>
    <w:rPr>
      <w:rFonts w:ascii="Montserrat" w:hAnsi="Montserrat"/>
      <w:sz w:val="18"/>
    </w:rPr>
  </w:style>
  <w:style w:type="character" w:styleId="SchwacheHervorhebung">
    <w:name w:val="Subtle Emphasis"/>
    <w:basedOn w:val="Absatz-Standardschriftart"/>
    <w:rPr>
      <w:rFonts w:ascii="Montserrat" w:hAnsi="Montserrat"/>
      <w:i/>
      <w:iCs/>
      <w:color w:val="auto"/>
      <w:sz w:val="20"/>
    </w:rPr>
  </w:style>
  <w:style w:type="character" w:styleId="IntensiveHervorhebung">
    <w:name w:val="Intense Emphasis"/>
    <w:basedOn w:val="Absatz-Standardschriftart"/>
    <w:rPr>
      <w:rFonts w:ascii="Montserrat" w:hAnsi="Montserrat" w:eastAsia="Times New Roman" w:cs="Times New Roman"/>
      <w:b/>
      <w:bCs/>
      <w:i w:val="0"/>
      <w:iCs/>
      <w:color w:val="566068"/>
      <w:spacing w:val="0"/>
      <w:w w:val="100"/>
      <w:position w:val="0"/>
      <w:sz w:val="20"/>
      <w:szCs w:val="20"/>
      <w:u w:val="single"/>
      <w:vertAlign w:val="baseline"/>
    </w:rPr>
  </w:style>
  <w:style w:type="paragraph" w:styleId="Fuzeile">
    <w:name w:val="footer"/>
    <w:basedOn w:val="Standard"/>
    <w:pPr>
      <w:tabs>
        <w:tab w:val="center" w:pos="4536"/>
        <w:tab w:val="right" w:pos="9072"/>
      </w:tabs>
      <w:spacing w:after="0" w:line="240" w:lineRule="auto"/>
      <w:jc w:val="center"/>
    </w:pPr>
    <w:rPr>
      <w:sz w:val="18"/>
    </w:rPr>
  </w:style>
  <w:style w:type="character" w:styleId="IntensiverVerweis">
    <w:name w:val="Intense Reference"/>
    <w:basedOn w:val="Absatz-Standardschriftart"/>
    <w:rPr>
      <w:rFonts w:ascii="Montserrat" w:hAnsi="Montserrat" w:eastAsia="Times New Roman" w:cs="Times New Roman"/>
      <w:b/>
      <w:bCs/>
      <w:caps w:val="0"/>
      <w:smallCaps/>
      <w:color w:val="191919"/>
      <w:spacing w:val="10"/>
      <w:w w:val="100"/>
      <w:position w:val="0"/>
      <w:sz w:val="20"/>
      <w:szCs w:val="20"/>
      <w:u w:val="single"/>
      <w:vertAlign w:val="baseline"/>
    </w:rPr>
  </w:style>
  <w:style w:type="character" w:styleId="Buchtitel">
    <w:name w:val="Book Title"/>
    <w:basedOn w:val="Absatz-Standardschriftart"/>
    <w:rPr>
      <w:rFonts w:ascii="Montserrat" w:hAnsi="Montserrat" w:eastAsia="Times New Roman" w:cs="Times New Roman"/>
      <w:b/>
      <w:bCs/>
      <w:i/>
      <w:iCs/>
      <w:caps w:val="0"/>
      <w:smallCaps w:val="0"/>
      <w:color w:val="auto"/>
      <w:spacing w:val="10"/>
      <w:w w:val="100"/>
      <w:sz w:val="20"/>
      <w:szCs w:val="20"/>
    </w:rPr>
  </w:style>
  <w:style w:type="paragraph" w:styleId="Inhaltsverzeichnisberschrift">
    <w:name w:val="TOC Heading"/>
    <w:basedOn w:val="berschrift1"/>
    <w:next w:val="Standard"/>
  </w:style>
  <w:style w:type="character" w:styleId="FuzeileZchn" w:customStyle="1">
    <w:name w:val="Fußzeile Zchn"/>
    <w:basedOn w:val="Absatz-Standardschriftart"/>
    <w:rPr>
      <w:rFonts w:ascii="Montserrat" w:hAnsi="Montserrat"/>
      <w:sz w:val="18"/>
    </w:rPr>
  </w:style>
  <w:style w:type="character" w:styleId="Hyperlink">
    <w:name w:val="Hyperlink"/>
    <w:basedOn w:val="Absatz-Standardschriftart"/>
    <w:rPr>
      <w:rFonts w:ascii="Montserrat" w:hAnsi="Montserrat"/>
      <w:color w:val="54B470"/>
      <w:sz w:val="20"/>
      <w:u w:val="single"/>
    </w:rPr>
  </w:style>
  <w:style w:type="character" w:styleId="NichtaufgelsteErwhnung">
    <w:name w:val="Unresolved Mention"/>
    <w:basedOn w:val="Absatz-Standardschriftart"/>
    <w:rPr>
      <w:color w:val="605E5C"/>
      <w:shd w:val="clear" w:color="auto" w:fill="E1DFDD"/>
    </w:rPr>
  </w:style>
  <w:style w:type="paragraph" w:styleId="Funotentext">
    <w:name w:val="footnote text"/>
    <w:basedOn w:val="Standard"/>
    <w:pPr>
      <w:spacing w:after="0" w:line="240" w:lineRule="auto"/>
    </w:pPr>
    <w:rPr>
      <w:szCs w:val="20"/>
    </w:rPr>
  </w:style>
  <w:style w:type="character" w:styleId="FunotentextZchn" w:customStyle="1">
    <w:name w:val="Fußnotentext Zchn"/>
    <w:basedOn w:val="Absatz-Standardschriftart"/>
    <w:rPr>
      <w:color w:val="000000"/>
      <w:sz w:val="20"/>
      <w:szCs w:val="20"/>
    </w:rPr>
  </w:style>
  <w:style w:type="character" w:styleId="Funotenzeichen">
    <w:name w:val="footnote reference"/>
    <w:basedOn w:val="Absatz-Standardschriftart"/>
    <w:rPr>
      <w:position w:val="0"/>
      <w:vertAlign w:val="superscript"/>
    </w:rPr>
  </w:style>
  <w:style w:type="paragraph" w:styleId="Listenabsatz">
    <w:name w:val="List Paragraph"/>
    <w:basedOn w:val="Standard"/>
    <w:pPr>
      <w:ind w:left="720"/>
      <w:contextualSpacing/>
    </w:pPr>
  </w:style>
  <w:style w:type="character" w:styleId="BesuchterLink">
    <w:name w:val="FollowedHyperlink"/>
    <w:basedOn w:val="Absatz-Standardschriftart"/>
    <w:rPr>
      <w:color w:val="77CC90"/>
      <w:u w:val="single"/>
    </w:rPr>
  </w:style>
  <w:style w:type="paragraph" w:styleId="IntensivesZitat">
    <w:name w:val="Intense Quote"/>
    <w:basedOn w:val="Standard"/>
    <w:next w:val="Standard"/>
    <w:pPr>
      <w:spacing w:before="360" w:after="360"/>
      <w:ind w:left="864" w:right="864"/>
      <w:jc w:val="center"/>
    </w:pPr>
    <w:rPr>
      <w:i/>
      <w:iCs/>
      <w:color w:val="37B35B"/>
    </w:rPr>
  </w:style>
  <w:style w:type="character" w:styleId="IntensivesZitatZchn" w:customStyle="1">
    <w:name w:val="Intensives Zitat Zchn"/>
    <w:basedOn w:val="Absatz-Standardschriftart"/>
    <w:rPr>
      <w:rFonts w:ascii="Montserrat" w:hAnsi="Montserrat"/>
      <w:i/>
      <w:iCs/>
      <w:color w:val="37B35B"/>
      <w:sz w:val="20"/>
    </w:rPr>
  </w:style>
  <w:style w:type="character" w:styleId="SchwacherVerweis">
    <w:name w:val="Subtle Reference"/>
    <w:basedOn w:val="Absatz-Standardschriftart"/>
    <w:rPr>
      <w:rFonts w:ascii="Montserrat" w:hAnsi="Montserrat"/>
      <w:smallCaps/>
      <w:color w:val="5A5A5A"/>
      <w:sz w:val="20"/>
    </w:rPr>
  </w:style>
  <w:style w:type="character" w:styleId="Kommentarzeichen">
    <w:name w:val="annotation reference"/>
    <w:basedOn w:val="Absatz-Standardschriftart"/>
    <w:uiPriority w:val="99"/>
    <w:semiHidden/>
    <w:unhideWhenUsed/>
    <w:rsid w:val="00541F05"/>
    <w:rPr>
      <w:sz w:val="16"/>
      <w:szCs w:val="16"/>
    </w:rPr>
  </w:style>
  <w:style w:type="paragraph" w:styleId="Kommentartext">
    <w:name w:val="annotation text"/>
    <w:basedOn w:val="Standard"/>
    <w:link w:val="KommentartextZchn"/>
    <w:uiPriority w:val="99"/>
    <w:unhideWhenUsed/>
    <w:rsid w:val="00541F05"/>
    <w:pPr>
      <w:spacing w:line="240" w:lineRule="auto"/>
    </w:pPr>
    <w:rPr>
      <w:szCs w:val="20"/>
    </w:rPr>
  </w:style>
  <w:style w:type="character" w:styleId="KommentartextZchn" w:customStyle="1">
    <w:name w:val="Kommentartext Zchn"/>
    <w:basedOn w:val="Absatz-Standardschriftart"/>
    <w:link w:val="Kommentartext"/>
    <w:uiPriority w:val="99"/>
    <w:rsid w:val="00541F05"/>
    <w:rPr>
      <w:rFonts w:ascii="Montserrat" w:hAnsi="Montserrat"/>
      <w:sz w:val="20"/>
      <w:szCs w:val="20"/>
    </w:rPr>
  </w:style>
  <w:style w:type="paragraph" w:styleId="Kommentarthema">
    <w:name w:val="annotation subject"/>
    <w:basedOn w:val="Kommentartext"/>
    <w:next w:val="Kommentartext"/>
    <w:link w:val="KommentarthemaZchn"/>
    <w:uiPriority w:val="99"/>
    <w:semiHidden/>
    <w:unhideWhenUsed/>
    <w:rsid w:val="00541F05"/>
    <w:rPr>
      <w:b/>
      <w:bCs/>
    </w:rPr>
  </w:style>
  <w:style w:type="character" w:styleId="KommentarthemaZchn" w:customStyle="1">
    <w:name w:val="Kommentarthema Zchn"/>
    <w:basedOn w:val="KommentartextZchn"/>
    <w:link w:val="Kommentarthema"/>
    <w:uiPriority w:val="99"/>
    <w:semiHidden/>
    <w:rsid w:val="00541F05"/>
    <w:rPr>
      <w:rFonts w:ascii="Montserrat" w:hAnsi="Montserrat"/>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microsoft.com/office/2011/relationships/people" Target="people.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comments" Target="comments.xm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atharinaB&#246;rries\Documents\Styleguide_Mikrotypographie_HSC" TargetMode="External"/></Relationships>
</file>

<file path=word/theme/theme1.xml><?xml version="1.0" encoding="utf-8"?>
<a:theme xmlns:a="http://schemas.openxmlformats.org/drawingml/2006/main" xmlns:thm15="http://schemas.microsoft.com/office/thememl/2012/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bed2925b-525d-4a33-90ce-efc7138b2007" xsi:nil="true"/>
    <lcf76f155ced4ddcb4097134ff3c332f xmlns="4d2d2ccb-dfd9-41cf-ad1a-786579f98a04">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kument" ma:contentTypeID="0x0101003EFAA7B50ACC504AADA31BD90400717E" ma:contentTypeVersion="13" ma:contentTypeDescription="Ein neues Dokument erstellen." ma:contentTypeScope="" ma:versionID="73254a83461e03fb16abe925dd842eac">
  <xsd:schema xmlns:xsd="http://www.w3.org/2001/XMLSchema" xmlns:xs="http://www.w3.org/2001/XMLSchema" xmlns:p="http://schemas.microsoft.com/office/2006/metadata/properties" xmlns:ns2="4d2d2ccb-dfd9-41cf-ad1a-786579f98a04" xmlns:ns3="bed2925b-525d-4a33-90ce-efc7138b2007" targetNamespace="http://schemas.microsoft.com/office/2006/metadata/properties" ma:root="true" ma:fieldsID="5c7b327d72ec2fd1b57be35bade568ce" ns2:_="" ns3:_="">
    <xsd:import namespace="4d2d2ccb-dfd9-41cf-ad1a-786579f98a04"/>
    <xsd:import namespace="bed2925b-525d-4a33-90ce-efc7138b200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2d2ccb-dfd9-41cf-ad1a-786579f98a0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Bildmarkierungen" ma:readOnly="false" ma:fieldId="{5cf76f15-5ced-4ddc-b409-7134ff3c332f}" ma:taxonomyMulti="true" ma:sspId="6d487765-750b-44fa-b1c4-3a45f9560f32"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ed2925b-525d-4a33-90ce-efc7138b200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2f5aa27-0283-4fee-8e0c-b63cb270f9c5}" ma:internalName="TaxCatchAll" ma:showField="CatchAllData" ma:web="bed2925b-525d-4a33-90ce-efc7138b200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5BDA472-1D38-402C-9D5A-A8B400C61F85}">
  <ds:schemaRefs>
    <ds:schemaRef ds:uri="http://schemas.microsoft.com/sharepoint/v3/contenttype/forms"/>
  </ds:schemaRefs>
</ds:datastoreItem>
</file>

<file path=customXml/itemProps2.xml><?xml version="1.0" encoding="utf-8"?>
<ds:datastoreItem xmlns:ds="http://schemas.openxmlformats.org/officeDocument/2006/customXml" ds:itemID="{B761EC75-69B6-468B-89B9-17971F5E15EA}">
  <ds:schemaRefs>
    <ds:schemaRef ds:uri="http://schemas.microsoft.com/office/2006/metadata/properties"/>
    <ds:schemaRef ds:uri="http://schemas.microsoft.com/office/infopath/2007/PartnerControls"/>
    <ds:schemaRef ds:uri="bed2925b-525d-4a33-90ce-efc7138b2007"/>
    <ds:schemaRef ds:uri="4d2d2ccb-dfd9-41cf-ad1a-786579f98a04"/>
  </ds:schemaRefs>
</ds:datastoreItem>
</file>

<file path=customXml/itemProps3.xml><?xml version="1.0" encoding="utf-8"?>
<ds:datastoreItem xmlns:ds="http://schemas.openxmlformats.org/officeDocument/2006/customXml" ds:itemID="{76A1A67A-8B7F-4051-9E07-35C2C7C85184}"/>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Styleguide_Mikrotypographie_HSC</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Katharina Börries</dc:creator>
  <dc:description/>
  <lastModifiedBy>Gastbenutzer</lastModifiedBy>
  <revision>51</revision>
  <lastPrinted>2020-10-21T11:36:00.0000000Z</lastPrinted>
  <dcterms:created xsi:type="dcterms:W3CDTF">2024-10-18T09:20:00.0000000Z</dcterms:created>
  <dcterms:modified xsi:type="dcterms:W3CDTF">2026-09-17T19:29:58.1876124Z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0x0101003EFAA7B50ACC504AADA31BD90400717E</vt:lpwstr>
  </property>
  <property fmtid="{D5CDD505-2E9C-101B-9397-08002B2CF9AE}" pid="3" name="Order">
    <vt:r8>600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TriggerFlowInfo">
    <vt:lpwstr/>
  </property>
  <property fmtid="{D5CDD505-2E9C-101B-9397-08002B2CF9AE}" pid="8" name="ComplianceAssetId">
    <vt:lpwstr/>
  </property>
  <property fmtid="{D5CDD505-2E9C-101B-9397-08002B2CF9AE}" pid="9" name="TemplateUrl">
    <vt:lpwstr/>
  </property>
  <property fmtid="{D5CDD505-2E9C-101B-9397-08002B2CF9AE}" pid="10" name="MediaServiceImageTags">
    <vt:lpwstr/>
  </property>
</Properties>
</file>