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SOLUTIONS: Replicating a publication’s multiple linear regression table</w:t>
      </w:r>
    </w:p>
    <w:p>
      <w:pPr>
        <w:pStyle w:val="Subtitle"/>
      </w:pPr>
      <w:r>
        <w:t xml:space="preserve">COVID-19 psychological distress (K6): the multivariable model</w:t>
      </w:r>
    </w:p>
    <w:p>
      <w:pPr>
        <w:pStyle w:val="Author"/>
      </w:pPr>
      <w:r>
        <w:t xml:space="preserve">GRAPH Courses team</w:t>
      </w:r>
    </w:p>
    <w:p>
      <w:pPr>
        <w:pStyle w:val="Date"/>
      </w:pPr>
      <w:r>
        <w:t xml:space="preserve">2026-07-09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8" w:name="introduction"/>
    <w:p>
      <w:pPr>
        <w:pStyle w:val="Heading1"/>
      </w:pPr>
      <w:r>
        <w:t xml:space="preserve">Introduction</w:t>
      </w:r>
    </w:p>
    <w:p>
      <w:pPr>
        <w:pStyle w:val="FirstParagraph"/>
      </w:pPr>
      <w:r>
        <w:t xml:space="preserve">These are the completed solutions for the week 8 exercise.</w:t>
      </w:r>
    </w:p>
    <w:p>
      <w:pPr>
        <w:pStyle w:val="BodyText"/>
      </w:pPr>
      <w:r>
        <w:t xml:space="preserve">In Workshop 5 we reproduced part of</w:t>
      </w:r>
      <w:r>
        <w:t xml:space="preserve"> </w:t>
      </w:r>
      <w:r>
        <w:rPr>
          <w:b/>
          <w:bCs/>
        </w:rPr>
        <w:t xml:space="preserve">Table 2</w:t>
      </w:r>
      <w:r>
        <w:t xml:space="preserve"> </w:t>
      </w:r>
      <w:r>
        <w:t xml:space="preserve">from Wang et al. (2020): a table of group means and t/F tests, one predictor at a time. In this workshop we return to the same paper and same dataset, and reproduce</w:t>
      </w:r>
      <w:r>
        <w:t xml:space="preserve"> </w:t>
      </w:r>
      <w:r>
        <w:rPr>
          <w:b/>
          <w:bCs/>
        </w:rPr>
        <w:t xml:space="preserve">Table 4</w:t>
      </w:r>
      <w:r>
        <w:t xml:space="preserve">: the paper’s</w:t>
      </w:r>
      <w:r>
        <w:t xml:space="preserve"> </w:t>
      </w:r>
      <w:r>
        <w:rPr>
          <w:b/>
          <w:bCs/>
        </w:rPr>
        <w:t xml:space="preserve">multiple linear regression</w:t>
      </w:r>
      <w:r>
        <w:t xml:space="preserve"> </w:t>
      </w:r>
      <w:r>
        <w:t xml:space="preserve">model, where several predictors are considered together.</w:t>
      </w:r>
    </w:p>
    <w:bookmarkStart w:id="21" w:name="the-study"/>
    <w:p>
      <w:pPr>
        <w:pStyle w:val="Heading2"/>
      </w:pPr>
      <w:r>
        <w:t xml:space="preserve">The study</w:t>
      </w:r>
    </w:p>
    <w:p>
      <w:pPr>
        <w:pStyle w:val="Compact"/>
        <w:numPr>
          <w:ilvl w:val="0"/>
          <w:numId w:val="1001"/>
        </w:numPr>
      </w:pPr>
      <w:r>
        <w:t xml:space="preserve">The paper was published in the PLOS ONE journal and can be viewed online</w:t>
      </w:r>
      <w:r>
        <w:t xml:space="preserve"> </w:t>
      </w:r>
      <w:hyperlink r:id="rId20">
        <w:r>
          <w:rPr>
            <w:rStyle w:val="Hyperlink"/>
          </w:rPr>
          <w:t xml:space="preserve">here</w:t>
        </w:r>
      </w:hyperlink>
      <w:r>
        <w:t xml:space="preserve">.</w:t>
      </w:r>
    </w:p>
    <w:p>
      <w:pPr>
        <w:pStyle w:val="Compact"/>
        <w:numPr>
          <w:ilvl w:val="0"/>
          <w:numId w:val="1001"/>
        </w:numPr>
      </w:pPr>
      <w:r>
        <w:t xml:space="preserve">A copy of the paper is in</w:t>
      </w:r>
      <w:r>
        <w:t xml:space="preserve"> </w:t>
      </w:r>
      <w:r>
        <w:rPr>
          <w:rStyle w:val="VerbatimChar"/>
        </w:rPr>
        <w:t xml:space="preserve">paper/distress_paper.pdf</w:t>
      </w:r>
      <w:r>
        <w:t xml:space="preserve">.</w:t>
      </w:r>
    </w:p>
    <w:p>
      <w:pPr>
        <w:pStyle w:val="Compact"/>
        <w:numPr>
          <w:ilvl w:val="0"/>
          <w:numId w:val="1001"/>
        </w:numPr>
      </w:pPr>
      <w:r>
        <w:t xml:space="preserve">The survey data used was made available for download by the authors, and is the same file as Workshop 5:</w:t>
      </w:r>
      <w:r>
        <w:t xml:space="preserve"> </w:t>
      </w:r>
      <w:r>
        <w:rPr>
          <w:rStyle w:val="VerbatimChar"/>
        </w:rPr>
        <w:t xml:space="preserve">data/distress_data.xlsx</w:t>
      </w:r>
      <w:r>
        <w:t xml:space="preserve">.</w:t>
      </w:r>
    </w:p>
    <w:bookmarkEnd w:id="21"/>
    <w:bookmarkStart w:id="22" w:name="X55e54592e09b042e693939547c87ec28c7269b4"/>
    <w:p>
      <w:pPr>
        <w:pStyle w:val="Heading2"/>
      </w:pPr>
      <w:r>
        <w:t xml:space="preserve">The outcome, again: K6 psychological distress</w:t>
      </w:r>
    </w:p>
    <w:p>
      <w:pPr>
        <w:pStyle w:val="FirstParagraph"/>
      </w:pPr>
      <w:r>
        <w:t xml:space="preserve">As in Workshop 5, the outcome is</w:t>
      </w:r>
      <w:r>
        <w:t xml:space="preserve"> </w:t>
      </w:r>
      <w:r>
        <w:rPr>
          <w:rStyle w:val="VerbatimChar"/>
        </w:rPr>
        <w:t xml:space="preserve">total_scores_of_K6</w:t>
      </w:r>
      <w:r>
        <w:t xml:space="preserve">, the Kessler Psychological Distress Scale (K6) total score, from 0 to 24. Higher values mean more distress.</w:t>
      </w:r>
    </w:p>
    <w:bookmarkEnd w:id="22"/>
    <w:bookmarkStart w:id="23" w:name="X1a1c33964f695d45bbeb8ab94a406fd4fddd90b"/>
    <w:p>
      <w:pPr>
        <w:pStyle w:val="Heading2"/>
      </w:pPr>
      <w:r>
        <w:t xml:space="preserve">What the paper actually did: stepwise selection</w:t>
      </w:r>
    </w:p>
    <w:p>
      <w:pPr>
        <w:pStyle w:val="FirstParagraph"/>
      </w:pPr>
      <w:r>
        <w:t xml:space="preserve">The authors describe their approach as a</w:t>
      </w:r>
      <w:r>
        <w:t xml:space="preserve"> </w:t>
      </w:r>
      <w:r>
        <w:rPr>
          <w:b/>
          <w:bCs/>
        </w:rPr>
        <w:t xml:space="preserve">stepwise multiple linear regression</w:t>
      </w:r>
      <w:r>
        <w:t xml:space="preserve">. In a stepwise procedure, a statistical algorithm repeatedly adds or removes predictors from a larger candidate list, based on whether each predictor improves the model by some criterion (commonly a p-value threshold). The paper started with a longer list of candidate predictors (gender, age, marriage, history of visiting Wuhan, history of epidemics in the community, concern with media reports, and all three</w:t>
      </w:r>
      <w:r>
        <w:t xml:space="preserve"> </w:t>
      </w:r>
      <w:r>
        <w:t xml:space="preserve">“perceived impacts”</w:t>
      </w:r>
      <w:r>
        <w:t xml:space="preserve"> </w:t>
      </w:r>
      <w:r>
        <w:t xml:space="preserve">items, plus coping style) and the stepwise procedure kept only some of them.</w:t>
      </w:r>
    </w:p>
    <w:p>
      <w:pPr>
        <w:pStyle w:val="BodyText"/>
      </w:pPr>
      <w:r>
        <w:rPr>
          <w:b/>
          <w:bCs/>
        </w:rPr>
        <w:t xml:space="preserve">We will not perform the stepwise selection ourselves.</w:t>
      </w:r>
      <w:r>
        <w:t xml:space="preserve"> </w:t>
      </w:r>
      <w:r>
        <w:t xml:space="preserve">Stepwise selection has well-documented statistical problems (it can overstate significance and the exact variables kept can be unstable), and it is not something we’ve covered in this course. Instead, we will do something more useful for learning multiple regression:</w:t>
      </w:r>
      <w:r>
        <w:t xml:space="preserve"> </w:t>
      </w:r>
      <w:r>
        <w:rPr>
          <w:b/>
          <w:bCs/>
        </w:rPr>
        <w:t xml:space="preserve">fit the final six-predictor model directly</w:t>
      </w:r>
      <w:r>
        <w:t xml:space="preserve">, using the variables the paper says its stepwise procedure landed on, and compare our coefficients to theirs.</w:t>
      </w:r>
    </w:p>
    <w:bookmarkEnd w:id="23"/>
    <w:bookmarkStart w:id="27" w:name="reproducing-table-4"/>
    <w:p>
      <w:pPr>
        <w:pStyle w:val="Heading2"/>
      </w:pPr>
      <w:r>
        <w:t xml:space="preserve">Reproducing Table 4</w:t>
      </w:r>
    </w:p>
    <w:p>
      <w:pPr>
        <w:pStyle w:val="FirstParagraph"/>
      </w:pPr>
      <w:r>
        <w:t xml:space="preserve">Table 4 in the paper reports the final multiple regression model: an intercept (</w:t>
      </w:r>
      <w:r>
        <w:t xml:space="preserve">“Constant”</w:t>
      </w:r>
      <w:r>
        <w:t xml:space="preserve">) plus six predictors, each with a coefficient (labeled β, though these are unstandardized), a t statistic, a p-value, and a 95% CI.</w:t>
      </w:r>
    </w:p>
    <w:p>
      <w:pPr>
        <w:pStyle w:val="CaptionedFigure"/>
      </w:pPr>
      <w:r>
        <w:drawing>
          <wp:inline>
            <wp:extent cx="5334000" cy="1236518"/>
            <wp:effectExtent b="0" l="0" r="0" t="0"/>
            <wp:docPr descr="Table 4 from Wang et al. (2020): the stepwise multiple linear regression model for K6 distress." title="" id="25" name="Picture"/>
            <a:graphic>
              <a:graphicData uri="http://schemas.openxmlformats.org/drawingml/2006/picture">
                <pic:pic>
                  <pic:nvPicPr>
                    <pic:cNvPr descr="rsr_week_08_distress_mlr_solutions_files/paper/table4_with_values.png" id="26" name="Picture"/>
                    <pic:cNvPicPr>
                      <a:picLocks noChangeArrowheads="1" noChangeAspect="1"/>
                    </pic:cNvPicPr>
                  </pic:nvPicPr>
                  <pic:blipFill>
                    <a:blip r:embed="rId24"/>
                    <a:stretch>
                      <a:fillRect/>
                    </a:stretch>
                  </pic:blipFill>
                  <pic:spPr bwMode="auto">
                    <a:xfrm>
                      <a:off x="0" y="0"/>
                      <a:ext cx="5334000" cy="1236518"/>
                    </a:xfrm>
                    <a:prstGeom prst="rect">
                      <a:avLst/>
                    </a:prstGeom>
                    <a:noFill/>
                    <a:ln w="9525">
                      <a:noFill/>
                      <a:headEnd/>
                      <a:tailEnd/>
                    </a:ln>
                  </pic:spPr>
                </pic:pic>
              </a:graphicData>
            </a:graphic>
          </wp:inline>
        </w:drawing>
      </w:r>
    </w:p>
    <w:p>
      <w:pPr>
        <w:pStyle w:val="ImageCaption"/>
      </w:pPr>
      <w:r>
        <w:t xml:space="preserve">Table 4 from Wang et al. (2020): the stepwise multiple linear regression model for K6 distress.</w:t>
      </w:r>
    </w:p>
    <w:p>
      <w:pPr>
        <w:pStyle w:val="BodyText"/>
      </w:pPr>
      <w:r>
        <w:t xml:space="preserve">The six predictors in the final model are:</w:t>
      </w:r>
    </w:p>
    <w:p>
      <w:pPr>
        <w:pStyle w:val="Compact"/>
        <w:numPr>
          <w:ilvl w:val="0"/>
          <w:numId w:val="1002"/>
        </w:numPr>
      </w:pPr>
      <w:r>
        <w:rPr>
          <w:rStyle w:val="VerbatimChar"/>
        </w:rPr>
        <w:t xml:space="preserve">marriage</w:t>
      </w:r>
      <w:r>
        <w:t xml:space="preserve">: 0 = unmarried, 1 = married</w:t>
      </w:r>
    </w:p>
    <w:p>
      <w:pPr>
        <w:pStyle w:val="Compact"/>
        <w:numPr>
          <w:ilvl w:val="0"/>
          <w:numId w:val="1002"/>
        </w:numPr>
      </w:pPr>
      <w:r>
        <w:rPr>
          <w:rStyle w:val="VerbatimChar"/>
        </w:rPr>
        <w:t xml:space="preserve">history_of_visiting_SEA</w:t>
      </w:r>
      <w:r>
        <w:t xml:space="preserve">: history of visiting Wuhan in the past month, 0 = No, 1 = Yes</w:t>
      </w:r>
    </w:p>
    <w:p>
      <w:pPr>
        <w:pStyle w:val="Compact"/>
        <w:numPr>
          <w:ilvl w:val="0"/>
          <w:numId w:val="1002"/>
        </w:numPr>
      </w:pPr>
      <w:r>
        <w:rPr>
          <w:rStyle w:val="VerbatimChar"/>
        </w:rPr>
        <w:t xml:space="preserve">changes_over_living_situations</w:t>
      </w:r>
      <w:r>
        <w:t xml:space="preserve">: perceived impact on daily living situations (ordinal, kept as its raw numeric code, as the paper’s Table 3 specifies</w:t>
      </w:r>
      <w:r>
        <w:t xml:space="preserve"> </w:t>
      </w:r>
      <w:r>
        <w:t xml:space="preserve">“Primary Value”</w:t>
      </w:r>
      <w:r>
        <w:t xml:space="preserve">)</w:t>
      </w:r>
    </w:p>
    <w:p>
      <w:pPr>
        <w:pStyle w:val="Compact"/>
        <w:numPr>
          <w:ilvl w:val="0"/>
          <w:numId w:val="1002"/>
        </w:numPr>
      </w:pPr>
      <w:r>
        <w:rPr>
          <w:rStyle w:val="VerbatimChar"/>
        </w:rPr>
        <w:t xml:space="preserve">emotional_control</w:t>
      </w:r>
      <w:r>
        <w:t xml:space="preserve">: perceived difficulty controlling emotions (ordinal, kept as its raw numeric code)</w:t>
      </w:r>
    </w:p>
    <w:p>
      <w:pPr>
        <w:pStyle w:val="Compact"/>
        <w:numPr>
          <w:ilvl w:val="0"/>
          <w:numId w:val="1002"/>
        </w:numPr>
      </w:pPr>
      <w:r>
        <w:rPr>
          <w:rStyle w:val="VerbatimChar"/>
        </w:rPr>
        <w:t xml:space="preserve">epidemic-related_dreams</w:t>
      </w:r>
      <w:r>
        <w:t xml:space="preserve">: frequency of epidemic-related dreams (ordinal, kept as its raw numeric code)</w:t>
      </w:r>
    </w:p>
    <w:p>
      <w:pPr>
        <w:pStyle w:val="Compact"/>
        <w:numPr>
          <w:ilvl w:val="0"/>
          <w:numId w:val="1002"/>
        </w:numPr>
      </w:pPr>
      <w:r>
        <w:rPr>
          <w:rStyle w:val="VerbatimChar"/>
        </w:rPr>
        <w:t xml:space="preserve">coping_style</w:t>
      </w:r>
      <w:r>
        <w:t xml:space="preserve">: 0 = negative, 1 = positive</w:t>
      </w:r>
    </w:p>
    <w:p>
      <w:pPr>
        <w:pStyle w:val="FirstParagraph"/>
      </w:pPr>
      <w:r>
        <w:t xml:space="preserve">Notice that three of these predictors (</w:t>
      </w:r>
      <w:r>
        <w:rPr>
          <w:rStyle w:val="VerbatimChar"/>
        </w:rPr>
        <w:t xml:space="preserve">changes_over_living_situations</w:t>
      </w:r>
      <w:r>
        <w:t xml:space="preserve">,</w:t>
      </w:r>
      <w:r>
        <w:t xml:space="preserve"> </w:t>
      </w:r>
      <w:r>
        <w:rPr>
          <w:rStyle w:val="VerbatimChar"/>
        </w:rPr>
        <w:t xml:space="preserve">emotional_control</w:t>
      </w:r>
      <w:r>
        <w:t xml:space="preserve">,</w:t>
      </w:r>
      <w:r>
        <w:t xml:space="preserve"> </w:t>
      </w:r>
      <w:r>
        <w:rPr>
          <w:rStyle w:val="VerbatimChar"/>
        </w:rPr>
        <w:t xml:space="preserve">epidemic-related_dreams</w:t>
      </w:r>
      <w:r>
        <w:t xml:space="preserve">) are entered as plain numeric codes rather than as categorical factors. This is a modeling choice the paper made (per its Table 3), treating multi-level ordinal survey items as if they were continuous. We will follow the same approach here to reproduce their numbers, but keep in mind this assumes each one-step increase in the ordinal scale has the same-sized effect on K6, which may or may not be realistic.</w:t>
      </w:r>
    </w:p>
    <w:bookmarkEnd w:id="27"/>
    <w:bookmarkEnd w:id="28"/>
    <w:bookmarkStart w:id="33" w:name="part-1-prepare-the-data"/>
    <w:p>
      <w:pPr>
        <w:pStyle w:val="Heading1"/>
      </w:pPr>
      <w:r>
        <w:t xml:space="preserve">PART 1: Prepare the data</w:t>
      </w:r>
    </w:p>
    <w:bookmarkStart w:id="29" w:name="load-packages"/>
    <w:p>
      <w:pPr>
        <w:pStyle w:val="Heading2"/>
      </w:pPr>
      <w:r>
        <w:t xml:space="preserve">Load packages</w:t>
      </w:r>
    </w:p>
    <w:p>
      <w:pPr>
        <w:pStyle w:val="FirstParagraph"/>
      </w:pPr>
      <w:r>
        <w:t xml:space="preserve">Use</w:t>
      </w:r>
      <w:r>
        <w:t xml:space="preserve"> </w:t>
      </w:r>
      <w:r>
        <w:rPr>
          <w:rStyle w:val="VerbatimChar"/>
        </w:rPr>
        <w:t xml:space="preserve">p_load()</w:t>
      </w:r>
      <w:r>
        <w:t xml:space="preserve"> </w:t>
      </w:r>
      <w:r>
        <w:t xml:space="preserve">to load the following packages:</w:t>
      </w:r>
      <w:r>
        <w:t xml:space="preserve"> </w:t>
      </w:r>
      <w:r>
        <w:rPr>
          <w:rStyle w:val="VerbatimChar"/>
        </w:rPr>
        <w:t xml:space="preserve">readxl</w:t>
      </w:r>
      <w:r>
        <w:t xml:space="preserve">,</w:t>
      </w:r>
      <w:r>
        <w:t xml:space="preserve"> </w:t>
      </w:r>
      <w:r>
        <w:rPr>
          <w:rStyle w:val="VerbatimChar"/>
        </w:rPr>
        <w:t xml:space="preserve">tidyverse</w:t>
      </w:r>
      <w:r>
        <w:t xml:space="preserve">,</w:t>
      </w:r>
      <w:r>
        <w:t xml:space="preserve"> </w:t>
      </w:r>
      <w:r>
        <w:rPr>
          <w:rStyle w:val="VerbatimChar"/>
        </w:rPr>
        <w:t xml:space="preserve">here</w:t>
      </w:r>
      <w:r>
        <w:t xml:space="preserve">,</w:t>
      </w:r>
      <w:r>
        <w:t xml:space="preserve"> </w:t>
      </w:r>
      <w:r>
        <w:rPr>
          <w:rStyle w:val="VerbatimChar"/>
        </w:rPr>
        <w:t xml:space="preserve">janitor</w:t>
      </w:r>
      <w:r>
        <w:t xml:space="preserve">,</w:t>
      </w:r>
      <w:r>
        <w:t xml:space="preserve"> </w:t>
      </w:r>
      <w:r>
        <w:rPr>
          <w:rStyle w:val="VerbatimChar"/>
        </w:rPr>
        <w:t xml:space="preserve">broom</w:t>
      </w:r>
      <w:r>
        <w:t xml:space="preserve">, and</w:t>
      </w:r>
      <w:r>
        <w:t xml:space="preserve"> </w:t>
      </w:r>
      <w:r>
        <w:rPr>
          <w:rStyle w:val="VerbatimChar"/>
        </w:rPr>
        <w:t xml:space="preserve">gt</w:t>
      </w:r>
      <w:r>
        <w:t xml:space="preserve">.</w:t>
      </w:r>
    </w:p>
    <w:p>
      <w:pPr>
        <w:pStyle w:val="SourceCode"/>
      </w:pPr>
      <w:r>
        <w:rPr>
          <w:rStyle w:val="ControlFlowTok"/>
        </w:rPr>
        <w:t xml:space="preserve">if</w:t>
      </w:r>
      <w:r>
        <w:rPr>
          <w:rStyle w:val="NormalTok"/>
        </w:rPr>
        <w:t xml:space="preserve"> (</w:t>
      </w:r>
      <w:r>
        <w:rPr>
          <w:rStyle w:val="SpecialCharTok"/>
        </w:rPr>
        <w:t xml:space="preserve">!</w:t>
      </w:r>
      <w:r>
        <w:rPr>
          <w:rStyle w:val="FunctionTok"/>
        </w:rPr>
        <w:t xml:space="preserve">require</w:t>
      </w:r>
      <w:r>
        <w:rPr>
          <w:rStyle w:val="NormalTok"/>
        </w:rPr>
        <w:t xml:space="preserve">(pacman)) </w:t>
      </w:r>
      <w:r>
        <w:rPr>
          <w:rStyle w:val="FunctionTok"/>
        </w:rPr>
        <w:t xml:space="preserve">install.packages</w:t>
      </w:r>
      <w:r>
        <w:rPr>
          <w:rStyle w:val="NormalTok"/>
        </w:rPr>
        <w:t xml:space="preserve">(</w:t>
      </w:r>
      <w:r>
        <w:rPr>
          <w:rStyle w:val="StringTok"/>
        </w:rPr>
        <w:t xml:space="preserve">"pacman"</w:t>
      </w:r>
      <w:r>
        <w:rPr>
          <w:rStyle w:val="NormalTok"/>
        </w:rPr>
        <w:t xml:space="preserve">)</w:t>
      </w:r>
      <w:r>
        <w:br/>
      </w:r>
      <w:r>
        <w:rPr>
          <w:rStyle w:val="NormalTok"/>
        </w:rPr>
        <w:t xml:space="preserve">pacman</w:t>
      </w:r>
      <w:r>
        <w:rPr>
          <w:rStyle w:val="SpecialCharTok"/>
        </w:rPr>
        <w:t xml:space="preserve">::</w:t>
      </w:r>
      <w:r>
        <w:rPr>
          <w:rStyle w:val="FunctionTok"/>
        </w:rPr>
        <w:t xml:space="preserve">p_load</w:t>
      </w:r>
      <w:r>
        <w:rPr>
          <w:rStyle w:val="NormalTok"/>
        </w:rPr>
        <w:t xml:space="preserve">(readxl, tidyverse, here, janitor, broom, gt)</w:t>
      </w:r>
    </w:p>
    <w:bookmarkEnd w:id="29"/>
    <w:bookmarkStart w:id="30" w:name="step-1-import-and-clean-names"/>
    <w:p>
      <w:pPr>
        <w:pStyle w:val="Heading2"/>
      </w:pPr>
      <w:r>
        <w:t xml:space="preserve">Step 1: Import and clean names</w:t>
      </w:r>
    </w:p>
    <w:p>
      <w:pPr>
        <w:pStyle w:val="SourceCode"/>
      </w:pPr>
      <w:r>
        <w:rPr>
          <w:rStyle w:val="NormalTok"/>
        </w:rPr>
        <w:t xml:space="preserve">survey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FunctionTok"/>
        </w:rPr>
        <w:t xml:space="preserve">here</w:t>
      </w:r>
      <w:r>
        <w:rPr>
          <w:rStyle w:val="NormalTok"/>
        </w:rPr>
        <w:t xml:space="preserve">(</w:t>
      </w:r>
      <w:r>
        <w:rPr>
          <w:rStyle w:val="StringTok"/>
        </w:rPr>
        <w:t xml:space="preserve">"data/distress_data.xlsx"</w:t>
      </w:r>
      <w:r>
        <w:rPr>
          <w:rStyle w:val="NormalTok"/>
        </w:rPr>
        <w:t xml:space="preserve">))</w:t>
      </w:r>
      <w:r>
        <w:br/>
      </w:r>
      <w:r>
        <w:rPr>
          <w:rStyle w:val="NormalTok"/>
        </w:rPr>
        <w:t xml:space="preserve">survey </w:t>
      </w:r>
      <w:r>
        <w:rPr>
          <w:rStyle w:val="OtherTok"/>
        </w:rPr>
        <w:t xml:space="preserve">&lt;-</w:t>
      </w:r>
      <w:r>
        <w:rPr>
          <w:rStyle w:val="NormalTok"/>
        </w:rPr>
        <w:t xml:space="preserve"> </w:t>
      </w:r>
      <w:r>
        <w:rPr>
          <w:rStyle w:val="FunctionTok"/>
        </w:rPr>
        <w:t xml:space="preserve">clean_names</w:t>
      </w:r>
      <w:r>
        <w:rPr>
          <w:rStyle w:val="NormalTok"/>
        </w:rPr>
        <w:t xml:space="preserve">(survey)</w:t>
      </w:r>
      <w:r>
        <w:br/>
      </w:r>
      <w:r>
        <w:rPr>
          <w:rStyle w:val="FunctionTok"/>
        </w:rPr>
        <w:t xml:space="preserve">glimpse</w:t>
      </w:r>
      <w:r>
        <w:rPr>
          <w:rStyle w:val="NormalTok"/>
        </w:rPr>
        <w:t xml:space="preserve">(survey)</w:t>
      </w:r>
    </w:p>
    <w:p>
      <w:pPr>
        <w:pStyle w:val="SourceCode"/>
      </w:pPr>
      <w:r>
        <w:rPr>
          <w:rStyle w:val="VerbatimChar"/>
        </w:rPr>
        <w:t xml:space="preserve">## Rows: 1,599</w:t>
      </w:r>
      <w:r>
        <w:br/>
      </w:r>
      <w:r>
        <w:rPr>
          <w:rStyle w:val="VerbatimChar"/>
        </w:rPr>
        <w:t xml:space="preserve">## Columns: 38</w:t>
      </w:r>
      <w:r>
        <w:br/>
      </w:r>
      <w:r>
        <w:rPr>
          <w:rStyle w:val="VerbatimChar"/>
        </w:rPr>
        <w:t xml:space="preserve">## $ order                                              &lt;dbl&gt; 1, 2, 3, 4, 5, 6, 7…</w:t>
      </w:r>
      <w:r>
        <w:br/>
      </w:r>
      <w:r>
        <w:rPr>
          <w:rStyle w:val="VerbatimChar"/>
        </w:rPr>
        <w:t xml:space="preserve">## $ gender                                             &lt;dbl&gt; 1, 1, 1, 0, 1, 1, 0…</w:t>
      </w:r>
      <w:r>
        <w:br/>
      </w:r>
      <w:r>
        <w:rPr>
          <w:rStyle w:val="VerbatimChar"/>
        </w:rPr>
        <w:t xml:space="preserve">## $ age                                                &lt;dbl&gt; 18, 40, 20, 23, 22,…</w:t>
      </w:r>
      <w:r>
        <w:br/>
      </w:r>
      <w:r>
        <w:rPr>
          <w:rStyle w:val="VerbatimChar"/>
        </w:rPr>
        <w:t xml:space="preserve">## $ marriage                                           &lt;dbl&gt; 0, 2, 0, 0, 0, 1, 1…</w:t>
      </w:r>
      <w:r>
        <w:br/>
      </w:r>
      <w:r>
        <w:rPr>
          <w:rStyle w:val="VerbatimChar"/>
        </w:rPr>
        <w:t xml:space="preserve">## $ history_of_visiting_sea                            &lt;dbl&gt; 0, 0, 0, 0, 0, 0, 0…</w:t>
      </w:r>
      <w:r>
        <w:br/>
      </w:r>
      <w:r>
        <w:rPr>
          <w:rStyle w:val="VerbatimChar"/>
        </w:rPr>
        <w:t xml:space="preserve">## $ history_of_epidemics_occurring_in_the_community    &lt;dbl&gt; 0, 0, 1, 1, 0, 0, 0…</w:t>
      </w:r>
      <w:r>
        <w:br/>
      </w:r>
      <w:r>
        <w:rPr>
          <w:rStyle w:val="VerbatimChar"/>
        </w:rPr>
        <w:t xml:space="preserve">## $ concern_with_media_reports_related_to_the_epidemic &lt;dbl&gt; 0, 0, 0, 0, 0, 0, 0…</w:t>
      </w:r>
      <w:r>
        <w:br/>
      </w:r>
      <w:r>
        <w:rPr>
          <w:rStyle w:val="VerbatimChar"/>
        </w:rPr>
        <w:t xml:space="preserve">## $ changes_over_living_situations                     &lt;dbl&gt; 1, 0, 2, 0, 0, 0, 2…</w:t>
      </w:r>
      <w:r>
        <w:br/>
      </w:r>
      <w:r>
        <w:rPr>
          <w:rStyle w:val="VerbatimChar"/>
        </w:rPr>
        <w:t xml:space="preserve">## $ emotional_control                                  &lt;dbl&gt; 1, 1, 0, 0, 0, 0, 0…</w:t>
      </w:r>
      <w:r>
        <w:br/>
      </w:r>
      <w:r>
        <w:rPr>
          <w:rStyle w:val="VerbatimChar"/>
        </w:rPr>
        <w:t xml:space="preserve">## $ epidemic_related_dreams                            &lt;dbl&gt; 0, 0, 0, 0, 0, 0, 0…</w:t>
      </w:r>
      <w:r>
        <w:br/>
      </w:r>
      <w:r>
        <w:rPr>
          <w:rStyle w:val="VerbatimChar"/>
        </w:rPr>
        <w:t xml:space="preserve">## $ total_scores_of_k6                                 &lt;dbl&gt; 4, 0, 3, 8, 1, 0, 6…</w:t>
      </w:r>
      <w:r>
        <w:br/>
      </w:r>
      <w:r>
        <w:rPr>
          <w:rStyle w:val="VerbatimChar"/>
        </w:rPr>
        <w:t xml:space="preserve">## $ k6_nervous                                         &lt;dbl&gt; 0, 0, 2, 1, 0, 0, 1…</w:t>
      </w:r>
      <w:r>
        <w:br/>
      </w:r>
      <w:r>
        <w:rPr>
          <w:rStyle w:val="VerbatimChar"/>
        </w:rPr>
        <w:t xml:space="preserve">## $ k6_hopeless                                        &lt;dbl&gt; 0, 0, 0, 1, 0, 0, 1…</w:t>
      </w:r>
      <w:r>
        <w:br/>
      </w:r>
      <w:r>
        <w:rPr>
          <w:rStyle w:val="VerbatimChar"/>
        </w:rPr>
        <w:t xml:space="preserve">## $ k6_restless_or_fidgety                             &lt;dbl&gt; 0, 0, 1, 2, 1, 0, 2…</w:t>
      </w:r>
      <w:r>
        <w:br/>
      </w:r>
      <w:r>
        <w:rPr>
          <w:rStyle w:val="VerbatimChar"/>
        </w:rPr>
        <w:t xml:space="preserve">## $ k6_so_depressed_that_nothing_could_cheer_you_up    &lt;dbl&gt; 1, 0, 0, 2, 0, 0, 0…</w:t>
      </w:r>
      <w:r>
        <w:br/>
      </w:r>
      <w:r>
        <w:rPr>
          <w:rStyle w:val="VerbatimChar"/>
        </w:rPr>
        <w:t xml:space="preserve">## $ k6_that_everything_was_an_effort                   &lt;dbl&gt; 1, 0, 0, 1, 0, 0, 1…</w:t>
      </w:r>
      <w:r>
        <w:br/>
      </w:r>
      <w:r>
        <w:rPr>
          <w:rStyle w:val="VerbatimChar"/>
        </w:rPr>
        <w:t xml:space="preserve">## $ k6_worthless                                       &lt;dbl&gt; 2, 0, 0, 1, 0, 0, 1…</w:t>
      </w:r>
      <w:r>
        <w:br/>
      </w:r>
      <w:r>
        <w:rPr>
          <w:rStyle w:val="VerbatimChar"/>
        </w:rPr>
        <w:t xml:space="preserve">## $ coping_style                                       &lt;dbl&gt; 0, 0, 1, 1, 0, 0, 1…</w:t>
      </w:r>
      <w:r>
        <w:br/>
      </w:r>
      <w:r>
        <w:rPr>
          <w:rStyle w:val="VerbatimChar"/>
        </w:rPr>
        <w:t xml:space="preserve">## $ scsq_qes1                                          &lt;dbl&gt; 1, 2, 3, 1, 1, 0, 3…</w:t>
      </w:r>
      <w:r>
        <w:br/>
      </w:r>
      <w:r>
        <w:rPr>
          <w:rStyle w:val="VerbatimChar"/>
        </w:rPr>
        <w:t xml:space="preserve">## $ scsq_qes2                                          &lt;dbl&gt; 2, 2, 3, 2, 1, 0, 0…</w:t>
      </w:r>
      <w:r>
        <w:br/>
      </w:r>
      <w:r>
        <w:rPr>
          <w:rStyle w:val="VerbatimChar"/>
        </w:rPr>
        <w:t xml:space="preserve">## $ scsq_qes3                                          &lt;dbl&gt; 2, 2, 3, 3, 1, 0, 3…</w:t>
      </w:r>
      <w:r>
        <w:br/>
      </w:r>
      <w:r>
        <w:rPr>
          <w:rStyle w:val="VerbatimChar"/>
        </w:rPr>
        <w:t xml:space="preserve">## $ scsq_qes4                                          &lt;dbl&gt; 1, 2, 3, 3, 0, 0, 3…</w:t>
      </w:r>
      <w:r>
        <w:br/>
      </w:r>
      <w:r>
        <w:rPr>
          <w:rStyle w:val="VerbatimChar"/>
        </w:rPr>
        <w:t xml:space="preserve">## $ scsq_qes5                                          &lt;dbl&gt; 2, 3, 3, 3, 3, 0, 2…</w:t>
      </w:r>
      <w:r>
        <w:br/>
      </w:r>
      <w:r>
        <w:rPr>
          <w:rStyle w:val="VerbatimChar"/>
        </w:rPr>
        <w:t xml:space="preserve">## $ scsq_qes6                                          &lt;dbl&gt; 2, 2, 2, 3, 1, 0, 2…</w:t>
      </w:r>
      <w:r>
        <w:br/>
      </w:r>
      <w:r>
        <w:rPr>
          <w:rStyle w:val="VerbatimChar"/>
        </w:rPr>
        <w:t xml:space="preserve">## $ scsq_qes7                                          &lt;dbl&gt; 1, 1, 2, 3, 1, 0, 2…</w:t>
      </w:r>
      <w:r>
        <w:br/>
      </w:r>
      <w:r>
        <w:rPr>
          <w:rStyle w:val="VerbatimChar"/>
        </w:rPr>
        <w:t xml:space="preserve">## $ scsq_qes8                                          &lt;dbl&gt; 2, 1, 2, 3, 0, 0, 3…</w:t>
      </w:r>
      <w:r>
        <w:br/>
      </w:r>
      <w:r>
        <w:rPr>
          <w:rStyle w:val="VerbatimChar"/>
        </w:rPr>
        <w:t xml:space="preserve">## $ scsq_qes9                                          &lt;dbl&gt; 1, 2, 2, 3, 1, 0, 2…</w:t>
      </w:r>
      <w:r>
        <w:br/>
      </w:r>
      <w:r>
        <w:rPr>
          <w:rStyle w:val="VerbatimChar"/>
        </w:rPr>
        <w:t xml:space="preserve">## $ scsq_qes10                                         &lt;dbl&gt; 1, 1, 2, 3, 0, 0, 2…</w:t>
      </w:r>
      <w:r>
        <w:br/>
      </w:r>
      <w:r>
        <w:rPr>
          <w:rStyle w:val="VerbatimChar"/>
        </w:rPr>
        <w:t xml:space="preserve">## $ scsq_qes11                                         &lt;dbl&gt; 2, 2, 2, 3, 0, 0, 1…</w:t>
      </w:r>
      <w:r>
        <w:br/>
      </w:r>
      <w:r>
        <w:rPr>
          <w:rStyle w:val="VerbatimChar"/>
        </w:rPr>
        <w:t xml:space="preserve">## $ scsq_qes12                                         &lt;dbl&gt; 1, 3, 3, 3, 3, 0, 3…</w:t>
      </w:r>
      <w:r>
        <w:br/>
      </w:r>
      <w:r>
        <w:rPr>
          <w:rStyle w:val="VerbatimChar"/>
        </w:rPr>
        <w:t xml:space="preserve">## $ scsq_qes13                                         &lt;dbl&gt; 2, 1, 3, 3, 2, 0, 2…</w:t>
      </w:r>
      <w:r>
        <w:br/>
      </w:r>
      <w:r>
        <w:rPr>
          <w:rStyle w:val="VerbatimChar"/>
        </w:rPr>
        <w:t xml:space="preserve">## $ scsq_qes14                                         &lt;dbl&gt; 1, 1, 0, 0, 0, 0, 0…</w:t>
      </w:r>
      <w:r>
        <w:br/>
      </w:r>
      <w:r>
        <w:rPr>
          <w:rStyle w:val="VerbatimChar"/>
        </w:rPr>
        <w:t xml:space="preserve">## $ scsq_qes15                                         &lt;dbl&gt; 1, 3, 2, 1, 1, 0, 1…</w:t>
      </w:r>
      <w:r>
        <w:br/>
      </w:r>
      <w:r>
        <w:rPr>
          <w:rStyle w:val="VerbatimChar"/>
        </w:rPr>
        <w:t xml:space="preserve">## $ scsq_qes16                                         &lt;dbl&gt; 2, 2, 1, 3, 1, 0, 2…</w:t>
      </w:r>
      <w:r>
        <w:br/>
      </w:r>
      <w:r>
        <w:rPr>
          <w:rStyle w:val="VerbatimChar"/>
        </w:rPr>
        <w:t xml:space="preserve">## $ scsq_qes17                                         &lt;dbl&gt; 0, 1, 1, 3, 0, 0, 2…</w:t>
      </w:r>
      <w:r>
        <w:br/>
      </w:r>
      <w:r>
        <w:rPr>
          <w:rStyle w:val="VerbatimChar"/>
        </w:rPr>
        <w:t xml:space="preserve">## $ scsq_qes18                                         &lt;dbl&gt; 2, 2, 1, 3, 1, 0, 2…</w:t>
      </w:r>
      <w:r>
        <w:br/>
      </w:r>
      <w:r>
        <w:rPr>
          <w:rStyle w:val="VerbatimChar"/>
        </w:rPr>
        <w:t xml:space="preserve">## $ scsq_qes19                                         &lt;dbl&gt; 1, 2, 1, 3, 0, 0, 3…</w:t>
      </w:r>
      <w:r>
        <w:br/>
      </w:r>
      <w:r>
        <w:rPr>
          <w:rStyle w:val="VerbatimChar"/>
        </w:rPr>
        <w:t xml:space="preserve">## $ scsq_qes20                                         &lt;dbl&gt; 1, 3, 3, 3, 0, 0, 3…</w:t>
      </w:r>
    </w:p>
    <w:p>
      <w:pPr>
        <w:pStyle w:val="FirstParagraph"/>
      </w:pPr>
      <w:r>
        <w:rPr>
          <w:b/>
          <w:bCs/>
        </w:rPr>
        <w:t xml:space="preserve">Question</w:t>
      </w:r>
      <w:r>
        <w:t xml:space="preserve">: After</w:t>
      </w:r>
      <w:r>
        <w:t xml:space="preserve"> </w:t>
      </w:r>
      <w:r>
        <w:rPr>
          <w:rStyle w:val="VerbatimChar"/>
        </w:rPr>
        <w:t xml:space="preserve">clean_names()</w:t>
      </w:r>
      <w:r>
        <w:t xml:space="preserve">, what did the column</w:t>
      </w:r>
      <w:r>
        <w:t xml:space="preserve"> </w:t>
      </w:r>
      <w:r>
        <w:rPr>
          <w:rStyle w:val="VerbatimChar"/>
        </w:rPr>
        <w:t xml:space="preserve">epidemic-related_dreams</w:t>
      </w:r>
      <w:r>
        <w:t xml:space="preserve"> </w:t>
      </w:r>
      <w:r>
        <w:t xml:space="preserve">become? (Hint: look at the glimpse output.)</w:t>
      </w:r>
    </w:p>
    <w:p>
      <w:pPr>
        <w:pStyle w:val="BodyText"/>
      </w:pPr>
      <w:r>
        <w:t xml:space="preserve">Answer: It became</w:t>
      </w:r>
      <w:r>
        <w:t xml:space="preserve"> </w:t>
      </w:r>
      <w:r>
        <w:rPr>
          <w:rStyle w:val="VerbatimChar"/>
        </w:rPr>
        <w:t xml:space="preserve">epidemic_related_dreams</w:t>
      </w:r>
      <w:r>
        <w:t xml:space="preserve"> </w:t>
      </w:r>
      <w:r>
        <w:t xml:space="preserve">(the hyphen is converted to an underscore and everything is lowercased).</w:t>
      </w:r>
    </w:p>
    <w:bookmarkEnd w:id="30"/>
    <w:bookmarkStart w:id="31" w:name="step-2-label-the-categorical-predictors"/>
    <w:p>
      <w:pPr>
        <w:pStyle w:val="Heading2"/>
      </w:pPr>
      <w:r>
        <w:t xml:space="preserve">Step 2: Label the categorical predictors</w:t>
      </w:r>
    </w:p>
    <w:p>
      <w:pPr>
        <w:pStyle w:val="FirstParagraph"/>
      </w:pPr>
      <w:r>
        <w:t xml:space="preserve">Fill in the blanks below to recode</w:t>
      </w:r>
      <w:r>
        <w:t xml:space="preserve"> </w:t>
      </w:r>
      <w:r>
        <w:rPr>
          <w:rStyle w:val="VerbatimChar"/>
        </w:rPr>
        <w:t xml:space="preserve">marriage</w:t>
      </w:r>
      <w:r>
        <w:t xml:space="preserve">,</w:t>
      </w:r>
      <w:r>
        <w:t xml:space="preserve"> </w:t>
      </w:r>
      <w:r>
        <w:rPr>
          <w:rStyle w:val="VerbatimChar"/>
        </w:rPr>
        <w:t xml:space="preserve">history_of_visiting_sea</w:t>
      </w:r>
      <w:r>
        <w:t xml:space="preserve">, and</w:t>
      </w:r>
      <w:r>
        <w:t xml:space="preserve"> </w:t>
      </w:r>
      <w:r>
        <w:rPr>
          <w:rStyle w:val="VerbatimChar"/>
        </w:rPr>
        <w:t xml:space="preserve">coping_style</w:t>
      </w:r>
      <w:r>
        <w:t xml:space="preserve"> </w:t>
      </w:r>
      <w:r>
        <w:t xml:space="preserve">into labeled factors, matching the codebook and Table 3 of the paper. Leave the three ordinal</w:t>
      </w:r>
      <w:r>
        <w:t xml:space="preserve"> </w:t>
      </w:r>
      <w:r>
        <w:t xml:space="preserve">“perceived impact”</w:t>
      </w:r>
      <w:r>
        <w:t xml:space="preserve"> </w:t>
      </w:r>
      <w:r>
        <w:t xml:space="preserve">variables as numeric, as discussed above.</w:t>
      </w:r>
    </w:p>
    <w:p>
      <w:pPr>
        <w:pStyle w:val="SourceCode"/>
      </w:pPr>
      <w:r>
        <w:rPr>
          <w:rStyle w:val="NormalTok"/>
        </w:rPr>
        <w:t xml:space="preserve">survey </w:t>
      </w:r>
      <w:r>
        <w:rPr>
          <w:rStyle w:val="OtherTok"/>
        </w:rPr>
        <w:t xml:space="preserve">&lt;-</w:t>
      </w:r>
      <w:r>
        <w:rPr>
          <w:rStyle w:val="NormalTok"/>
        </w:rPr>
        <w:t xml:space="preserve"> survey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CommentTok"/>
        </w:rPr>
        <w:t xml:space="preserve"># 0 = unmarried, 1 = married. Code 2 is undefined in the codebook, so it becomes NA here.</w:t>
      </w:r>
      <w:r>
        <w:br/>
      </w:r>
      <w:r>
        <w:rPr>
          <w:rStyle w:val="NormalTok"/>
        </w:rPr>
        <w:t xml:space="preserve">    </w:t>
      </w:r>
      <w:r>
        <w:rPr>
          <w:rStyle w:val="AttributeTok"/>
        </w:rPr>
        <w:t xml:space="preserve">marriage =</w:t>
      </w:r>
      <w:r>
        <w:rPr>
          <w:rStyle w:val="NormalTok"/>
        </w:rPr>
        <w:t xml:space="preserve"> </w:t>
      </w:r>
      <w:r>
        <w:rPr>
          <w:rStyle w:val="FunctionTok"/>
        </w:rPr>
        <w:t xml:space="preserve">factor</w:t>
      </w:r>
      <w:r>
        <w:rPr>
          <w:rStyle w:val="NormalTok"/>
        </w:rPr>
        <w:t xml:space="preserve">(marriage,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"unmarried"</w:t>
      </w:r>
      <w:r>
        <w:rPr>
          <w:rStyle w:val="NormalTok"/>
        </w:rPr>
        <w:t xml:space="preserve">, </w:t>
      </w:r>
      <w:r>
        <w:rPr>
          <w:rStyle w:val="StringTok"/>
        </w:rPr>
        <w:t xml:space="preserve">"married"</w:t>
      </w:r>
      <w:r>
        <w:rPr>
          <w:rStyle w:val="NormalTok"/>
        </w:rPr>
        <w:t xml:space="preserve">)),</w:t>
      </w:r>
      <w:r>
        <w:br/>
      </w:r>
      <w:r>
        <w:rPr>
          <w:rStyle w:val="NormalTok"/>
        </w:rPr>
        <w:t xml:space="preserve">    </w:t>
      </w:r>
      <w:r>
        <w:rPr>
          <w:rStyle w:val="CommentTok"/>
        </w:rPr>
        <w:t xml:space="preserve"># 0 = No, 1 = Yes</w:t>
      </w:r>
      <w:r>
        <w:br/>
      </w:r>
      <w:r>
        <w:rPr>
          <w:rStyle w:val="NormalTok"/>
        </w:rPr>
        <w:t xml:space="preserve">    </w:t>
      </w:r>
      <w:r>
        <w:rPr>
          <w:rStyle w:val="AttributeTok"/>
        </w:rPr>
        <w:t xml:space="preserve">history_of_visiting_sea =</w:t>
      </w:r>
      <w:r>
        <w:rPr>
          <w:rStyle w:val="NormalTok"/>
        </w:rPr>
        <w:t xml:space="preserve"> </w:t>
      </w:r>
      <w:r>
        <w:rPr>
          <w:rStyle w:val="FunctionTok"/>
        </w:rPr>
        <w:t xml:space="preserve">factor</w:t>
      </w:r>
      <w:r>
        <w:rPr>
          <w:rStyle w:val="NormalTok"/>
        </w:rPr>
        <w:t xml:space="preserve">(</w:t>
      </w:r>
      <w:r>
        <w:br/>
      </w:r>
      <w:r>
        <w:rPr>
          <w:rStyle w:val="NormalTok"/>
        </w:rPr>
        <w:t xml:space="preserve">      history_of_visiting_sea,</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    ),</w:t>
      </w:r>
      <w:r>
        <w:br/>
      </w:r>
      <w:r>
        <w:rPr>
          <w:rStyle w:val="NormalTok"/>
        </w:rPr>
        <w:t xml:space="preserve">    </w:t>
      </w:r>
      <w:r>
        <w:rPr>
          <w:rStyle w:val="CommentTok"/>
        </w:rPr>
        <w:t xml:space="preserve"># 0 = negative, 1 = positive</w:t>
      </w:r>
      <w:r>
        <w:br/>
      </w:r>
      <w:r>
        <w:rPr>
          <w:rStyle w:val="NormalTok"/>
        </w:rPr>
        <w:t xml:space="preserve">    </w:t>
      </w:r>
      <w:r>
        <w:rPr>
          <w:rStyle w:val="AttributeTok"/>
        </w:rPr>
        <w:t xml:space="preserve">coping_style =</w:t>
      </w:r>
      <w:r>
        <w:rPr>
          <w:rStyle w:val="NormalTok"/>
        </w:rPr>
        <w:t xml:space="preserve"> </w:t>
      </w:r>
      <w:r>
        <w:rPr>
          <w:rStyle w:val="FunctionTok"/>
        </w:rPr>
        <w:t xml:space="preserve">factor</w:t>
      </w:r>
      <w:r>
        <w:rPr>
          <w:rStyle w:val="NormalTok"/>
        </w:rPr>
        <w:t xml:space="preserve">(</w:t>
      </w:r>
      <w:r>
        <w:br/>
      </w:r>
      <w:r>
        <w:rPr>
          <w:rStyle w:val="NormalTok"/>
        </w:rPr>
        <w:t xml:space="preserve">      coping_style,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"negative"</w:t>
      </w:r>
      <w:r>
        <w:rPr>
          <w:rStyle w:val="NormalTok"/>
        </w:rPr>
        <w:t xml:space="preserve">, </w:t>
      </w:r>
      <w:r>
        <w:rPr>
          <w:rStyle w:val="StringTok"/>
        </w:rPr>
        <w:t xml:space="preserve">"positive"</w:t>
      </w:r>
      <w:r>
        <w:rPr>
          <w:rStyle w:val="NormalTok"/>
        </w:rPr>
        <w:t xml:space="preserve">)</w:t>
      </w:r>
      <w:r>
        <w:br/>
      </w:r>
      <w:r>
        <w:rPr>
          <w:rStyle w:val="NormalTok"/>
        </w:rPr>
        <w:t xml:space="preserve">    )</w:t>
      </w:r>
      <w:r>
        <w:br/>
      </w:r>
      <w:r>
        <w:rPr>
          <w:rStyle w:val="NormalTok"/>
        </w:rPr>
        <w:t xml:space="preserve">  )</w:t>
      </w:r>
      <w:r>
        <w:br/>
      </w:r>
      <w:r>
        <w:br/>
      </w:r>
      <w:r>
        <w:rPr>
          <w:rStyle w:val="FunctionTok"/>
        </w:rPr>
        <w:t xml:space="preserve">summary</w:t>
      </w:r>
      <w:r>
        <w:rPr>
          <w:rStyle w:val="NormalTok"/>
        </w:rPr>
        <w:t xml:space="preserve">(survey</w:t>
      </w:r>
      <w:r>
        <w:rPr>
          <w:rStyle w:val="SpecialCharTok"/>
        </w:rPr>
        <w:t xml:space="preserve">$</w:t>
      </w:r>
      <w:r>
        <w:rPr>
          <w:rStyle w:val="NormalTok"/>
        </w:rPr>
        <w:t xml:space="preserve">marriage)</w:t>
      </w:r>
    </w:p>
    <w:p>
      <w:pPr>
        <w:pStyle w:val="SourceCode"/>
      </w:pPr>
      <w:r>
        <w:rPr>
          <w:rStyle w:val="VerbatimChar"/>
        </w:rPr>
        <w:t xml:space="preserve">## unmarried   married       NAs </w:t>
      </w:r>
      <w:r>
        <w:br/>
      </w:r>
      <w:r>
        <w:rPr>
          <w:rStyle w:val="VerbatimChar"/>
        </w:rPr>
        <w:t xml:space="preserve">##       624       914        61</w:t>
      </w:r>
    </w:p>
    <w:p>
      <w:pPr>
        <w:pStyle w:val="FirstParagraph"/>
      </w:pPr>
      <w:r>
        <w:rPr>
          <w:b/>
          <w:bCs/>
        </w:rPr>
        <w:t xml:space="preserve">Question</w:t>
      </w:r>
      <w:r>
        <w:t xml:space="preserve">: How many rows have</w:t>
      </w:r>
      <w:r>
        <w:t xml:space="preserve"> </w:t>
      </w:r>
      <w:r>
        <w:rPr>
          <w:rStyle w:val="VerbatimChar"/>
        </w:rPr>
        <w:t xml:space="preserve">marriage</w:t>
      </w:r>
      <w:r>
        <w:t xml:space="preserve"> </w:t>
      </w:r>
      <w:r>
        <w:t xml:space="preserve">equal to</w:t>
      </w:r>
      <w:r>
        <w:t xml:space="preserve"> </w:t>
      </w:r>
      <w:r>
        <w:rPr>
          <w:rStyle w:val="VerbatimChar"/>
        </w:rPr>
        <w:t xml:space="preserve">NA</w:t>
      </w:r>
      <w:r>
        <w:t xml:space="preserve"> </w:t>
      </w:r>
      <w:r>
        <w:t xml:space="preserve">after this recoding? Why do you think that is?</w:t>
      </w:r>
    </w:p>
    <w:p>
      <w:pPr>
        <w:pStyle w:val="BodyText"/>
      </w:pPr>
      <w:r>
        <w:t xml:space="preserve">Answer: 61 rows become</w:t>
      </w:r>
      <w:r>
        <w:t xml:space="preserve"> </w:t>
      </w:r>
      <w:r>
        <w:rPr>
          <w:rStyle w:val="VerbatimChar"/>
        </w:rPr>
        <w:t xml:space="preserve">NA</w:t>
      </w:r>
      <w:r>
        <w:t xml:space="preserve">. This is because the raw</w:t>
      </w:r>
      <w:r>
        <w:t xml:space="preserve"> </w:t>
      </w:r>
      <w:r>
        <w:rPr>
          <w:rStyle w:val="VerbatimChar"/>
        </w:rPr>
        <w:t xml:space="preserve">marriage</w:t>
      </w:r>
      <w:r>
        <w:t xml:space="preserve"> </w:t>
      </w:r>
      <w:r>
        <w:t xml:space="preserve">column has a third code, 2, which is not defined in the codebook (it may mean</w:t>
      </w:r>
      <w:r>
        <w:t xml:space="preserve"> </w:t>
      </w:r>
      <w:r>
        <w:t xml:space="preserve">“divorced”</w:t>
      </w:r>
      <w:r>
        <w:t xml:space="preserve"> </w:t>
      </w:r>
      <w:r>
        <w:t xml:space="preserve">or something similar), and it falls outside the two levels (</w:t>
      </w:r>
      <w:r>
        <w:rPr>
          <w:rStyle w:val="VerbatimChar"/>
        </w:rPr>
        <w:t xml:space="preserve">0</w:t>
      </w:r>
      <w:r>
        <w:t xml:space="preserve">,</w:t>
      </w:r>
      <w:r>
        <w:t xml:space="preserve"> </w:t>
      </w:r>
      <w:r>
        <w:rPr>
          <w:rStyle w:val="VerbatimChar"/>
        </w:rPr>
        <w:t xml:space="preserve">1</w:t>
      </w:r>
      <w:r>
        <w:t xml:space="preserve">) we told</w:t>
      </w:r>
      <w:r>
        <w:t xml:space="preserve"> </w:t>
      </w:r>
      <w:r>
        <w:rPr>
          <w:rStyle w:val="VerbatimChar"/>
        </w:rPr>
        <w:t xml:space="preserve">factor()</w:t>
      </w:r>
      <w:r>
        <w:t xml:space="preserve"> </w:t>
      </w:r>
      <w:r>
        <w:t xml:space="preserve">to expect, so those rows become missing.</w:t>
      </w:r>
    </w:p>
    <w:bookmarkEnd w:id="31"/>
    <w:bookmarkStart w:id="32" w:name="X924ed5e7f8ee7bc99e315a2ddc49d40888f6203"/>
    <w:p>
      <w:pPr>
        <w:pStyle w:val="Heading2"/>
      </w:pPr>
      <w:r>
        <w:t xml:space="preserve">Step 3: Select the variables for the model</w:t>
      </w:r>
    </w:p>
    <w:p>
      <w:pPr>
        <w:pStyle w:val="SourceCode"/>
      </w:pPr>
      <w:r>
        <w:rPr>
          <w:rStyle w:val="NormalTok"/>
        </w:rPr>
        <w:t xml:space="preserve">model_data </w:t>
      </w:r>
      <w:r>
        <w:rPr>
          <w:rStyle w:val="OtherTok"/>
        </w:rPr>
        <w:t xml:space="preserve">&lt;-</w:t>
      </w:r>
      <w:r>
        <w:rPr>
          <w:rStyle w:val="NormalTok"/>
        </w:rPr>
        <w:t xml:space="preserve"> survey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total_scores_of_k6,</w:t>
      </w:r>
      <w:r>
        <w:br/>
      </w:r>
      <w:r>
        <w:rPr>
          <w:rStyle w:val="NormalTok"/>
        </w:rPr>
        <w:t xml:space="preserve">    marriage,</w:t>
      </w:r>
      <w:r>
        <w:br/>
      </w:r>
      <w:r>
        <w:rPr>
          <w:rStyle w:val="NormalTok"/>
        </w:rPr>
        <w:t xml:space="preserve">    history_of_visiting_sea,</w:t>
      </w:r>
      <w:r>
        <w:br/>
      </w:r>
      <w:r>
        <w:rPr>
          <w:rStyle w:val="NormalTok"/>
        </w:rPr>
        <w:t xml:space="preserve">    changes_over_living_situations,</w:t>
      </w:r>
      <w:r>
        <w:br/>
      </w:r>
      <w:r>
        <w:rPr>
          <w:rStyle w:val="NormalTok"/>
        </w:rPr>
        <w:t xml:space="preserve">    emotional_control,</w:t>
      </w:r>
      <w:r>
        <w:br/>
      </w:r>
      <w:r>
        <w:rPr>
          <w:rStyle w:val="NormalTok"/>
        </w:rPr>
        <w:t xml:space="preserve">    epidemic_related_dreams,</w:t>
      </w:r>
      <w:r>
        <w:br/>
      </w:r>
      <w:r>
        <w:rPr>
          <w:rStyle w:val="NormalTok"/>
        </w:rPr>
        <w:t xml:space="preserve">    coping_style</w:t>
      </w:r>
      <w:r>
        <w:br/>
      </w:r>
      <w:r>
        <w:rPr>
          <w:rStyle w:val="NormalTok"/>
        </w:rPr>
        <w:t xml:space="preserve">  )</w:t>
      </w:r>
      <w:r>
        <w:br/>
      </w:r>
      <w:r>
        <w:br/>
      </w:r>
      <w:r>
        <w:rPr>
          <w:rStyle w:val="FunctionTok"/>
        </w:rPr>
        <w:t xml:space="preserve">summary</w:t>
      </w:r>
      <w:r>
        <w:rPr>
          <w:rStyle w:val="NormalTok"/>
        </w:rPr>
        <w:t xml:space="preserve">(model_data)</w:t>
      </w:r>
    </w:p>
    <w:p>
      <w:pPr>
        <w:pStyle w:val="SourceCode"/>
      </w:pPr>
      <w:r>
        <w:rPr>
          <w:rStyle w:val="VerbatimChar"/>
        </w:rPr>
        <w:t xml:space="preserve">##  total_scores_of_k6      marriage   history_of_visiting_sea</w:t>
      </w:r>
      <w:r>
        <w:br/>
      </w:r>
      <w:r>
        <w:rPr>
          <w:rStyle w:val="VerbatimChar"/>
        </w:rPr>
        <w:t xml:space="preserve">##  Min.   : 0.000     unmarried:624   No :1273               </w:t>
      </w:r>
      <w:r>
        <w:br/>
      </w:r>
      <w:r>
        <w:rPr>
          <w:rStyle w:val="VerbatimChar"/>
        </w:rPr>
        <w:t xml:space="preserve">##  1st Qu.: 2.000     married  :914   Yes: 326               </w:t>
      </w:r>
      <w:r>
        <w:br/>
      </w:r>
      <w:r>
        <w:rPr>
          <w:rStyle w:val="VerbatimChar"/>
        </w:rPr>
        <w:t xml:space="preserve">##  Median : 5.000     NAs      : 61                          </w:t>
      </w:r>
      <w:r>
        <w:br/>
      </w:r>
      <w:r>
        <w:rPr>
          <w:rStyle w:val="VerbatimChar"/>
        </w:rPr>
        <w:t xml:space="preserve">##  Mean   : 7.735                                            </w:t>
      </w:r>
      <w:r>
        <w:br/>
      </w:r>
      <w:r>
        <w:rPr>
          <w:rStyle w:val="VerbatimChar"/>
        </w:rPr>
        <w:t xml:space="preserve">##  3rd Qu.:11.000                                            </w:t>
      </w:r>
      <w:r>
        <w:br/>
      </w:r>
      <w:r>
        <w:rPr>
          <w:rStyle w:val="VerbatimChar"/>
        </w:rPr>
        <w:t xml:space="preserve">##  Max.   :24.000                                            </w:t>
      </w:r>
      <w:r>
        <w:br/>
      </w:r>
      <w:r>
        <w:rPr>
          <w:rStyle w:val="VerbatimChar"/>
        </w:rPr>
        <w:t xml:space="preserve">##  changes_over_living_situations emotional_control epidemic_related_dreams</w:t>
      </w:r>
      <w:r>
        <w:br/>
      </w:r>
      <w:r>
        <w:rPr>
          <w:rStyle w:val="VerbatimChar"/>
        </w:rPr>
        <w:t xml:space="preserve">##  Min.   :0.000                  Min.   :0.000     Min.   :0.000          </w:t>
      </w:r>
      <w:r>
        <w:br/>
      </w:r>
      <w:r>
        <w:rPr>
          <w:rStyle w:val="VerbatimChar"/>
        </w:rPr>
        <w:t xml:space="preserve">##  1st Qu.:1.000                  1st Qu.:0.000     1st Qu.:0.000          </w:t>
      </w:r>
      <w:r>
        <w:br/>
      </w:r>
      <w:r>
        <w:rPr>
          <w:rStyle w:val="VerbatimChar"/>
        </w:rPr>
        <w:t xml:space="preserve">##  Median :2.000                  Median :0.000     Median :0.000          </w:t>
      </w:r>
      <w:r>
        <w:br/>
      </w:r>
      <w:r>
        <w:rPr>
          <w:rStyle w:val="VerbatimChar"/>
        </w:rPr>
        <w:t xml:space="preserve">##  Mean   :1.439                  Mean   :1.217     Mean   :1.083          </w:t>
      </w:r>
      <w:r>
        <w:br/>
      </w:r>
      <w:r>
        <w:rPr>
          <w:rStyle w:val="VerbatimChar"/>
        </w:rPr>
        <w:t xml:space="preserve">##  3rd Qu.:2.000                  3rd Qu.:2.000     3rd Qu.:2.000          </w:t>
      </w:r>
      <w:r>
        <w:br/>
      </w:r>
      <w:r>
        <w:rPr>
          <w:rStyle w:val="VerbatimChar"/>
        </w:rPr>
        <w:t xml:space="preserve">##  Max.   :2.000                  Max.   :4.000     Max.   :4.000          </w:t>
      </w:r>
      <w:r>
        <w:br/>
      </w:r>
      <w:r>
        <w:rPr>
          <w:rStyle w:val="VerbatimChar"/>
        </w:rPr>
        <w:t xml:space="preserve">##    coping_style </w:t>
      </w:r>
      <w:r>
        <w:br/>
      </w:r>
      <w:r>
        <w:rPr>
          <w:rStyle w:val="VerbatimChar"/>
        </w:rPr>
        <w:t xml:space="preserve">##  negative: 547  </w:t>
      </w:r>
      <w:r>
        <w:br/>
      </w:r>
      <w:r>
        <w:rPr>
          <w:rStyle w:val="VerbatimChar"/>
        </w:rPr>
        <w:t xml:space="preserve">##  positive:1052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p>
    <w:p>
      <w:pPr>
        <w:pStyle w:val="FirstParagraph"/>
      </w:pPr>
      <w:r>
        <w:rPr>
          <w:b/>
          <w:bCs/>
        </w:rPr>
        <w:t xml:space="preserve">Question</w:t>
      </w:r>
      <w:r>
        <w:t xml:space="preserve">: Which variable(s) have missing values after selecting? How many rows would be dropped from the regression as a result?</w:t>
      </w:r>
    </w:p>
    <w:p>
      <w:pPr>
        <w:pStyle w:val="BodyText"/>
      </w:pPr>
      <w:r>
        <w:t xml:space="preserve">Answer: Only</w:t>
      </w:r>
      <w:r>
        <w:t xml:space="preserve"> </w:t>
      </w:r>
      <w:r>
        <w:rPr>
          <w:rStyle w:val="VerbatimChar"/>
        </w:rPr>
        <w:t xml:space="preserve">marriage</w:t>
      </w:r>
      <w:r>
        <w:t xml:space="preserve"> </w:t>
      </w:r>
      <w:r>
        <w:t xml:space="preserve">has missing values (61</w:t>
      </w:r>
      <w:r>
        <w:t xml:space="preserve"> </w:t>
      </w:r>
      <w:r>
        <w:rPr>
          <w:rStyle w:val="VerbatimChar"/>
        </w:rPr>
        <w:t xml:space="preserve">NA</w:t>
      </w:r>
      <w:r>
        <w:t xml:space="preserve">s), from the undefined code 2 discussed above. Since</w:t>
      </w:r>
      <w:r>
        <w:t xml:space="preserve"> </w:t>
      </w:r>
      <w:r>
        <w:rPr>
          <w:rStyle w:val="VerbatimChar"/>
        </w:rPr>
        <w:t xml:space="preserve">lm()</w:t>
      </w:r>
      <w:r>
        <w:t xml:space="preserve"> </w:t>
      </w:r>
      <w:r>
        <w:t xml:space="preserve">drops any row with a missing value in any model variable, 61 rows will be excluded from the regression, leaving 1599 - 61 = 1538 rows.</w:t>
      </w:r>
    </w:p>
    <w:bookmarkEnd w:id="32"/>
    <w:bookmarkEnd w:id="33"/>
    <w:bookmarkStart w:id="38" w:name="part-2-fit-the-multiple-regression-model"/>
    <w:p>
      <w:pPr>
        <w:pStyle w:val="Heading1"/>
      </w:pPr>
      <w:r>
        <w:t xml:space="preserve">PART 2: Fit the multiple regression model</w:t>
      </w:r>
    </w:p>
    <w:bookmarkStart w:id="34" w:name="step-4-fit-the-model"/>
    <w:p>
      <w:pPr>
        <w:pStyle w:val="Heading2"/>
      </w:pPr>
      <w:r>
        <w:t xml:space="preserve">Step 4: Fit the model</w:t>
      </w:r>
    </w:p>
    <w:p>
      <w:pPr>
        <w:pStyle w:val="FirstParagraph"/>
      </w:pPr>
      <w:r>
        <w:t xml:space="preserve">Fill in the blanks below to fit a linear model predicting</w:t>
      </w:r>
      <w:r>
        <w:t xml:space="preserve"> </w:t>
      </w:r>
      <w:r>
        <w:rPr>
          <w:rStyle w:val="VerbatimChar"/>
        </w:rPr>
        <w:t xml:space="preserve">total_scores_of_k6</w:t>
      </w:r>
      <w:r>
        <w:t xml:space="preserve"> </w:t>
      </w:r>
      <w:r>
        <w:t xml:space="preserve">from all six predictors at once.</w:t>
      </w:r>
    </w:p>
    <w:p>
      <w:pPr>
        <w:pStyle w:val="SourceCode"/>
      </w:pPr>
      <w:r>
        <w:rPr>
          <w:rStyle w:val="NormalTok"/>
        </w:rPr>
        <w:t xml:space="preserve">distress_model </w:t>
      </w:r>
      <w:r>
        <w:rPr>
          <w:rStyle w:val="OtherTok"/>
        </w:rPr>
        <w:t xml:space="preserve">&lt;-</w:t>
      </w:r>
      <w:r>
        <w:rPr>
          <w:rStyle w:val="NormalTok"/>
        </w:rPr>
        <w:t xml:space="preserve"> </w:t>
      </w:r>
      <w:r>
        <w:rPr>
          <w:rStyle w:val="FunctionTok"/>
        </w:rPr>
        <w:t xml:space="preserve">lm</w:t>
      </w:r>
      <w:r>
        <w:rPr>
          <w:rStyle w:val="NormalTok"/>
        </w:rPr>
        <w:t xml:space="preserve">(</w:t>
      </w:r>
      <w:r>
        <w:br/>
      </w:r>
      <w:r>
        <w:rPr>
          <w:rStyle w:val="NormalTok"/>
        </w:rPr>
        <w:t xml:space="preserve">  total_scores_of_k6 </w:t>
      </w:r>
      <w:r>
        <w:rPr>
          <w:rStyle w:val="SpecialCharTok"/>
        </w:rPr>
        <w:t xml:space="preserve">~</w:t>
      </w:r>
      <w:r>
        <w:rPr>
          <w:rStyle w:val="NormalTok"/>
        </w:rPr>
        <w:t xml:space="preserve"> marriage </w:t>
      </w:r>
      <w:r>
        <w:rPr>
          <w:rStyle w:val="SpecialCharTok"/>
        </w:rPr>
        <w:t xml:space="preserve">+</w:t>
      </w:r>
      <w:r>
        <w:rPr>
          <w:rStyle w:val="NormalTok"/>
        </w:rPr>
        <w:t xml:space="preserve"> history_of_visiting_sea </w:t>
      </w:r>
      <w:r>
        <w:rPr>
          <w:rStyle w:val="SpecialCharTok"/>
        </w:rPr>
        <w:t xml:space="preserve">+</w:t>
      </w:r>
      <w:r>
        <w:rPr>
          <w:rStyle w:val="NormalTok"/>
        </w:rPr>
        <w:t xml:space="preserve"> changes_over_living_situations </w:t>
      </w:r>
      <w:r>
        <w:rPr>
          <w:rStyle w:val="SpecialCharTok"/>
        </w:rPr>
        <w:t xml:space="preserve">+</w:t>
      </w:r>
      <w:r>
        <w:br/>
      </w:r>
      <w:r>
        <w:rPr>
          <w:rStyle w:val="NormalTok"/>
        </w:rPr>
        <w:t xml:space="preserve">    emotional_control </w:t>
      </w:r>
      <w:r>
        <w:rPr>
          <w:rStyle w:val="SpecialCharTok"/>
        </w:rPr>
        <w:t xml:space="preserve">+</w:t>
      </w:r>
      <w:r>
        <w:rPr>
          <w:rStyle w:val="NormalTok"/>
        </w:rPr>
        <w:t xml:space="preserve"> epidemic_related_dreams </w:t>
      </w:r>
      <w:r>
        <w:rPr>
          <w:rStyle w:val="SpecialCharTok"/>
        </w:rPr>
        <w:t xml:space="preserve">+</w:t>
      </w:r>
      <w:r>
        <w:rPr>
          <w:rStyle w:val="NormalTok"/>
        </w:rPr>
        <w:t xml:space="preserve"> coping_style,</w:t>
      </w:r>
      <w:r>
        <w:br/>
      </w:r>
      <w:r>
        <w:rPr>
          <w:rStyle w:val="NormalTok"/>
        </w:rPr>
        <w:t xml:space="preserve">  </w:t>
      </w:r>
      <w:r>
        <w:rPr>
          <w:rStyle w:val="AttributeTok"/>
        </w:rPr>
        <w:t xml:space="preserve">data =</w:t>
      </w:r>
      <w:r>
        <w:rPr>
          <w:rStyle w:val="NormalTok"/>
        </w:rPr>
        <w:t xml:space="preserve"> model_data</w:t>
      </w:r>
      <w:r>
        <w:br/>
      </w:r>
      <w:r>
        <w:rPr>
          <w:rStyle w:val="NormalTok"/>
        </w:rPr>
        <w:t xml:space="preserve">)</w:t>
      </w:r>
      <w:r>
        <w:br/>
      </w:r>
      <w:r>
        <w:br/>
      </w:r>
      <w:r>
        <w:rPr>
          <w:rStyle w:val="FunctionTok"/>
        </w:rPr>
        <w:t xml:space="preserve">summary</w:t>
      </w:r>
      <w:r>
        <w:rPr>
          <w:rStyle w:val="NormalTok"/>
        </w:rPr>
        <w:t xml:space="preserve">(distress_model)</w:t>
      </w:r>
    </w:p>
    <w:p>
      <w:pPr>
        <w:pStyle w:val="SourceCode"/>
      </w:pPr>
      <w:r>
        <w:rPr>
          <w:rStyle w:val="VerbatimChar"/>
        </w:rPr>
        <w:t xml:space="preserve">## </w:t>
      </w:r>
      <w:r>
        <w:br/>
      </w:r>
      <w:r>
        <w:rPr>
          <w:rStyle w:val="VerbatimChar"/>
        </w:rPr>
        <w:t xml:space="preserve">## Call:</w:t>
      </w:r>
      <w:r>
        <w:br/>
      </w:r>
      <w:r>
        <w:rPr>
          <w:rStyle w:val="VerbatimChar"/>
        </w:rPr>
        <w:t xml:space="preserve">## lm(formula = total_scores_of_k6 ~ marriage + history_of_visiting_sea + </w:t>
      </w:r>
      <w:r>
        <w:br/>
      </w:r>
      <w:r>
        <w:rPr>
          <w:rStyle w:val="VerbatimChar"/>
        </w:rPr>
        <w:t xml:space="preserve">##     changes_over_living_situations + emotional_control + epidemic_related_dreams + </w:t>
      </w:r>
      <w:r>
        <w:br/>
      </w:r>
      <w:r>
        <w:rPr>
          <w:rStyle w:val="VerbatimChar"/>
        </w:rPr>
        <w:t xml:space="preserve">##     coping_style, data = model_data)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-10.9021  -1.7486  -0.3925   1.5690  12.3810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3.61905    0.26287  13.767  &lt; 2e-16 ***</w:t>
      </w:r>
      <w:r>
        <w:br/>
      </w:r>
      <w:r>
        <w:rPr>
          <w:rStyle w:val="VerbatimChar"/>
        </w:rPr>
        <w:t xml:space="preserve">## marriagemarried                -0.66047    0.16715  -3.951 8.13e-05 ***</w:t>
      </w:r>
      <w:r>
        <w:br/>
      </w:r>
      <w:r>
        <w:rPr>
          <w:rStyle w:val="VerbatimChar"/>
        </w:rPr>
        <w:t xml:space="preserve">## history_of_visiting_seaYes      1.40110    0.28478   4.920 9.59e-07 ***</w:t>
      </w:r>
      <w:r>
        <w:br/>
      </w:r>
      <w:r>
        <w:rPr>
          <w:rStyle w:val="VerbatimChar"/>
        </w:rPr>
        <w:t xml:space="preserve">## changes_over_living_situations  1.05655    0.11825   8.935  &lt; 2e-16 ***</w:t>
      </w:r>
      <w:r>
        <w:br/>
      </w:r>
      <w:r>
        <w:rPr>
          <w:rStyle w:val="VerbatimChar"/>
        </w:rPr>
        <w:t xml:space="preserve">## emotional_control               1.97175    0.09283  21.240  &lt; 2e-16 ***</w:t>
      </w:r>
      <w:r>
        <w:br/>
      </w:r>
      <w:r>
        <w:rPr>
          <w:rStyle w:val="VerbatimChar"/>
        </w:rPr>
        <w:t xml:space="preserve">## epidemic_related_dreams         1.60270    0.09597  16.699  &lt; 2e-16 ***</w:t>
      </w:r>
      <w:r>
        <w:br/>
      </w:r>
      <w:r>
        <w:rPr>
          <w:rStyle w:val="VerbatimChar"/>
        </w:rPr>
        <w:t xml:space="preserve">## coping_stylepositive           -2.16878    0.20671 -10.492  &lt; 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2.861 on 1531 degrees of freedom</w:t>
      </w:r>
      <w:r>
        <w:br/>
      </w:r>
      <w:r>
        <w:rPr>
          <w:rStyle w:val="VerbatimChar"/>
        </w:rPr>
        <w:t xml:space="preserve">##   (61 observations deleted due to missingness)</w:t>
      </w:r>
      <w:r>
        <w:br/>
      </w:r>
      <w:r>
        <w:rPr>
          <w:rStyle w:val="VerbatimChar"/>
        </w:rPr>
        <w:t xml:space="preserve">## Multiple R-squared:  0.8629, Adjusted R-squared:  0.8624 </w:t>
      </w:r>
      <w:r>
        <w:br/>
      </w:r>
      <w:r>
        <w:rPr>
          <w:rStyle w:val="VerbatimChar"/>
        </w:rPr>
        <w:t xml:space="preserve">## F-statistic:  1607 on 6 and 1531 DF,  p-value: &lt; 2.2e-16</w:t>
      </w:r>
    </w:p>
    <w:p>
      <w:pPr>
        <w:pStyle w:val="FirstParagraph"/>
      </w:pPr>
      <w:r>
        <w:rPr>
          <w:b/>
          <w:bCs/>
        </w:rPr>
        <w:t xml:space="preserve">Question</w:t>
      </w:r>
      <w:r>
        <w:t xml:space="preserve">: How many observations were used to fit this model (see the bottom of the summary output, or check</w:t>
      </w:r>
      <w:r>
        <w:t xml:space="preserve"> </w:t>
      </w:r>
      <w:r>
        <w:rPr>
          <w:rStyle w:val="VerbatimChar"/>
        </w:rPr>
        <w:t xml:space="preserve">nobs(distress_model)</w:t>
      </w:r>
      <w:r>
        <w:t xml:space="preserve">)? Does this match the number you predicted in the previous question?</w:t>
      </w:r>
    </w:p>
    <w:p>
      <w:pPr>
        <w:pStyle w:val="BodyText"/>
      </w:pPr>
      <w:r>
        <w:t xml:space="preserve">Answer: 1538 observations were used (the summary output reports</w:t>
      </w:r>
      <w:r>
        <w:t xml:space="preserve"> </w:t>
      </w:r>
      <w:r>
        <w:t xml:space="preserve">“(61 observations deleted due to missingness)”</w:t>
      </w:r>
      <w:r>
        <w:t xml:space="preserve">). This matches the prediction from the previous question.</w:t>
      </w:r>
    </w:p>
    <w:p>
      <w:pPr>
        <w:pStyle w:val="BodyText"/>
      </w:pPr>
      <w:r>
        <w:rPr>
          <w:b/>
          <w:bCs/>
        </w:rPr>
        <w:t xml:space="preserve">Question</w:t>
      </w:r>
      <w:r>
        <w:t xml:space="preserve">: What is the model’s R-squared? How does it compare with the paper’s reported R-squared of 0.862?</w:t>
      </w:r>
    </w:p>
    <w:p>
      <w:pPr>
        <w:pStyle w:val="BodyText"/>
      </w:pPr>
      <w:r>
        <w:t xml:space="preserve">Answer: Our R-squared is about 0.863, which is essentially the same as the paper’s reported 0.862.</w:t>
      </w:r>
    </w:p>
    <w:bookmarkEnd w:id="34"/>
    <w:bookmarkStart w:id="35" w:name="step-5-get-confidence-intervals"/>
    <w:p>
      <w:pPr>
        <w:pStyle w:val="Heading2"/>
      </w:pPr>
      <w:r>
        <w:t xml:space="preserve">Step 5: Get confidence intervals</w:t>
      </w:r>
    </w:p>
    <w:p>
      <w:pPr>
        <w:pStyle w:val="SourceCode"/>
      </w:pPr>
      <w:r>
        <w:rPr>
          <w:rStyle w:val="FunctionTok"/>
        </w:rPr>
        <w:t xml:space="preserve">confint</w:t>
      </w:r>
      <w:r>
        <w:rPr>
          <w:rStyle w:val="NormalTok"/>
        </w:rPr>
        <w:t xml:space="preserve">(distress_model)</w:t>
      </w:r>
    </w:p>
    <w:p>
      <w:pPr>
        <w:pStyle w:val="SourceCode"/>
      </w:pPr>
      <w:r>
        <w:rPr>
          <w:rStyle w:val="VerbatimChar"/>
        </w:rPr>
        <w:t xml:space="preserve">##                                     2.5 %    97.5 %</w:t>
      </w:r>
      <w:r>
        <w:br/>
      </w:r>
      <w:r>
        <w:rPr>
          <w:rStyle w:val="VerbatimChar"/>
        </w:rPr>
        <w:t xml:space="preserve">## (Intercept)                     3.1034215  4.134670</w:t>
      </w:r>
      <w:r>
        <w:br/>
      </w:r>
      <w:r>
        <w:rPr>
          <w:rStyle w:val="VerbatimChar"/>
        </w:rPr>
        <w:t xml:space="preserve">## marriagemarried                -0.9883432 -0.332595</w:t>
      </w:r>
      <w:r>
        <w:br/>
      </w:r>
      <w:r>
        <w:rPr>
          <w:rStyle w:val="VerbatimChar"/>
        </w:rPr>
        <w:t xml:space="preserve">## history_of_visiting_seaYes      0.8424973  1.959693</w:t>
      </w:r>
      <w:r>
        <w:br/>
      </w:r>
      <w:r>
        <w:rPr>
          <w:rStyle w:val="VerbatimChar"/>
        </w:rPr>
        <w:t xml:space="preserve">## changes_over_living_situations  0.8246000  1.288494</w:t>
      </w:r>
      <w:r>
        <w:br/>
      </w:r>
      <w:r>
        <w:rPr>
          <w:rStyle w:val="VerbatimChar"/>
        </w:rPr>
        <w:t xml:space="preserve">## emotional_control               1.7896639  2.153846</w:t>
      </w:r>
      <w:r>
        <w:br/>
      </w:r>
      <w:r>
        <w:rPr>
          <w:rStyle w:val="VerbatimChar"/>
        </w:rPr>
        <w:t xml:space="preserve">## epidemic_related_dreams         1.4144397  1.790952</w:t>
      </w:r>
      <w:r>
        <w:br/>
      </w:r>
      <w:r>
        <w:rPr>
          <w:rStyle w:val="VerbatimChar"/>
        </w:rPr>
        <w:t xml:space="preserve">## coping_stylepositive           -2.5742505 -1.763312</w:t>
      </w:r>
    </w:p>
    <w:bookmarkEnd w:id="35"/>
    <w:bookmarkStart w:id="36" w:name="step-6-compare-to-the-paper-row-by-row"/>
    <w:p>
      <w:pPr>
        <w:pStyle w:val="Heading2"/>
      </w:pPr>
      <w:r>
        <w:t xml:space="preserve">Step 6: Compare to the paper, row by row</w:t>
      </w:r>
    </w:p>
    <w:p>
      <w:pPr>
        <w:pStyle w:val="FirstParagraph"/>
      </w:pPr>
      <w:r>
        <w:t xml:space="preserve">The paper’s Table 4 values (rounded) are: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Variable</w:t>
            </w:r>
          </w:p>
        </w:tc>
        <w:tc>
          <w:tcPr/>
          <w:p>
            <w:pPr>
              <w:pStyle w:val="Compact"/>
            </w:pPr>
            <w:r>
              <w:t xml:space="preserve">β</w:t>
            </w:r>
          </w:p>
        </w:tc>
        <w:tc>
          <w:tcPr/>
          <w:p>
            <w:pPr>
              <w:pStyle w:val="Compact"/>
            </w:pPr>
            <w:r>
              <w:t xml:space="preserve">t</w:t>
            </w:r>
          </w:p>
        </w:tc>
        <w:tc>
          <w:tcPr/>
          <w:p>
            <w:pPr>
              <w:pStyle w:val="Compact"/>
            </w:pPr>
            <w:r>
              <w:t xml:space="preserve">p</w:t>
            </w:r>
          </w:p>
        </w:tc>
        <w:tc>
          <w:tcPr/>
          <w:p>
            <w:pPr>
              <w:pStyle w:val="Compact"/>
            </w:pPr>
            <w:r>
              <w:t xml:space="preserve">95% CI</w:t>
            </w:r>
          </w:p>
        </w:tc>
      </w:tr>
      <w:tr>
        <w:tc>
          <w:tcPr/>
          <w:p>
            <w:pPr>
              <w:pStyle w:val="Compact"/>
            </w:pPr>
            <w:r>
              <w:t xml:space="preserve">Constant</w:t>
            </w:r>
          </w:p>
        </w:tc>
        <w:tc>
          <w:tcPr/>
          <w:p>
            <w:pPr>
              <w:pStyle w:val="Compact"/>
            </w:pPr>
            <w:r>
              <w:t xml:space="preserve">3.526</w:t>
            </w:r>
          </w:p>
        </w:tc>
        <w:tc>
          <w:tcPr/>
          <w:p>
            <w:pPr>
              <w:pStyle w:val="Compact"/>
            </w:pPr>
            <w:r>
              <w:t xml:space="preserve">13.939</w:t>
            </w:r>
          </w:p>
        </w:tc>
        <w:tc>
          <w:tcPr/>
          <w:p>
            <w:pPr>
              <w:pStyle w:val="Compact"/>
            </w:pPr>
            <w:r>
              <w:t xml:space="preserve">&lt;0.001</w:t>
            </w:r>
          </w:p>
        </w:tc>
        <w:tc>
          <w:tcPr/>
          <w:p>
            <w:pPr>
              <w:pStyle w:val="Compact"/>
            </w:pPr>
            <w:r>
              <w:t xml:space="preserve">3.030, 4.022</w:t>
            </w:r>
          </w:p>
        </w:tc>
      </w:tr>
      <w:tr>
        <w:tc>
          <w:tcPr/>
          <w:p>
            <w:pPr>
              <w:pStyle w:val="Compact"/>
            </w:pPr>
            <w:r>
              <w:t xml:space="preserve">Marriage</w:t>
            </w:r>
          </w:p>
        </w:tc>
        <w:tc>
          <w:tcPr/>
          <w:p>
            <w:pPr>
              <w:pStyle w:val="Compact"/>
            </w:pPr>
            <w:r>
              <w:t xml:space="preserve">-0.588</w:t>
            </w:r>
          </w:p>
        </w:tc>
        <w:tc>
          <w:tcPr/>
          <w:p>
            <w:pPr>
              <w:pStyle w:val="Compact"/>
            </w:pPr>
            <w:r>
              <w:t xml:space="preserve">-3.682</w:t>
            </w:r>
          </w:p>
        </w:tc>
        <w:tc>
          <w:tcPr/>
          <w:p>
            <w:pPr>
              <w:pStyle w:val="Compact"/>
            </w:pPr>
            <w:r>
              <w:t xml:space="preserve">&lt;0.001</w:t>
            </w:r>
          </w:p>
        </w:tc>
        <w:tc>
          <w:tcPr/>
          <w:p>
            <w:pPr>
              <w:pStyle w:val="Compact"/>
            </w:pPr>
            <w:r>
              <w:t xml:space="preserve">-0.901, -0.275</w:t>
            </w:r>
          </w:p>
        </w:tc>
      </w:tr>
      <w:tr>
        <w:tc>
          <w:tcPr/>
          <w:p>
            <w:pPr>
              <w:pStyle w:val="Compact"/>
            </w:pPr>
            <w:r>
              <w:t xml:space="preserve">History of visiting Wuhan</w:t>
            </w:r>
          </w:p>
        </w:tc>
        <w:tc>
          <w:tcPr/>
          <w:p>
            <w:pPr>
              <w:pStyle w:val="Compact"/>
            </w:pPr>
            <w:r>
              <w:t xml:space="preserve">1.449</w:t>
            </w:r>
          </w:p>
        </w:tc>
        <w:tc>
          <w:tcPr/>
          <w:p>
            <w:pPr>
              <w:pStyle w:val="Compact"/>
            </w:pPr>
            <w:r>
              <w:t xml:space="preserve">5.265</w:t>
            </w:r>
          </w:p>
        </w:tc>
        <w:tc>
          <w:tcPr/>
          <w:p>
            <w:pPr>
              <w:pStyle w:val="Compact"/>
            </w:pPr>
            <w:r>
              <w:t xml:space="preserve">&lt;0.001</w:t>
            </w:r>
          </w:p>
        </w:tc>
        <w:tc>
          <w:tcPr/>
          <w:p>
            <w:pPr>
              <w:pStyle w:val="Compact"/>
            </w:pPr>
            <w:r>
              <w:t xml:space="preserve">0.909, 1.898</w:t>
            </w:r>
          </w:p>
        </w:tc>
      </w:tr>
      <w:tr>
        <w:tc>
          <w:tcPr/>
          <w:p>
            <w:pPr>
              <w:pStyle w:val="Compact"/>
            </w:pPr>
            <w:r>
              <w:t xml:space="preserve">Changes over living situations</w:t>
            </w:r>
          </w:p>
        </w:tc>
        <w:tc>
          <w:tcPr/>
          <w:p>
            <w:pPr>
              <w:pStyle w:val="Compact"/>
            </w:pPr>
            <w:r>
              <w:t xml:space="preserve">1.040</w:t>
            </w:r>
          </w:p>
        </w:tc>
        <w:tc>
          <w:tcPr/>
          <w:p>
            <w:pPr>
              <w:pStyle w:val="Compact"/>
            </w:pPr>
            <w:r>
              <w:t xml:space="preserve">9.057</w:t>
            </w:r>
          </w:p>
        </w:tc>
        <w:tc>
          <w:tcPr/>
          <w:p>
            <w:pPr>
              <w:pStyle w:val="Compact"/>
            </w:pPr>
            <w:r>
              <w:t xml:space="preserve">&lt;0.001</w:t>
            </w:r>
          </w:p>
        </w:tc>
        <w:tc>
          <w:tcPr/>
          <w:p>
            <w:pPr>
              <w:pStyle w:val="Compact"/>
            </w:pPr>
            <w:r>
              <w:t xml:space="preserve">0.815, 1.266</w:t>
            </w:r>
          </w:p>
        </w:tc>
      </w:tr>
      <w:tr>
        <w:tc>
          <w:tcPr/>
          <w:p>
            <w:pPr>
              <w:pStyle w:val="Compact"/>
            </w:pPr>
            <w:r>
              <w:t xml:space="preserve">Emotional control</w:t>
            </w:r>
          </w:p>
        </w:tc>
        <w:tc>
          <w:tcPr/>
          <w:p>
            <w:pPr>
              <w:pStyle w:val="Compact"/>
            </w:pPr>
            <w:r>
              <w:t xml:space="preserve">1.995</w:t>
            </w:r>
          </w:p>
        </w:tc>
        <w:tc>
          <w:tcPr/>
          <w:p>
            <w:pPr>
              <w:pStyle w:val="Compact"/>
            </w:pPr>
            <w:r>
              <w:t xml:space="preserve">21.879</w:t>
            </w:r>
          </w:p>
        </w:tc>
        <w:tc>
          <w:tcPr/>
          <w:p>
            <w:pPr>
              <w:pStyle w:val="Compact"/>
            </w:pPr>
            <w:r>
              <w:t xml:space="preserve">&lt;0.001</w:t>
            </w:r>
          </w:p>
        </w:tc>
        <w:tc>
          <w:tcPr/>
          <w:p>
            <w:pPr>
              <w:pStyle w:val="Compact"/>
            </w:pPr>
            <w:r>
              <w:t xml:space="preserve">1.816, 2.174</w:t>
            </w:r>
          </w:p>
        </w:tc>
      </w:tr>
      <w:tr>
        <w:tc>
          <w:tcPr/>
          <w:p>
            <w:pPr>
              <w:pStyle w:val="Compact"/>
            </w:pPr>
            <w:r>
              <w:t xml:space="preserve">Epidemic-related dreams</w:t>
            </w:r>
          </w:p>
        </w:tc>
        <w:tc>
          <w:tcPr/>
          <w:p>
            <w:pPr>
              <w:pStyle w:val="Compact"/>
            </w:pPr>
            <w:r>
              <w:t xml:space="preserve">1.597</w:t>
            </w:r>
          </w:p>
        </w:tc>
        <w:tc>
          <w:tcPr/>
          <w:p>
            <w:pPr>
              <w:pStyle w:val="Compact"/>
            </w:pPr>
            <w:r>
              <w:t xml:space="preserve">16.964</w:t>
            </w:r>
          </w:p>
        </w:tc>
        <w:tc>
          <w:tcPr/>
          <w:p>
            <w:pPr>
              <w:pStyle w:val="Compact"/>
            </w:pPr>
            <w:r>
              <w:t xml:space="preserve">&lt;0.001</w:t>
            </w:r>
          </w:p>
        </w:tc>
        <w:tc>
          <w:tcPr/>
          <w:p>
            <w:pPr>
              <w:pStyle w:val="Compact"/>
            </w:pPr>
            <w:r>
              <w:t xml:space="preserve">1.412, 1.782</w:t>
            </w:r>
          </w:p>
        </w:tc>
      </w:tr>
      <w:tr>
        <w:tc>
          <w:tcPr/>
          <w:p>
            <w:pPr>
              <w:pStyle w:val="Compact"/>
            </w:pPr>
            <w:r>
              <w:t xml:space="preserve">Coping style</w:t>
            </w:r>
          </w:p>
        </w:tc>
        <w:tc>
          <w:tcPr/>
          <w:p>
            <w:pPr>
              <w:pStyle w:val="Compact"/>
            </w:pPr>
            <w:r>
              <w:t xml:space="preserve">-2.135</w:t>
            </w:r>
          </w:p>
        </w:tc>
        <w:tc>
          <w:tcPr/>
          <w:p>
            <w:pPr>
              <w:pStyle w:val="Compact"/>
            </w:pPr>
            <w:r>
              <w:t xml:space="preserve">-10.575</w:t>
            </w:r>
          </w:p>
        </w:tc>
        <w:tc>
          <w:tcPr/>
          <w:p>
            <w:pPr>
              <w:pStyle w:val="Compact"/>
            </w:pPr>
            <w:r>
              <w:t xml:space="preserve">&lt;0.001</w:t>
            </w:r>
          </w:p>
        </w:tc>
        <w:tc>
          <w:tcPr/>
          <w:p>
            <w:pPr>
              <w:pStyle w:val="Compact"/>
            </w:pPr>
            <w:r>
              <w:t xml:space="preserve">-2.531, -1.739</w:t>
            </w:r>
          </w:p>
        </w:tc>
      </w:tr>
    </w:tbl>
    <w:p>
      <w:pPr>
        <w:pStyle w:val="BodyText"/>
      </w:pPr>
      <w:r>
        <w:rPr>
          <w:b/>
          <w:bCs/>
        </w:rPr>
        <w:t xml:space="preserve">Question</w:t>
      </w:r>
      <w:r>
        <w:t xml:space="preserve">: Compare your</w:t>
      </w:r>
      <w:r>
        <w:t xml:space="preserve"> </w:t>
      </w:r>
      <w:r>
        <w:rPr>
          <w:rStyle w:val="VerbatimChar"/>
        </w:rPr>
        <w:t xml:space="preserve">marriage</w:t>
      </w:r>
      <w:r>
        <w:t xml:space="preserve"> </w:t>
      </w:r>
      <w:r>
        <w:t xml:space="preserve">coefficient to the paper’s -0.588. Is it close? Note that the paper coded married as the reference group differently than we may have (check the sign and the direction of the comparison, married vs unmarried, in your model’s factor levels).</w:t>
      </w:r>
    </w:p>
    <w:p>
      <w:pPr>
        <w:pStyle w:val="BodyText"/>
      </w:pPr>
      <w:r>
        <w:t xml:space="preserve">Answer: Our</w:t>
      </w:r>
      <w:r>
        <w:t xml:space="preserve"> </w:t>
      </w:r>
      <w:r>
        <w:rPr>
          <w:rStyle w:val="VerbatimChar"/>
        </w:rPr>
        <w:t xml:space="preserve">marriagemarried</w:t>
      </w:r>
      <w:r>
        <w:t xml:space="preserve"> </w:t>
      </w:r>
      <w:r>
        <w:t xml:space="preserve">coefficient is about -0.660, in the same direction as the paper’s -0.588 (married people have lower predicted distress than unmarried people, the reference group in both cases), and reasonably close in size, though not identical.</w:t>
      </w:r>
    </w:p>
    <w:p>
      <w:pPr>
        <w:pStyle w:val="BodyText"/>
      </w:pPr>
      <w:r>
        <w:rPr>
          <w:b/>
          <w:bCs/>
        </w:rPr>
        <w:t xml:space="preserve">Question</w:t>
      </w:r>
      <w:r>
        <w:t xml:space="preserve">: For which predictor(s) is your coefficient closest to the paper’s value? For which is it furthest off? A perfect match is not expected, since we skipped the stepwise variable-selection step and the paper does not report exactly how it handled the ambiguous</w:t>
      </w:r>
      <w:r>
        <w:t xml:space="preserve"> </w:t>
      </w:r>
      <w:r>
        <w:rPr>
          <w:rStyle w:val="VerbatimChar"/>
        </w:rPr>
        <w:t xml:space="preserve">marriage</w:t>
      </w:r>
      <w:r>
        <w:t xml:space="preserve"> </w:t>
      </w:r>
      <w:r>
        <w:t xml:space="preserve">code.</w:t>
      </w:r>
    </w:p>
    <w:p>
      <w:pPr>
        <w:pStyle w:val="BodyText"/>
      </w:pPr>
      <w:r>
        <w:t xml:space="preserve">Answer:</w:t>
      </w:r>
      <w:r>
        <w:t xml:space="preserve"> </w:t>
      </w:r>
      <w:r>
        <w:rPr>
          <w:rStyle w:val="VerbatimChar"/>
        </w:rPr>
        <w:t xml:space="preserve">emotional_control</w:t>
      </w:r>
      <w:r>
        <w:t xml:space="preserve"> </w:t>
      </w:r>
      <w:r>
        <w:t xml:space="preserve">(about 1.972 vs. 1.995),</w:t>
      </w:r>
      <w:r>
        <w:t xml:space="preserve"> </w:t>
      </w:r>
      <w:r>
        <w:rPr>
          <w:rStyle w:val="VerbatimChar"/>
        </w:rPr>
        <w:t xml:space="preserve">epidemic_related_dreams</w:t>
      </w:r>
      <w:r>
        <w:t xml:space="preserve"> </w:t>
      </w:r>
      <w:r>
        <w:t xml:space="preserve">(about 1.603 vs. 1.597), and</w:t>
      </w:r>
      <w:r>
        <w:t xml:space="preserve"> </w:t>
      </w:r>
      <w:r>
        <w:rPr>
          <w:rStyle w:val="VerbatimChar"/>
        </w:rPr>
        <w:t xml:space="preserve">changes_over_living_situations</w:t>
      </w:r>
      <w:r>
        <w:t xml:space="preserve"> </w:t>
      </w:r>
      <w:r>
        <w:t xml:space="preserve">(about 1.057 vs. 1.040) are all very close to the paper’s values.</w:t>
      </w:r>
      <w:r>
        <w:t xml:space="preserve"> </w:t>
      </w:r>
      <w:r>
        <w:rPr>
          <w:rStyle w:val="VerbatimChar"/>
        </w:rPr>
        <w:t xml:space="preserve">coping_style</w:t>
      </w:r>
      <w:r>
        <w:t xml:space="preserve"> </w:t>
      </w:r>
      <w:r>
        <w:t xml:space="preserve">(about -2.169 vs. -2.135) and</w:t>
      </w:r>
      <w:r>
        <w:t xml:space="preserve"> </w:t>
      </w:r>
      <w:r>
        <w:rPr>
          <w:rStyle w:val="VerbatimChar"/>
        </w:rPr>
        <w:t xml:space="preserve">history_of_visiting_sea</w:t>
      </w:r>
      <w:r>
        <w:t xml:space="preserve"> </w:t>
      </w:r>
      <w:r>
        <w:t xml:space="preserve">(about 1.401 vs. 1.449) are also close.</w:t>
      </w:r>
      <w:r>
        <w:t xml:space="preserve"> </w:t>
      </w:r>
      <w:r>
        <w:rPr>
          <w:rStyle w:val="VerbatimChar"/>
        </w:rPr>
        <w:t xml:space="preserve">marriage</w:t>
      </w:r>
      <w:r>
        <w:t xml:space="preserve"> </w:t>
      </w:r>
      <w:r>
        <w:t xml:space="preserve">is the furthest off (-0.660 vs. -0.588), most likely because we cannot be sure the paper handled the undefined</w:t>
      </w:r>
      <w:r>
        <w:t xml:space="preserve"> </w:t>
      </w:r>
      <w:r>
        <w:rPr>
          <w:rStyle w:val="VerbatimChar"/>
        </w:rPr>
        <w:t xml:space="preserve">marriage</w:t>
      </w:r>
      <w:r>
        <w:t xml:space="preserve"> </w:t>
      </w:r>
      <w:r>
        <w:t xml:space="preserve">code 2 the same way we did.</w:t>
      </w:r>
    </w:p>
    <w:p>
      <w:pPr>
        <w:pStyle w:val="BodyText"/>
      </w:pPr>
      <w:r>
        <w:rPr>
          <w:b/>
          <w:bCs/>
        </w:rPr>
        <w:t xml:space="preserve">Question</w:t>
      </w:r>
      <w:r>
        <w:t xml:space="preserve">: Every predictor in both your model and the paper’s model has p &lt; 0.001. Does a very small p-value tell us that a predictor has a</w:t>
      </w:r>
      <w:r>
        <w:t xml:space="preserve"> </w:t>
      </w:r>
      <w:r>
        <w:rPr>
          <w:i/>
          <w:iCs/>
        </w:rPr>
        <w:t xml:space="preserve">large</w:t>
      </w:r>
      <w:r>
        <w:t xml:space="preserve"> </w:t>
      </w:r>
      <w:r>
        <w:t xml:space="preserve">or</w:t>
      </w:r>
      <w:r>
        <w:t xml:space="preserve"> </w:t>
      </w:r>
      <w:r>
        <w:rPr>
          <w:i/>
          <w:iCs/>
        </w:rPr>
        <w:t xml:space="preserve">practically important</w:t>
      </w:r>
      <w:r>
        <w:t xml:space="preserve"> </w:t>
      </w:r>
      <w:r>
        <w:t xml:space="preserve">effect on distress? What does it actually tell us?</w:t>
      </w:r>
    </w:p>
    <w:p>
      <w:pPr>
        <w:pStyle w:val="BodyText"/>
      </w:pPr>
      <w:r>
        <w:t xml:space="preserve">Answer: No. A very small p-value only tells us that we can be very confident the true coefficient is not exactly zero; it says nothing about how large or practically meaningful the effect is. With a large sample size like this one (n = 1538), even small, practically unimportant effects can produce very small p-values. To judge practical importance we should look at the size of the coefficient (and its confidence interval) relative to the outcome’s scale (K6 ranges 0-24), not just the p-value.</w:t>
      </w:r>
    </w:p>
    <w:bookmarkEnd w:id="36"/>
    <w:bookmarkStart w:id="37" w:name="step-7-build-a-publication-style-table"/>
    <w:p>
      <w:pPr>
        <w:pStyle w:val="Heading2"/>
      </w:pPr>
      <w:r>
        <w:t xml:space="preserve">Step 7: Build a publication-style table</w:t>
      </w:r>
    </w:p>
    <w:p>
      <w:pPr>
        <w:pStyle w:val="FirstParagraph"/>
      </w:pPr>
      <w:r>
        <w:t xml:space="preserve">We have filled in this section for you, since it is table-formatting code rather than statistical code. As in Workshop 5, focus your energy on checking that the statistical values are correct; you can lean on tools such as LLMs for the surrounding formatting code, as long as you verify the numbers against your own</w:t>
      </w:r>
      <w:r>
        <w:t xml:space="preserve"> </w:t>
      </w:r>
      <w:r>
        <w:rPr>
          <w:rStyle w:val="VerbatimChar"/>
        </w:rPr>
        <w:t xml:space="preserve">lm()</w:t>
      </w:r>
      <w:r>
        <w:t xml:space="preserve"> </w:t>
      </w:r>
      <w:r>
        <w:t xml:space="preserve">output.</w:t>
      </w:r>
    </w:p>
    <w:p>
      <w:pPr>
        <w:pStyle w:val="SourceCode"/>
      </w:pPr>
      <w:r>
        <w:rPr>
          <w:rStyle w:val="NormalTok"/>
        </w:rPr>
        <w:t xml:space="preserve">tidy_model </w:t>
      </w:r>
      <w:r>
        <w:rPr>
          <w:rStyle w:val="OtherTok"/>
        </w:rPr>
        <w:t xml:space="preserve">&lt;-</w:t>
      </w:r>
      <w:r>
        <w:rPr>
          <w:rStyle w:val="NormalTok"/>
        </w:rPr>
        <w:t xml:space="preserve"> </w:t>
      </w:r>
      <w:r>
        <w:rPr>
          <w:rStyle w:val="FunctionTok"/>
        </w:rPr>
        <w:t xml:space="preserve">tidy</w:t>
      </w:r>
      <w:r>
        <w:rPr>
          <w:rStyle w:val="NormalTok"/>
        </w:rPr>
        <w:t xml:space="preserve">(distress_model, </w:t>
      </w:r>
      <w:r>
        <w:rPr>
          <w:rStyle w:val="AttributeTok"/>
        </w:rPr>
        <w:t xml:space="preserve">conf.int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term =</w:t>
      </w:r>
      <w:r>
        <w:rPr>
          <w:rStyle w:val="NormalTok"/>
        </w:rPr>
        <w:t xml:space="preserve"> </w:t>
      </w:r>
      <w:r>
        <w:rPr>
          <w:rStyle w:val="FunctionTok"/>
        </w:rPr>
        <w:t xml:space="preserve">case_when</w:t>
      </w:r>
      <w:r>
        <w:rPr>
          <w:rStyle w:val="NormalTok"/>
        </w:rPr>
        <w:t xml:space="preserve">(</w:t>
      </w:r>
      <w:r>
        <w:br/>
      </w:r>
      <w:r>
        <w:rPr>
          <w:rStyle w:val="NormalTok"/>
        </w:rPr>
        <w:t xml:space="preserve">      term </w:t>
      </w:r>
      <w:r>
        <w:rPr>
          <w:rStyle w:val="SpecialCharTok"/>
        </w:rPr>
        <w:t xml:space="preserve">==</w:t>
      </w:r>
      <w:r>
        <w:rPr>
          <w:rStyle w:val="NormalTok"/>
        </w:rPr>
        <w:t xml:space="preserve"> </w:t>
      </w:r>
      <w:r>
        <w:rPr>
          <w:rStyle w:val="StringTok"/>
        </w:rPr>
        <w:t xml:space="preserve">"(Intercept)"</w:t>
      </w:r>
      <w:r>
        <w:rPr>
          <w:rStyle w:val="NormalTok"/>
        </w:rPr>
        <w:t xml:space="preserve"> </w:t>
      </w:r>
      <w:r>
        <w:rPr>
          <w:rStyle w:val="SpecialCharTok"/>
        </w:rPr>
        <w:t xml:space="preserve">~</w:t>
      </w:r>
      <w:r>
        <w:rPr>
          <w:rStyle w:val="NormalTok"/>
        </w:rPr>
        <w:t xml:space="preserve"> </w:t>
      </w:r>
      <w:r>
        <w:rPr>
          <w:rStyle w:val="StringTok"/>
        </w:rPr>
        <w:t xml:space="preserve">"Constant"</w:t>
      </w:r>
      <w:r>
        <w:rPr>
          <w:rStyle w:val="NormalTok"/>
        </w:rPr>
        <w:t xml:space="preserve">,</w:t>
      </w:r>
      <w:r>
        <w:br/>
      </w:r>
      <w:r>
        <w:rPr>
          <w:rStyle w:val="NormalTok"/>
        </w:rPr>
        <w:t xml:space="preserve">      term </w:t>
      </w:r>
      <w:r>
        <w:rPr>
          <w:rStyle w:val="SpecialCharTok"/>
        </w:rPr>
        <w:t xml:space="preserve">==</w:t>
      </w:r>
      <w:r>
        <w:rPr>
          <w:rStyle w:val="NormalTok"/>
        </w:rPr>
        <w:t xml:space="preserve"> </w:t>
      </w:r>
      <w:r>
        <w:rPr>
          <w:rStyle w:val="StringTok"/>
        </w:rPr>
        <w:t xml:space="preserve">"marriagemarried"</w:t>
      </w:r>
      <w:r>
        <w:rPr>
          <w:rStyle w:val="NormalTok"/>
        </w:rPr>
        <w:t xml:space="preserve"> </w:t>
      </w:r>
      <w:r>
        <w:rPr>
          <w:rStyle w:val="SpecialCharTok"/>
        </w:rPr>
        <w:t xml:space="preserve">~</w:t>
      </w:r>
      <w:r>
        <w:rPr>
          <w:rStyle w:val="NormalTok"/>
        </w:rPr>
        <w:t xml:space="preserve"> </w:t>
      </w:r>
      <w:r>
        <w:rPr>
          <w:rStyle w:val="StringTok"/>
        </w:rPr>
        <w:t xml:space="preserve">"Marriage"</w:t>
      </w:r>
      <w:r>
        <w:rPr>
          <w:rStyle w:val="NormalTok"/>
        </w:rPr>
        <w:t xml:space="preserve">,</w:t>
      </w:r>
      <w:r>
        <w:br/>
      </w:r>
      <w:r>
        <w:rPr>
          <w:rStyle w:val="NormalTok"/>
        </w:rPr>
        <w:t xml:space="preserve">      term </w:t>
      </w:r>
      <w:r>
        <w:rPr>
          <w:rStyle w:val="SpecialCharTok"/>
        </w:rPr>
        <w:t xml:space="preserve">==</w:t>
      </w:r>
      <w:r>
        <w:rPr>
          <w:rStyle w:val="NormalTok"/>
        </w:rPr>
        <w:t xml:space="preserve"> </w:t>
      </w:r>
      <w:r>
        <w:rPr>
          <w:rStyle w:val="StringTok"/>
        </w:rPr>
        <w:t xml:space="preserve">"history_of_visiting_seaYes"</w:t>
      </w:r>
      <w:r>
        <w:rPr>
          <w:rStyle w:val="NormalTok"/>
        </w:rPr>
        <w:t xml:space="preserve"> </w:t>
      </w:r>
      <w:r>
        <w:rPr>
          <w:rStyle w:val="SpecialCharTok"/>
        </w:rPr>
        <w:t xml:space="preserve">~</w:t>
      </w:r>
      <w:r>
        <w:rPr>
          <w:rStyle w:val="NormalTok"/>
        </w:rPr>
        <w:t xml:space="preserve"> </w:t>
      </w:r>
      <w:r>
        <w:rPr>
          <w:rStyle w:val="StringTok"/>
        </w:rPr>
        <w:t xml:space="preserve">"History of visiting Wuhan"</w:t>
      </w:r>
      <w:r>
        <w:rPr>
          <w:rStyle w:val="NormalTok"/>
        </w:rPr>
        <w:t xml:space="preserve">,</w:t>
      </w:r>
      <w:r>
        <w:br/>
      </w:r>
      <w:r>
        <w:rPr>
          <w:rStyle w:val="NormalTok"/>
        </w:rPr>
        <w:t xml:space="preserve">      term </w:t>
      </w:r>
      <w:r>
        <w:rPr>
          <w:rStyle w:val="SpecialCharTok"/>
        </w:rPr>
        <w:t xml:space="preserve">==</w:t>
      </w:r>
      <w:r>
        <w:rPr>
          <w:rStyle w:val="NormalTok"/>
        </w:rPr>
        <w:t xml:space="preserve"> </w:t>
      </w:r>
      <w:r>
        <w:rPr>
          <w:rStyle w:val="StringTok"/>
        </w:rPr>
        <w:t xml:space="preserve">"changes_over_living_situations"</w:t>
      </w:r>
      <w:r>
        <w:rPr>
          <w:rStyle w:val="NormalTok"/>
        </w:rPr>
        <w:t xml:space="preserve"> </w:t>
      </w:r>
      <w:r>
        <w:rPr>
          <w:rStyle w:val="SpecialCharTok"/>
        </w:rPr>
        <w:t xml:space="preserve">~</w:t>
      </w:r>
      <w:r>
        <w:rPr>
          <w:rStyle w:val="NormalTok"/>
        </w:rPr>
        <w:t xml:space="preserve"> </w:t>
      </w:r>
      <w:r>
        <w:rPr>
          <w:rStyle w:val="StringTok"/>
        </w:rPr>
        <w:t xml:space="preserve">"Changes over living situations"</w:t>
      </w:r>
      <w:r>
        <w:rPr>
          <w:rStyle w:val="NormalTok"/>
        </w:rPr>
        <w:t xml:space="preserve">,</w:t>
      </w:r>
      <w:r>
        <w:br/>
      </w:r>
      <w:r>
        <w:rPr>
          <w:rStyle w:val="NormalTok"/>
        </w:rPr>
        <w:t xml:space="preserve">      term </w:t>
      </w:r>
      <w:r>
        <w:rPr>
          <w:rStyle w:val="SpecialCharTok"/>
        </w:rPr>
        <w:t xml:space="preserve">==</w:t>
      </w:r>
      <w:r>
        <w:rPr>
          <w:rStyle w:val="NormalTok"/>
        </w:rPr>
        <w:t xml:space="preserve"> </w:t>
      </w:r>
      <w:r>
        <w:rPr>
          <w:rStyle w:val="StringTok"/>
        </w:rPr>
        <w:t xml:space="preserve">"emotional_control"</w:t>
      </w:r>
      <w:r>
        <w:rPr>
          <w:rStyle w:val="NormalTok"/>
        </w:rPr>
        <w:t xml:space="preserve"> </w:t>
      </w:r>
      <w:r>
        <w:rPr>
          <w:rStyle w:val="SpecialCharTok"/>
        </w:rPr>
        <w:t xml:space="preserve">~</w:t>
      </w:r>
      <w:r>
        <w:rPr>
          <w:rStyle w:val="NormalTok"/>
        </w:rPr>
        <w:t xml:space="preserve"> </w:t>
      </w:r>
      <w:r>
        <w:rPr>
          <w:rStyle w:val="StringTok"/>
        </w:rPr>
        <w:t xml:space="preserve">"Emotional control"</w:t>
      </w:r>
      <w:r>
        <w:rPr>
          <w:rStyle w:val="NormalTok"/>
        </w:rPr>
        <w:t xml:space="preserve">,</w:t>
      </w:r>
      <w:r>
        <w:br/>
      </w:r>
      <w:r>
        <w:rPr>
          <w:rStyle w:val="NormalTok"/>
        </w:rPr>
        <w:t xml:space="preserve">      term </w:t>
      </w:r>
      <w:r>
        <w:rPr>
          <w:rStyle w:val="SpecialCharTok"/>
        </w:rPr>
        <w:t xml:space="preserve">==</w:t>
      </w:r>
      <w:r>
        <w:rPr>
          <w:rStyle w:val="NormalTok"/>
        </w:rPr>
        <w:t xml:space="preserve"> </w:t>
      </w:r>
      <w:r>
        <w:rPr>
          <w:rStyle w:val="StringTok"/>
        </w:rPr>
        <w:t xml:space="preserve">"epidemic_related_dreams"</w:t>
      </w:r>
      <w:r>
        <w:rPr>
          <w:rStyle w:val="NormalTok"/>
        </w:rPr>
        <w:t xml:space="preserve"> </w:t>
      </w:r>
      <w:r>
        <w:rPr>
          <w:rStyle w:val="SpecialCharTok"/>
        </w:rPr>
        <w:t xml:space="preserve">~</w:t>
      </w:r>
      <w:r>
        <w:rPr>
          <w:rStyle w:val="NormalTok"/>
        </w:rPr>
        <w:t xml:space="preserve"> </w:t>
      </w:r>
      <w:r>
        <w:rPr>
          <w:rStyle w:val="StringTok"/>
        </w:rPr>
        <w:t xml:space="preserve">"Epidemic-related dreams"</w:t>
      </w:r>
      <w:r>
        <w:rPr>
          <w:rStyle w:val="NormalTok"/>
        </w:rPr>
        <w:t xml:space="preserve">,</w:t>
      </w:r>
      <w:r>
        <w:br/>
      </w:r>
      <w:r>
        <w:rPr>
          <w:rStyle w:val="NormalTok"/>
        </w:rPr>
        <w:t xml:space="preserve">      term </w:t>
      </w:r>
      <w:r>
        <w:rPr>
          <w:rStyle w:val="SpecialCharTok"/>
        </w:rPr>
        <w:t xml:space="preserve">==</w:t>
      </w:r>
      <w:r>
        <w:rPr>
          <w:rStyle w:val="NormalTok"/>
        </w:rPr>
        <w:t xml:space="preserve"> </w:t>
      </w:r>
      <w:r>
        <w:rPr>
          <w:rStyle w:val="StringTok"/>
        </w:rPr>
        <w:t xml:space="preserve">"coping_stylepositive"</w:t>
      </w:r>
      <w:r>
        <w:rPr>
          <w:rStyle w:val="NormalTok"/>
        </w:rPr>
        <w:t xml:space="preserve"> </w:t>
      </w:r>
      <w:r>
        <w:rPr>
          <w:rStyle w:val="SpecialCharTok"/>
        </w:rPr>
        <w:t xml:space="preserve">~</w:t>
      </w:r>
      <w:r>
        <w:rPr>
          <w:rStyle w:val="NormalTok"/>
        </w:rPr>
        <w:t xml:space="preserve"> </w:t>
      </w:r>
      <w:r>
        <w:rPr>
          <w:rStyle w:val="StringTok"/>
        </w:rPr>
        <w:t xml:space="preserve">"Coping style"</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term</w:t>
      </w:r>
      <w:r>
        <w:br/>
      </w:r>
      <w:r>
        <w:rPr>
          <w:rStyle w:val="NormalTok"/>
        </w:rPr>
        <w:t xml:space="preserve">    ),</w:t>
      </w:r>
      <w:r>
        <w:br/>
      </w:r>
      <w:r>
        <w:rPr>
          <w:rStyle w:val="NormalTok"/>
        </w:rPr>
        <w:t xml:space="preserve">    </w:t>
      </w:r>
      <w:r>
        <w:rPr>
          <w:rStyle w:val="AttributeTok"/>
        </w:rPr>
        <w:t xml:space="preserve">beta =</w:t>
      </w:r>
      <w:r>
        <w:rPr>
          <w:rStyle w:val="NormalTok"/>
        </w:rPr>
        <w:t xml:space="preserve"> </w:t>
      </w:r>
      <w:r>
        <w:rPr>
          <w:rStyle w:val="FunctionTok"/>
        </w:rPr>
        <w:t xml:space="preserve">round</w:t>
      </w:r>
      <w:r>
        <w:rPr>
          <w:rStyle w:val="NormalTok"/>
        </w:rPr>
        <w:t xml:space="preserve">(estimate, </w:t>
      </w:r>
      <w:r>
        <w:rPr>
          <w:rStyle w:val="DecValTok"/>
        </w:rPr>
        <w:t xml:space="preserve">3</w:t>
      </w:r>
      <w:r>
        <w:rPr>
          <w:rStyle w:val="NormalTok"/>
        </w:rPr>
        <w:t xml:space="preserve">),</w:t>
      </w:r>
      <w:r>
        <w:br/>
      </w:r>
      <w:r>
        <w:rPr>
          <w:rStyle w:val="NormalTok"/>
        </w:rPr>
        <w:t xml:space="preserve">    </w:t>
      </w:r>
      <w:r>
        <w:rPr>
          <w:rStyle w:val="AttributeTok"/>
        </w:rPr>
        <w:t xml:space="preserve">t_stat =</w:t>
      </w:r>
      <w:r>
        <w:rPr>
          <w:rStyle w:val="NormalTok"/>
        </w:rPr>
        <w:t xml:space="preserve"> </w:t>
      </w:r>
      <w:r>
        <w:rPr>
          <w:rStyle w:val="FunctionTok"/>
        </w:rPr>
        <w:t xml:space="preserve">round</w:t>
      </w:r>
      <w:r>
        <w:rPr>
          <w:rStyle w:val="NormalTok"/>
        </w:rPr>
        <w:t xml:space="preserve">(statistic, </w:t>
      </w:r>
      <w:r>
        <w:rPr>
          <w:rStyle w:val="DecValTok"/>
        </w:rPr>
        <w:t xml:space="preserve">3</w:t>
      </w:r>
      <w:r>
        <w:rPr>
          <w:rStyle w:val="NormalTok"/>
        </w:rPr>
        <w:t xml:space="preserve">),</w:t>
      </w:r>
      <w:r>
        <w:br/>
      </w:r>
      <w:r>
        <w:rPr>
          <w:rStyle w:val="NormalTok"/>
        </w:rPr>
        <w:t xml:space="preserve">    </w:t>
      </w:r>
      <w:r>
        <w:rPr>
          <w:rStyle w:val="AttributeTok"/>
        </w:rPr>
        <w:t xml:space="preserve">p_text =</w:t>
      </w:r>
      <w:r>
        <w:rPr>
          <w:rStyle w:val="NormalTok"/>
        </w:rPr>
        <w:t xml:space="preserve"> </w:t>
      </w:r>
      <w:r>
        <w:rPr>
          <w:rStyle w:val="FunctionTok"/>
        </w:rPr>
        <w:t xml:space="preserve">if_else</w:t>
      </w:r>
      <w:r>
        <w:rPr>
          <w:rStyle w:val="NormalTok"/>
        </w:rPr>
        <w:t xml:space="preserve">(p.value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tringTok"/>
        </w:rPr>
        <w:t xml:space="preserve">"&lt;0.001"</w:t>
      </w:r>
      <w:r>
        <w:rPr>
          <w:rStyle w:val="NormalTok"/>
        </w:rPr>
        <w:t xml:space="preserve">, </w:t>
      </w:r>
      <w:r>
        <w:rPr>
          <w:rStyle w:val="FunctionTok"/>
        </w:rPr>
        <w:t xml:space="preserve">as.character</w:t>
      </w:r>
      <w:r>
        <w:rPr>
          <w:rStyle w:val="NormalTok"/>
        </w:rPr>
        <w:t xml:space="preserve">(</w:t>
      </w:r>
      <w:r>
        <w:rPr>
          <w:rStyle w:val="FunctionTok"/>
        </w:rPr>
        <w:t xml:space="preserve">round</w:t>
      </w:r>
      <w:r>
        <w:rPr>
          <w:rStyle w:val="NormalTok"/>
        </w:rPr>
        <w:t xml:space="preserve">(p.value, </w:t>
      </w:r>
      <w:r>
        <w:rPr>
          <w:rStyle w:val="DecValTok"/>
        </w:rPr>
        <w:t xml:space="preserve">3</w:t>
      </w:r>
      <w:r>
        <w:rPr>
          <w:rStyle w:val="NormalTok"/>
        </w:rPr>
        <w:t xml:space="preserve">))),</w:t>
      </w:r>
      <w:r>
        <w:br/>
      </w:r>
      <w:r>
        <w:rPr>
          <w:rStyle w:val="NormalTok"/>
        </w:rPr>
        <w:t xml:space="preserve">    </w:t>
      </w:r>
      <w:r>
        <w:rPr>
          <w:rStyle w:val="AttributeTok"/>
        </w:rPr>
        <w:t xml:space="preserve">ci =</w:t>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(conf.low, </w:t>
      </w:r>
      <w:r>
        <w:rPr>
          <w:rStyle w:val="DecValTok"/>
        </w:rPr>
        <w:t xml:space="preserve">3</w:t>
      </w:r>
      <w:r>
        <w:rPr>
          <w:rStyle w:val="NormalTok"/>
        </w:rPr>
        <w:t xml:space="preserve">), </w:t>
      </w:r>
      <w:r>
        <w:rPr>
          <w:rStyle w:val="StringTok"/>
        </w:rPr>
        <w:t xml:space="preserve">", "</w:t>
      </w:r>
      <w:r>
        <w:rPr>
          <w:rStyle w:val="NormalTok"/>
        </w:rPr>
        <w:t xml:space="preserve">, </w:t>
      </w:r>
      <w:r>
        <w:rPr>
          <w:rStyle w:val="FunctionTok"/>
        </w:rPr>
        <w:t xml:space="preserve">round</w:t>
      </w:r>
      <w:r>
        <w:rPr>
          <w:rStyle w:val="NormalTok"/>
        </w:rPr>
        <w:t xml:space="preserve">(conf.high, </w:t>
      </w:r>
      <w:r>
        <w:rPr>
          <w:rStyle w:val="DecValTok"/>
        </w:rPr>
        <w:t xml:space="preserve">3</w:t>
      </w:r>
      <w:r>
        <w:rPr>
          <w:rStyle w:val="NormalTok"/>
        </w:rPr>
        <w:t xml:space="preserve">))</w:t>
      </w:r>
      <w:r>
        <w:br/>
      </w:r>
      <w:r>
        <w:rPr>
          <w:rStyle w:val="NormalTok"/>
        </w:rPr>
        <w:t xml:space="preserve">  )</w:t>
      </w:r>
      <w:r>
        <w:br/>
      </w:r>
      <w:r>
        <w:br/>
      </w:r>
      <w:r>
        <w:rPr>
          <w:rStyle w:val="NormalTok"/>
        </w:rPr>
        <w:t xml:space="preserve">tidy_model </w:t>
      </w:r>
      <w:r>
        <w:rPr>
          <w:rStyle w:val="SpecialCharTok"/>
        </w:rPr>
        <w:t xml:space="preserve">%&gt;%</w:t>
      </w:r>
      <w:r>
        <w:br/>
      </w:r>
      <w:r>
        <w:rPr>
          <w:rStyle w:val="NormalTok"/>
        </w:rPr>
        <w:t xml:space="preserve">  </w:t>
      </w:r>
      <w:r>
        <w:rPr>
          <w:rStyle w:val="FunctionTok"/>
        </w:rPr>
        <w:t xml:space="preserve">select</w:t>
      </w:r>
      <w:r>
        <w:rPr>
          <w:rStyle w:val="NormalTok"/>
        </w:rPr>
        <w:t xml:space="preserve">(term, beta, t_stat, p_text, ci) </w:t>
      </w:r>
      <w:r>
        <w:rPr>
          <w:rStyle w:val="SpecialCharTok"/>
        </w:rPr>
        <w:t xml:space="preserve">%&gt;%</w:t>
      </w:r>
      <w:r>
        <w:br/>
      </w:r>
      <w:r>
        <w:rPr>
          <w:rStyle w:val="NormalTok"/>
        </w:rPr>
        <w:t xml:space="preserve">  </w:t>
      </w:r>
      <w:r>
        <w:rPr>
          <w:rStyle w:val="FunctionTok"/>
        </w:rPr>
        <w:t xml:space="preserve">gt</w:t>
      </w:r>
      <w:r>
        <w:rPr>
          <w:rStyle w:val="NormalTok"/>
        </w:rPr>
        <w:t xml:space="preserve">() </w:t>
      </w:r>
      <w:r>
        <w:rPr>
          <w:rStyle w:val="SpecialCharTok"/>
        </w:rPr>
        <w:t xml:space="preserve">%&gt;%</w:t>
      </w:r>
      <w:r>
        <w:br/>
      </w:r>
      <w:r>
        <w:rPr>
          <w:rStyle w:val="NormalTok"/>
        </w:rPr>
        <w:t xml:space="preserve">  </w:t>
      </w:r>
      <w:r>
        <w:rPr>
          <w:rStyle w:val="FunctionTok"/>
        </w:rPr>
        <w:t xml:space="preserve">cols_label</w:t>
      </w:r>
      <w:r>
        <w:rPr>
          <w:rStyle w:val="NormalTok"/>
        </w:rPr>
        <w:t xml:space="preserve">(</w:t>
      </w:r>
      <w:r>
        <w:br/>
      </w:r>
      <w:r>
        <w:rPr>
          <w:rStyle w:val="NormalTok"/>
        </w:rPr>
        <w:t xml:space="preserve">    </w:t>
      </w:r>
      <w:r>
        <w:rPr>
          <w:rStyle w:val="AttributeTok"/>
        </w:rPr>
        <w:t xml:space="preserve">term =</w:t>
      </w:r>
      <w:r>
        <w:rPr>
          <w:rStyle w:val="NormalTok"/>
        </w:rPr>
        <w:t xml:space="preserve"> </w:t>
      </w:r>
      <w:r>
        <w:rPr>
          <w:rStyle w:val="StringTok"/>
        </w:rPr>
        <w:t xml:space="preserve">"Variable"</w:t>
      </w:r>
      <w:r>
        <w:rPr>
          <w:rStyle w:val="NormalTok"/>
        </w:rPr>
        <w:t xml:space="preserve">,</w:t>
      </w:r>
      <w:r>
        <w:br/>
      </w:r>
      <w:r>
        <w:rPr>
          <w:rStyle w:val="NormalTok"/>
        </w:rPr>
        <w:t xml:space="preserve">    </w:t>
      </w:r>
      <w:r>
        <w:rPr>
          <w:rStyle w:val="AttributeTok"/>
        </w:rPr>
        <w:t xml:space="preserve">beta =</w:t>
      </w:r>
      <w:r>
        <w:rPr>
          <w:rStyle w:val="NormalTok"/>
        </w:rPr>
        <w:t xml:space="preserve"> </w:t>
      </w:r>
      <w:r>
        <w:rPr>
          <w:rStyle w:val="StringTok"/>
        </w:rPr>
        <w:t xml:space="preserve">"β"</w:t>
      </w:r>
      <w:r>
        <w:rPr>
          <w:rStyle w:val="NormalTok"/>
        </w:rPr>
        <w:t xml:space="preserve">,</w:t>
      </w:r>
      <w:r>
        <w:br/>
      </w:r>
      <w:r>
        <w:rPr>
          <w:rStyle w:val="NormalTok"/>
        </w:rPr>
        <w:t xml:space="preserve">    </w:t>
      </w:r>
      <w:r>
        <w:rPr>
          <w:rStyle w:val="AttributeTok"/>
        </w:rPr>
        <w:t xml:space="preserve">t_stat =</w:t>
      </w:r>
      <w:r>
        <w:rPr>
          <w:rStyle w:val="NormalTok"/>
        </w:rPr>
        <w:t xml:space="preserve"> </w:t>
      </w:r>
      <w:r>
        <w:rPr>
          <w:rStyle w:val="StringTok"/>
        </w:rPr>
        <w:t xml:space="preserve">"t"</w:t>
      </w:r>
      <w:r>
        <w:rPr>
          <w:rStyle w:val="NormalTok"/>
        </w:rPr>
        <w:t xml:space="preserve">,</w:t>
      </w:r>
      <w:r>
        <w:br/>
      </w:r>
      <w:r>
        <w:rPr>
          <w:rStyle w:val="NormalTok"/>
        </w:rPr>
        <w:t xml:space="preserve">    </w:t>
      </w:r>
      <w:r>
        <w:rPr>
          <w:rStyle w:val="AttributeTok"/>
        </w:rPr>
        <w:t xml:space="preserve">p_text =</w:t>
      </w:r>
      <w:r>
        <w:rPr>
          <w:rStyle w:val="NormalTok"/>
        </w:rPr>
        <w:t xml:space="preserve"> </w:t>
      </w:r>
      <w:r>
        <w:rPr>
          <w:rStyle w:val="StringTok"/>
        </w:rPr>
        <w:t xml:space="preserve">"p"</w:t>
      </w:r>
      <w:r>
        <w:rPr>
          <w:rStyle w:val="NormalTok"/>
        </w:rPr>
        <w:t xml:space="preserve">,</w:t>
      </w:r>
      <w:r>
        <w:br/>
      </w:r>
      <w:r>
        <w:rPr>
          <w:rStyle w:val="NormalTok"/>
        </w:rPr>
        <w:t xml:space="preserve">    </w:t>
      </w:r>
      <w:r>
        <w:rPr>
          <w:rStyle w:val="AttributeTok"/>
        </w:rPr>
        <w:t xml:space="preserve">ci =</w:t>
      </w:r>
      <w:r>
        <w:rPr>
          <w:rStyle w:val="NormalTok"/>
        </w:rPr>
        <w:t xml:space="preserve"> </w:t>
      </w:r>
      <w:r>
        <w:rPr>
          <w:rStyle w:val="StringTok"/>
        </w:rPr>
        <w:t xml:space="preserve">"95% CI"</w:t>
      </w:r>
      <w:r>
        <w:br/>
      </w:r>
      <w:r>
        <w:rPr>
          <w:rStyle w:val="NormalTok"/>
        </w:rPr>
        <w:t xml:space="preserve">  ) </w:t>
      </w:r>
      <w:r>
        <w:rPr>
          <w:rStyle w:val="SpecialCharTok"/>
        </w:rPr>
        <w:t xml:space="preserve">%&gt;%</w:t>
      </w:r>
      <w:r>
        <w:br/>
      </w:r>
      <w:r>
        <w:rPr>
          <w:rStyle w:val="NormalTok"/>
        </w:rPr>
        <w:t xml:space="preserve">  </w:t>
      </w:r>
      <w:r>
        <w:rPr>
          <w:rStyle w:val="FunctionTok"/>
        </w:rPr>
        <w:t xml:space="preserve">tab_header</w:t>
      </w:r>
      <w:r>
        <w:rPr>
          <w:rStyle w:val="NormalTok"/>
        </w:rPr>
        <w:t xml:space="preserve">(</w:t>
      </w:r>
      <w:r>
        <w:rPr>
          <w:rStyle w:val="AttributeTok"/>
        </w:rPr>
        <w:t xml:space="preserve">title =</w:t>
      </w:r>
      <w:r>
        <w:rPr>
          <w:rStyle w:val="NormalTok"/>
        </w:rPr>
        <w:t xml:space="preserve"> </w:t>
      </w:r>
      <w:r>
        <w:rPr>
          <w:rStyle w:val="StringTok"/>
        </w:rPr>
        <w:t xml:space="preserve">"Multiple linear regression for psychological distress (K6 scores)"</w:t>
      </w:r>
      <w:r>
        <w:rPr>
          <w:rStyle w:val="NormalTok"/>
        </w:rPr>
        <w:t xml:space="preserve">) </w:t>
      </w:r>
      <w:r>
        <w:rPr>
          <w:rStyle w:val="SpecialCharTok"/>
        </w:rPr>
        <w:t xml:space="preserve">%&gt;%</w:t>
      </w:r>
      <w:r>
        <w:br/>
      </w:r>
      <w:r>
        <w:rPr>
          <w:rStyle w:val="NormalTok"/>
        </w:rPr>
        <w:t xml:space="preserve">  </w:t>
      </w:r>
      <w:r>
        <w:rPr>
          <w:rStyle w:val="FunctionTok"/>
        </w:rPr>
        <w:t xml:space="preserve">tab_options</w:t>
      </w:r>
      <w:r>
        <w:rPr>
          <w:rStyle w:val="NormalTok"/>
        </w:rPr>
        <w:t xml:space="preserve">(</w:t>
      </w:r>
      <w:r>
        <w:rPr>
          <w:rStyle w:val="AttributeTok"/>
        </w:rPr>
        <w:t xml:space="preserve">table.width =</w:t>
      </w:r>
      <w:r>
        <w:rPr>
          <w:rStyle w:val="NormalTok"/>
        </w:rPr>
        <w:t xml:space="preserve"> </w:t>
      </w:r>
      <w:r>
        <w:rPr>
          <w:rStyle w:val="FunctionTok"/>
        </w:rPr>
        <w:t xml:space="preserve">pct</w:t>
      </w:r>
      <w:r>
        <w:rPr>
          <w:rStyle w:val="NormalTok"/>
        </w:rPr>
        <w:t xml:space="preserve">(</w:t>
      </w:r>
      <w:r>
        <w:rPr>
          <w:rStyle w:val="DecValTok"/>
        </w:rPr>
        <w:t xml:space="preserve">100</w:t>
      </w:r>
      <w:r>
        <w:rPr>
          <w:rStyle w:val="NormalTok"/>
        </w:rPr>
        <w:t xml:space="preserve">))</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Multiple linear regression for psychological distress (K6 scores)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Variable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β</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t</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95% CI</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Constant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3.103, 4.135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Marriage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-0.988, -0.333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History of visiting Wuhan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0.842, 1.96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Changes over living situations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0.825, 1.288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Emotional control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1.79, 2.154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Epidemic-related dreams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16.699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1.414, 1.791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Coping style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-10.492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-2.574, -1.763</w:t>
            </w:r>
          </w:p>
        </w:tc>
      </w:tr>
    </w:tbl>
    <w:p>
      <w:pPr>
        <w:pStyle w:val="FirstParagraph"/>
      </w:pPr>
      <w:r>
        <w:rPr>
          <w:b/>
          <w:bCs/>
        </w:rPr>
        <w:t xml:space="preserve">Question</w:t>
      </w:r>
      <w:r>
        <w:t xml:space="preserve">: Look at the sign of the</w:t>
      </w:r>
      <w:r>
        <w:t xml:space="preserve"> </w:t>
      </w:r>
      <w:r>
        <w:rPr>
          <w:rStyle w:val="VerbatimChar"/>
        </w:rPr>
        <w:t xml:space="preserve">Coping style</w:t>
      </w:r>
      <w:r>
        <w:t xml:space="preserve"> </w:t>
      </w:r>
      <w:r>
        <w:t xml:space="preserve">row in your table. In our recoding, the reference group is</w:t>
      </w:r>
      <w:r>
        <w:t xml:space="preserve"> </w:t>
      </w:r>
      <w:r>
        <w:t xml:space="preserve">“negative”</w:t>
      </w:r>
      <w:r>
        <w:t xml:space="preserve"> </w:t>
      </w:r>
      <w:r>
        <w:t xml:space="preserve">coping and the row shown is for</w:t>
      </w:r>
      <w:r>
        <w:t xml:space="preserve"> </w:t>
      </w:r>
      <w:r>
        <w:t xml:space="preserve">“positive”</w:t>
      </w:r>
      <w:r>
        <w:t xml:space="preserve"> </w:t>
      </w:r>
      <w:r>
        <w:t xml:space="preserve">coping. Is your coefficient’s sign consistent with the paper’s finding that people with a</w:t>
      </w:r>
      <w:r>
        <w:t xml:space="preserve"> </w:t>
      </w:r>
      <w:r>
        <w:rPr>
          <w:i/>
          <w:iCs/>
        </w:rPr>
        <w:t xml:space="preserve">negative</w:t>
      </w:r>
      <w:r>
        <w:t xml:space="preserve"> </w:t>
      </w:r>
      <w:r>
        <w:t xml:space="preserve">coping style have</w:t>
      </w:r>
      <w:r>
        <w:t xml:space="preserve"> </w:t>
      </w:r>
      <w:r>
        <w:rPr>
          <w:i/>
          <w:iCs/>
        </w:rPr>
        <w:t xml:space="preserve">higher</w:t>
      </w:r>
      <w:r>
        <w:t xml:space="preserve"> </w:t>
      </w:r>
      <w:r>
        <w:t xml:space="preserve">distress?</w:t>
      </w:r>
    </w:p>
    <w:p>
      <w:pPr>
        <w:pStyle w:val="BodyText"/>
      </w:pPr>
      <w:r>
        <w:t xml:space="preserve">Answer: Yes. Our</w:t>
      </w:r>
      <w:r>
        <w:t xml:space="preserve"> </w:t>
      </w:r>
      <w:r>
        <w:rPr>
          <w:rStyle w:val="VerbatimChar"/>
        </w:rPr>
        <w:t xml:space="preserve">coping_style</w:t>
      </w:r>
      <w:r>
        <w:t xml:space="preserve"> </w:t>
      </w:r>
      <w:r>
        <w:t xml:space="preserve">(positive vs. negative) coefficient is negative (about -2.169), meaning that positive copers have lower predicted distress than negative copers, the reference group. Equivalently, negative copers have higher predicted distress, which is consistent with the paper’s finding and with the sign of their reported coefficient (-2.135), even though the paper’s coding direction for the reference group is not stated as explicitly as ours.</w:t>
      </w:r>
    </w:p>
    <w:bookmarkEnd w:id="37"/>
    <w:bookmarkEnd w:id="38"/>
    <w:bookmarkStart w:id="39" w:name="X57504630f53221a67735f7835c16c04ad6ece3d"/>
    <w:p>
      <w:pPr>
        <w:pStyle w:val="Heading1"/>
      </w:pPr>
      <w:r>
        <w:t xml:space="preserve">PART 3: Thinking critically about this model</w:t>
      </w:r>
    </w:p>
    <w:p>
      <w:pPr>
        <w:pStyle w:val="FirstParagraph"/>
      </w:pPr>
      <w:r>
        <w:t xml:space="preserve">The paper interprets its multiple regression as identifying the</w:t>
      </w:r>
      <w:r>
        <w:t xml:space="preserve"> </w:t>
      </w:r>
      <w:r>
        <w:t xml:space="preserve">“influence factors of psychological distress,”</w:t>
      </w:r>
      <w:r>
        <w:t xml:space="preserve"> </w:t>
      </w:r>
      <w:r>
        <w:t xml:space="preserve">meaning it treats these six predictors as if they causally raise or lower distress. Before accepting that framing, it is worth asking whether the study design supports it.</w:t>
      </w:r>
    </w:p>
    <w:p>
      <w:pPr>
        <w:pStyle w:val="BodyText"/>
      </w:pPr>
      <w:r>
        <w:rPr>
          <w:b/>
          <w:bCs/>
        </w:rPr>
        <w:t xml:space="preserve">Question</w:t>
      </w:r>
      <w:r>
        <w:t xml:space="preserve">: This is a cross-sectional survey: every variable, including distress and coping style, was measured at the same point in time (Feb 1-4, 2020), during the first days of the outbreak. What kind of study design would be needed to establish that negative coping style</w:t>
      </w:r>
      <w:r>
        <w:t xml:space="preserve"> </w:t>
      </w:r>
      <w:r>
        <w:rPr>
          <w:i/>
          <w:iCs/>
        </w:rPr>
        <w:t xml:space="preserve">causes</w:t>
      </w:r>
      <w:r>
        <w:t xml:space="preserve"> </w:t>
      </w:r>
      <w:r>
        <w:t xml:space="preserve">higher distress, rather than the other way around, or both influencing each other?</w:t>
      </w:r>
    </w:p>
    <w:p>
      <w:pPr>
        <w:pStyle w:val="BodyText"/>
      </w:pPr>
      <w:r>
        <w:t xml:space="preserve">Answer: A longitudinal (prospective) design would be needed, one that measures coping style (or assigns/observes a change in coping style) at an earlier time point and then measures distress at a later time point, ideally while also accounting for baseline distress. An experimental design, such as a randomized trial of a coping-style intervention with distress measured afterward, would give the strongest causal evidence, though that is often impractical for something like coping style.</w:t>
      </w:r>
    </w:p>
    <w:p>
      <w:pPr>
        <w:pStyle w:val="BodyText"/>
      </w:pPr>
      <w:r>
        <w:rPr>
          <w:b/>
          <w:bCs/>
        </w:rPr>
        <w:t xml:space="preserve">Question</w:t>
      </w:r>
      <w:r>
        <w:t xml:space="preserve">: Consider the</w:t>
      </w:r>
      <w:r>
        <w:t xml:space="preserve"> </w:t>
      </w:r>
      <w:r>
        <w:rPr>
          <w:rStyle w:val="VerbatimChar"/>
        </w:rPr>
        <w:t xml:space="preserve">coping_style</w:t>
      </w:r>
      <w:r>
        <w:t xml:space="preserve"> </w:t>
      </w:r>
      <w:r>
        <w:t xml:space="preserve">predictor specifically. It seems just as plausible that someone who is already highly distressed adopts more negative coping behaviors (for example, worrying more, complaining more) as a</w:t>
      </w:r>
      <w:r>
        <w:t xml:space="preserve"> </w:t>
      </w:r>
      <w:r>
        <w:rPr>
          <w:i/>
          <w:iCs/>
        </w:rPr>
        <w:t xml:space="preserve">response</w:t>
      </w:r>
      <w:r>
        <w:t xml:space="preserve"> </w:t>
      </w:r>
      <w:r>
        <w:t xml:space="preserve">to distress, rather than negative coping causing the distress. This is sometimes called</w:t>
      </w:r>
      <w:r>
        <w:t xml:space="preserve"> </w:t>
      </w:r>
      <w:r>
        <w:rPr>
          <w:b/>
          <w:bCs/>
        </w:rPr>
        <w:t xml:space="preserve">reverse causation</w:t>
      </w:r>
      <w:r>
        <w:t xml:space="preserve">. Can you think of a similar reverse-causation concern for</w:t>
      </w:r>
      <w:r>
        <w:t xml:space="preserve"> </w:t>
      </w:r>
      <w:r>
        <w:rPr>
          <w:rStyle w:val="VerbatimChar"/>
        </w:rPr>
        <w:t xml:space="preserve">emotional_control</w:t>
      </w:r>
      <w:r>
        <w:t xml:space="preserve"> </w:t>
      </w:r>
      <w:r>
        <w:t xml:space="preserve">(perceived difficulty controlling one’s emotions) or</w:t>
      </w:r>
      <w:r>
        <w:t xml:space="preserve"> </w:t>
      </w:r>
      <w:r>
        <w:rPr>
          <w:rStyle w:val="VerbatimChar"/>
        </w:rPr>
        <w:t xml:space="preserve">epidemic-related_dreams</w:t>
      </w:r>
      <w:r>
        <w:t xml:space="preserve">?</w:t>
      </w:r>
    </w:p>
    <w:p>
      <w:pPr>
        <w:pStyle w:val="BodyText"/>
      </w:pPr>
      <w:r>
        <w:t xml:space="preserve">Answer: Yes. Difficulty controlling one’s emotions could just as easily be a</w:t>
      </w:r>
      <w:r>
        <w:t xml:space="preserve"> </w:t>
      </w:r>
      <w:r>
        <w:rPr>
          <w:i/>
          <w:iCs/>
        </w:rPr>
        <w:t xml:space="preserve">symptom</w:t>
      </w:r>
      <w:r>
        <w:t xml:space="preserve"> </w:t>
      </w:r>
      <w:r>
        <w:t xml:space="preserve">of high distress rather than a cause of it; someone who already feels hopeless or nervous (K6 symptoms) may naturally report more difficulty controlling their emotions. Similarly, epidemic-related dreams could be a</w:t>
      </w:r>
      <w:r>
        <w:t xml:space="preserve"> </w:t>
      </w:r>
      <w:r>
        <w:rPr>
          <w:i/>
          <w:iCs/>
        </w:rPr>
        <w:t xml:space="preserve">consequence</w:t>
      </w:r>
      <w:r>
        <w:t xml:space="preserve"> </w:t>
      </w:r>
      <w:r>
        <w:t xml:space="preserve">of already being highly distressed or anxious (distress disrupting sleep and producing anxious dreams), rather than the dreams themselves being an independent cause of the distress score.</w:t>
      </w:r>
    </w:p>
    <w:p>
      <w:pPr>
        <w:pStyle w:val="BodyText"/>
      </w:pPr>
      <w:r>
        <w:rPr>
          <w:b/>
          <w:bCs/>
        </w:rPr>
        <w:t xml:space="preserve">Question</w:t>
      </w:r>
      <w:r>
        <w:t xml:space="preserve">: Look again at the K6 items that make up the outcome (</w:t>
      </w:r>
      <w:r>
        <w:rPr>
          <w:rStyle w:val="VerbatimChar"/>
        </w:rPr>
        <w:t xml:space="preserve">total_scores_of_K6</w:t>
      </w:r>
      <w:r>
        <w:t xml:space="preserve">): feeling nervous, hopeless, restless, depressed, that everything is an effort, and worthless. Now look at the</w:t>
      </w:r>
      <w:r>
        <w:t xml:space="preserve"> </w:t>
      </w:r>
      <w:r>
        <w:rPr>
          <w:rStyle w:val="VerbatimChar"/>
        </w:rPr>
        <w:t xml:space="preserve">emotional_control</w:t>
      </w:r>
      <w:r>
        <w:t xml:space="preserve"> </w:t>
      </w:r>
      <w:r>
        <w:t xml:space="preserve">predictor (difficulty controlling emotions) and the</w:t>
      </w:r>
      <w:r>
        <w:t xml:space="preserve"> </w:t>
      </w:r>
      <w:r>
        <w:rPr>
          <w:rStyle w:val="VerbatimChar"/>
        </w:rPr>
        <w:t xml:space="preserve">epidemic-related_dreams</w:t>
      </w:r>
      <w:r>
        <w:t xml:space="preserve"> </w:t>
      </w:r>
      <w:r>
        <w:t xml:space="preserve">predictor (frequency of distressing dreams, which is a recognized symptom of trauma-related distress). Do any of these predictors seem conceptually very close to, or overlapping with, the outcome they are meant to predict? Why might that inflate the model’s R-squared in a way that is not very informative?</w:t>
      </w:r>
    </w:p>
    <w:p>
      <w:pPr>
        <w:pStyle w:val="BodyText"/>
      </w:pPr>
      <w:r>
        <w:t xml:space="preserve">Answer: Yes.</w:t>
      </w:r>
      <w:r>
        <w:t xml:space="preserve"> </w:t>
      </w:r>
      <w:r>
        <w:t xml:space="preserve">“Difficulty controlling emotions”</w:t>
      </w:r>
      <w:r>
        <w:t xml:space="preserve"> </w:t>
      </w:r>
      <w:r>
        <w:t xml:space="preserve">is conceptually very close to several K6 items (feeling nervous, restless, hopeless), and</w:t>
      </w:r>
      <w:r>
        <w:t xml:space="preserve"> </w:t>
      </w:r>
      <w:r>
        <w:t xml:space="preserve">“frequency of distressing dreams”</w:t>
      </w:r>
      <w:r>
        <w:t xml:space="preserve"> </w:t>
      </w:r>
      <w:r>
        <w:t xml:space="preserve">is a recognized symptom of trauma-related psychological distress, closely related to, rather than clearly separate from, the K6 construct. When a</w:t>
      </w:r>
      <w:r>
        <w:t xml:space="preserve"> </w:t>
      </w:r>
      <w:r>
        <w:t xml:space="preserve">“predictor”</w:t>
      </w:r>
      <w:r>
        <w:t xml:space="preserve"> </w:t>
      </w:r>
      <w:r>
        <w:t xml:space="preserve">is really just a different way of asking about the same underlying construct as the outcome, the resulting high R-squared and large, highly significant coefficients partly reflect this overlap (sometimes called criterion contamination) rather than a genuinely separate, informative predictive relationship. This is a likely explanation for why this model’s R-squared (0.86) is so much higher than is typical for social-survey regressions.</w:t>
      </w:r>
    </w:p>
    <w:p>
      <w:pPr>
        <w:pStyle w:val="BodyText"/>
      </w:pPr>
      <w:r>
        <w:rPr>
          <w:b/>
          <w:bCs/>
        </w:rPr>
        <w:t xml:space="preserve">Question</w:t>
      </w:r>
      <w:r>
        <w:t xml:space="preserve">: Given these concerns, suggest one way you would rewrite a results sentence about</w:t>
      </w:r>
      <w:r>
        <w:t xml:space="preserve"> </w:t>
      </w:r>
      <w:r>
        <w:rPr>
          <w:rStyle w:val="VerbatimChar"/>
        </w:rPr>
        <w:t xml:space="preserve">coping_style</w:t>
      </w:r>
      <w:r>
        <w:t xml:space="preserve"> </w:t>
      </w:r>
      <w:r>
        <w:t xml:space="preserve">to be more careful about causal language than the paper’s original wording (</w:t>
      </w:r>
      <w:r>
        <w:t xml:space="preserve">“negative coping style … had higher level of psychological distress”</w:t>
      </w:r>
      <w:r>
        <w:t xml:space="preserve">).</w:t>
      </w:r>
    </w:p>
    <w:p>
      <w:pPr>
        <w:pStyle w:val="BodyText"/>
      </w:pPr>
      <w:r>
        <w:t xml:space="preserve">Answer: For example:</w:t>
      </w:r>
      <w:r>
        <w:t xml:space="preserve"> </w:t>
      </w:r>
      <w:r>
        <w:t xml:space="preserve">“In this cross-sectional survey, a negative coping style was associated with higher K6 distress scores, holding the other modeled variables constant; because coping style and distress were measured at the same time, this association may reflect coping style influencing distress, distress influencing coping style, or both, and causal direction cannot be determined from this design.”</w:t>
      </w:r>
    </w:p>
    <w:bookmarkEnd w:id="39"/>
    <w:bookmarkStart w:id="40" w:name="wrap-up"/>
    <w:p>
      <w:pPr>
        <w:pStyle w:val="Heading1"/>
      </w:pPr>
      <w:r>
        <w:t xml:space="preserve">Wrap-up</w:t>
      </w:r>
    </w:p>
    <w:p>
      <w:pPr>
        <w:pStyle w:val="FirstParagraph"/>
      </w:pPr>
      <w:r>
        <w:rPr>
          <w:b/>
          <w:bCs/>
        </w:rPr>
        <w:t xml:space="preserve">Question</w:t>
      </w:r>
      <w:r>
        <w:t xml:space="preserve">: In one paragraph, summarize what you were and were not able to replicate from Table 4, and give your overall assessment of how confidently we can interpret this multiple regression as showing what</w:t>
      </w:r>
      <w:r>
        <w:t xml:space="preserve"> </w:t>
      </w:r>
      <w:r>
        <w:t xml:space="preserve">“causes”</w:t>
      </w:r>
      <w:r>
        <w:t xml:space="preserve"> </w:t>
      </w:r>
      <w:r>
        <w:t xml:space="preserve">psychological distress.</w:t>
      </w:r>
    </w:p>
    <w:p>
      <w:pPr>
        <w:pStyle w:val="BodyText"/>
      </w:pPr>
      <w:r>
        <w:t xml:space="preserve">Answer: We were able to closely replicate five of the six coefficients in Table 4 (history of visiting Wuhan, changes over living situations, emotional control, epidemic-related dreams, and coping style), and R-squared matched almost exactly (0.863 vs. 0.862). The</w:t>
      </w:r>
      <w:r>
        <w:t xml:space="preserve"> </w:t>
      </w:r>
      <w:r>
        <w:rPr>
          <w:rStyle w:val="VerbatimChar"/>
        </w:rPr>
        <w:t xml:space="preserve">marriage</w:t>
      </w:r>
      <w:r>
        <w:t xml:space="preserve"> </w:t>
      </w:r>
      <w:r>
        <w:t xml:space="preserve">coefficient was in the right direction but somewhat different in size, likely due to how the undefined</w:t>
      </w:r>
      <w:r>
        <w:t xml:space="preserve"> </w:t>
      </w:r>
      <w:r>
        <w:rPr>
          <w:rStyle w:val="VerbatimChar"/>
        </w:rPr>
        <w:t xml:space="preserve">marriage</w:t>
      </w:r>
      <w:r>
        <w:t xml:space="preserve"> </w:t>
      </w:r>
      <w:r>
        <w:t xml:space="preserve">code was handled. Despite the strong statistical fit, we should not treat this model as establishing that these six factors</w:t>
      </w:r>
      <w:r>
        <w:t xml:space="preserve"> </w:t>
      </w:r>
      <w:r>
        <w:rPr>
          <w:i/>
          <w:iCs/>
        </w:rPr>
        <w:t xml:space="preserve">cause</w:t>
      </w:r>
      <w:r>
        <w:t xml:space="preserve"> </w:t>
      </w:r>
      <w:r>
        <w:t xml:space="preserve">distress: the data are cross-sectional, several predictors (especially coping style, emotional control, and epidemic-related dreams) are plausibly reverse-caused by distress or conceptually overlapping with it, and the variable-selection process (stepwise regression) is itself statistically unstable. The paper’s underlying descriptive finding, that distress was higher among the unmarried, those who had visited Wuhan, and those reporting more negative perceived impacts and coping, is a reasonable, well-supported association, but the causal language used in the paper’s abstract and discussion goes beyond what a cross-sectional survey can support.</w:t>
      </w:r>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hyperlink" Id="rId20" Target="https://doi.org/10.1371/journal.pone.0233410" TargetMode="External" /></Relationships>
</file>

<file path=word/_rels/footnotes.xml.rels><?xml version="1.0" encoding="UTF-8"?><Relationships xmlns="http://schemas.openxmlformats.org/package/2006/relationships"><Relationship Type="http://schemas.openxmlformats.org/officeDocument/2006/relationships/hyperlink" Id="rId20" Target="https://doi.org/10.1371/journal.pone.023341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SOLUTIONS: Replicating a publication’s multiple linear regression table</dc:title>
  <dc:creator>GRAPH Courses team</dc:creator>
  <cp:keywords/>
  <dcterms:created xsi:type="dcterms:W3CDTF">2026-07-09T12:35:03Z</dcterms:created>
  <dcterms:modified xsi:type="dcterms:W3CDTF">2026-07-09T12:35:03Z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2026-07-09</vt:lpwstr>
  </property>
  <property fmtid="{D5CDD505-2E9C-101B-9397-08002B2CF9AE}" pid="3" name="output">
    <vt:lpwstr/>
  </property>
  <property fmtid="{D5CDD505-2E9C-101B-9397-08002B2CF9AE}" pid="4" name="subtitle">
    <vt:lpwstr>COVID-19 psychological distress (K6): the multivariable model</vt:lpwstr>
  </property>
</Properties>
</file>