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2CC055" w14:textId="77777777" w:rsidR="002E6076" w:rsidRPr="000D4D9A" w:rsidRDefault="002E6076" w:rsidP="002E6076">
      <w:pPr>
        <w:rPr>
          <w:b/>
          <w:sz w:val="40"/>
        </w:rPr>
      </w:pPr>
      <w:r w:rsidRPr="000D4D9A">
        <w:rPr>
          <w:rFonts w:ascii="Arial" w:hAnsi="Arial"/>
          <w:b/>
          <w:sz w:val="40"/>
        </w:rPr>
        <w:t>WOMEN’S HEALTHCARE ASSOCIATES, LLC</w:t>
      </w:r>
    </w:p>
    <w:p w14:paraId="7F2CC056" w14:textId="77777777" w:rsidR="002E6076" w:rsidRDefault="002E6076" w:rsidP="002E6076">
      <w:pPr>
        <w:rPr>
          <w:rFonts w:ascii="Arial" w:hAnsi="Arial" w:cs="Arial"/>
        </w:rPr>
      </w:pPr>
    </w:p>
    <w:p w14:paraId="7F2CC057" w14:textId="77777777" w:rsidR="002E6076" w:rsidRPr="001B0919" w:rsidRDefault="002E6076" w:rsidP="002E6076">
      <w:pPr>
        <w:rPr>
          <w:rFonts w:ascii="Arial" w:hAnsi="Arial" w:cs="Arial"/>
        </w:rPr>
      </w:pPr>
    </w:p>
    <w:p w14:paraId="7F2CC058" w14:textId="77777777" w:rsidR="002E6076" w:rsidRPr="000D4D9A" w:rsidRDefault="002E6076" w:rsidP="002E6076">
      <w:pPr>
        <w:pStyle w:val="Heading3"/>
        <w:tabs>
          <w:tab w:val="clear" w:pos="8640"/>
          <w:tab w:val="right" w:pos="9360"/>
        </w:tabs>
      </w:pPr>
      <w:r>
        <w:t xml:space="preserve">TITLE: </w:t>
      </w:r>
      <w:r>
        <w:tab/>
      </w:r>
      <w:r w:rsidRPr="000D4D9A">
        <w:t>Leaves of Absences</w:t>
      </w:r>
      <w:r w:rsidRPr="000D4D9A">
        <w:tab/>
        <w:t xml:space="preserve">POLICY HR-13 </w:t>
      </w:r>
    </w:p>
    <w:p w14:paraId="7F2CC059" w14:textId="77777777" w:rsidR="002E6076" w:rsidRPr="000D4D9A" w:rsidRDefault="002E6076" w:rsidP="002E6076">
      <w:pPr>
        <w:tabs>
          <w:tab w:val="left" w:pos="1627"/>
        </w:tabs>
        <w:rPr>
          <w:rFonts w:ascii="Arial" w:hAnsi="Arial"/>
        </w:rPr>
      </w:pPr>
    </w:p>
    <w:p w14:paraId="7F2CC05A" w14:textId="77777777" w:rsidR="002E6076" w:rsidRPr="000D4D9A" w:rsidRDefault="002E6076" w:rsidP="002E6076">
      <w:pPr>
        <w:tabs>
          <w:tab w:val="left" w:pos="1620"/>
        </w:tabs>
        <w:rPr>
          <w:rFonts w:ascii="Arial" w:hAnsi="Arial"/>
        </w:rPr>
      </w:pPr>
      <w:r w:rsidRPr="000D4D9A">
        <w:rPr>
          <w:rFonts w:ascii="Arial" w:hAnsi="Arial"/>
          <w:b/>
        </w:rPr>
        <w:t>APPLIES TO:</w:t>
      </w:r>
      <w:r w:rsidRPr="000D4D9A">
        <w:rPr>
          <w:rFonts w:ascii="Arial" w:hAnsi="Arial"/>
        </w:rPr>
        <w:tab/>
      </w:r>
      <w:r>
        <w:rPr>
          <w:rFonts w:ascii="Arial" w:hAnsi="Arial"/>
        </w:rPr>
        <w:t>Employees, Members, Associates</w:t>
      </w:r>
    </w:p>
    <w:p w14:paraId="7F2CC05B" w14:textId="77777777" w:rsidR="002E6076" w:rsidRPr="000D4D9A" w:rsidRDefault="002E6076" w:rsidP="002E6076">
      <w:pPr>
        <w:tabs>
          <w:tab w:val="left" w:pos="1627"/>
          <w:tab w:val="left" w:pos="1987"/>
          <w:tab w:val="left" w:pos="2333"/>
          <w:tab w:val="right" w:pos="9360"/>
        </w:tabs>
        <w:rPr>
          <w:rFonts w:ascii="Arial" w:hAnsi="Arial"/>
        </w:rPr>
      </w:pPr>
    </w:p>
    <w:p w14:paraId="7F2CC05C" w14:textId="77777777" w:rsidR="002E6076" w:rsidRPr="000D4D9A" w:rsidRDefault="002E6076" w:rsidP="002E6076">
      <w:pPr>
        <w:tabs>
          <w:tab w:val="left" w:pos="1620"/>
        </w:tabs>
        <w:ind w:left="1620" w:hanging="1620"/>
        <w:jc w:val="both"/>
        <w:rPr>
          <w:rFonts w:ascii="Arial" w:hAnsi="Arial"/>
        </w:rPr>
      </w:pPr>
      <w:r w:rsidRPr="000D4D9A">
        <w:rPr>
          <w:rFonts w:ascii="Arial" w:hAnsi="Arial"/>
          <w:b/>
        </w:rPr>
        <w:t>POLICY:</w:t>
      </w:r>
      <w:r w:rsidRPr="000D4D9A">
        <w:rPr>
          <w:rFonts w:ascii="Arial" w:hAnsi="Arial"/>
        </w:rPr>
        <w:tab/>
      </w:r>
      <w:r>
        <w:rPr>
          <w:rFonts w:ascii="Arial" w:hAnsi="Arial"/>
        </w:rPr>
        <w:t>WHA recognizes that, a</w:t>
      </w:r>
      <w:r w:rsidRPr="000D4D9A">
        <w:rPr>
          <w:rFonts w:ascii="Arial" w:hAnsi="Arial"/>
        </w:rPr>
        <w:t>t times</w:t>
      </w:r>
      <w:r>
        <w:rPr>
          <w:rFonts w:ascii="Arial" w:hAnsi="Arial"/>
        </w:rPr>
        <w:t xml:space="preserve">, employees, members and associates </w:t>
      </w:r>
      <w:r w:rsidRPr="000D4D9A">
        <w:rPr>
          <w:rFonts w:ascii="Arial" w:hAnsi="Arial"/>
        </w:rPr>
        <w:t xml:space="preserve">may need extended periods of time off, away from the job, to take care of personal, medical or other needs.  These absences may be paid, unpaid or a combination of </w:t>
      </w:r>
      <w:r>
        <w:rPr>
          <w:rFonts w:ascii="Arial" w:hAnsi="Arial"/>
        </w:rPr>
        <w:t xml:space="preserve">both </w:t>
      </w:r>
      <w:r w:rsidRPr="000D4D9A">
        <w:rPr>
          <w:rFonts w:ascii="Arial" w:hAnsi="Arial"/>
        </w:rPr>
        <w:t>depending on the circumstances of the leave and as specified in this policy. WHA complies with all state and federal regulations relating to such qualified leaves</w:t>
      </w:r>
      <w:r w:rsidR="0083079C">
        <w:rPr>
          <w:rFonts w:ascii="Arial" w:hAnsi="Arial"/>
        </w:rPr>
        <w:t xml:space="preserve"> and will comply with any applicable state laws for employees who work full time in a state other than Oregon.</w:t>
      </w:r>
      <w:r w:rsidRPr="000D4D9A">
        <w:rPr>
          <w:rFonts w:ascii="Arial" w:hAnsi="Arial"/>
        </w:rPr>
        <w:t xml:space="preserve">  </w:t>
      </w:r>
    </w:p>
    <w:p w14:paraId="7F2CC05D" w14:textId="77777777" w:rsidR="002E6076" w:rsidRPr="000D4D9A" w:rsidRDefault="002E6076" w:rsidP="002E6076">
      <w:pPr>
        <w:tabs>
          <w:tab w:val="left" w:pos="1980"/>
        </w:tabs>
        <w:jc w:val="both"/>
        <w:rPr>
          <w:rFonts w:ascii="Arial" w:hAnsi="Arial"/>
        </w:rPr>
      </w:pPr>
    </w:p>
    <w:p w14:paraId="7F2CC05E" w14:textId="77777777" w:rsidR="002E6076" w:rsidRDefault="002E6076" w:rsidP="002E6076">
      <w:pPr>
        <w:tabs>
          <w:tab w:val="left" w:pos="1620"/>
        </w:tabs>
        <w:ind w:left="1620" w:hanging="1620"/>
        <w:jc w:val="both"/>
        <w:rPr>
          <w:rFonts w:ascii="Arial" w:hAnsi="Arial" w:cs="Arial"/>
          <w:b/>
        </w:rPr>
      </w:pPr>
      <w:r w:rsidRPr="000D4D9A">
        <w:rPr>
          <w:rFonts w:ascii="Arial" w:hAnsi="Arial"/>
          <w:b/>
        </w:rPr>
        <w:t>PROCEDURE:</w:t>
      </w:r>
      <w:r w:rsidRPr="000D4D9A">
        <w:rPr>
          <w:rFonts w:ascii="Arial" w:hAnsi="Arial"/>
        </w:rPr>
        <w:tab/>
      </w:r>
      <w:r w:rsidRPr="000D4D9A">
        <w:rPr>
          <w:rFonts w:ascii="Arial" w:hAnsi="Arial" w:cs="Arial"/>
          <w:b/>
        </w:rPr>
        <w:t>Types of Leaves</w:t>
      </w:r>
    </w:p>
    <w:p w14:paraId="7F2CC05F" w14:textId="77777777" w:rsidR="002E6076" w:rsidRDefault="002E6076" w:rsidP="002E6076">
      <w:pPr>
        <w:tabs>
          <w:tab w:val="left" w:pos="1620"/>
        </w:tabs>
        <w:ind w:left="1620" w:hanging="1620"/>
        <w:jc w:val="both"/>
        <w:rPr>
          <w:rFonts w:ascii="Arial" w:hAnsi="Arial"/>
        </w:rPr>
      </w:pPr>
      <w:r>
        <w:rPr>
          <w:rFonts w:ascii="Arial" w:hAnsi="Arial"/>
          <w:b/>
        </w:rPr>
        <w:tab/>
      </w:r>
      <w:r>
        <w:rPr>
          <w:rFonts w:ascii="Arial" w:hAnsi="Arial"/>
        </w:rPr>
        <w:t>The following is a list of leaves that individuals may request and be considered for:</w:t>
      </w:r>
    </w:p>
    <w:p w14:paraId="7F2CC060" w14:textId="77777777" w:rsidR="002E6076" w:rsidRDefault="002E6076" w:rsidP="002E6076">
      <w:pPr>
        <w:tabs>
          <w:tab w:val="left" w:pos="1620"/>
        </w:tabs>
        <w:ind w:left="1620" w:hanging="1620"/>
        <w:jc w:val="both"/>
        <w:rPr>
          <w:rFonts w:ascii="Arial" w:hAnsi="Arial"/>
        </w:rPr>
      </w:pPr>
    </w:p>
    <w:p w14:paraId="7F2CC061" w14:textId="77777777" w:rsidR="002E6076" w:rsidRDefault="002E6076" w:rsidP="002E6076">
      <w:pPr>
        <w:numPr>
          <w:ilvl w:val="0"/>
          <w:numId w:val="9"/>
        </w:numPr>
        <w:tabs>
          <w:tab w:val="left" w:pos="1620"/>
        </w:tabs>
        <w:ind w:left="1980"/>
        <w:jc w:val="both"/>
        <w:rPr>
          <w:rFonts w:ascii="Arial" w:hAnsi="Arial"/>
        </w:rPr>
      </w:pPr>
      <w:r>
        <w:rPr>
          <w:rFonts w:ascii="Arial" w:hAnsi="Arial"/>
        </w:rPr>
        <w:t>Family and Medical Leave</w:t>
      </w:r>
    </w:p>
    <w:p w14:paraId="7F2CC062" w14:textId="77777777" w:rsidR="002E6076" w:rsidRDefault="002E6076" w:rsidP="002E6076">
      <w:pPr>
        <w:numPr>
          <w:ilvl w:val="0"/>
          <w:numId w:val="9"/>
        </w:numPr>
        <w:tabs>
          <w:tab w:val="left" w:pos="1620"/>
        </w:tabs>
        <w:ind w:left="1980"/>
        <w:jc w:val="both"/>
        <w:rPr>
          <w:rFonts w:ascii="Arial" w:hAnsi="Arial"/>
        </w:rPr>
      </w:pPr>
      <w:r>
        <w:rPr>
          <w:rFonts w:ascii="Arial" w:hAnsi="Arial"/>
        </w:rPr>
        <w:t>Leave for Victims of Domestic Violence, Harassment, Sexual Assault or Stalking</w:t>
      </w:r>
    </w:p>
    <w:p w14:paraId="7F2CC063" w14:textId="77777777" w:rsidR="002E6076" w:rsidRDefault="002E6076" w:rsidP="002E6076">
      <w:pPr>
        <w:numPr>
          <w:ilvl w:val="0"/>
          <w:numId w:val="9"/>
        </w:numPr>
        <w:tabs>
          <w:tab w:val="left" w:pos="1620"/>
        </w:tabs>
        <w:ind w:left="1980"/>
        <w:jc w:val="both"/>
        <w:rPr>
          <w:rFonts w:ascii="Arial" w:hAnsi="Arial"/>
        </w:rPr>
      </w:pPr>
      <w:r>
        <w:rPr>
          <w:rFonts w:ascii="Arial" w:hAnsi="Arial"/>
        </w:rPr>
        <w:t>Military Leave (USERRA)</w:t>
      </w:r>
    </w:p>
    <w:p w14:paraId="7F2CC064" w14:textId="77777777" w:rsidR="002E6076" w:rsidRDefault="002E6076" w:rsidP="002E6076">
      <w:pPr>
        <w:numPr>
          <w:ilvl w:val="0"/>
          <w:numId w:val="9"/>
        </w:numPr>
        <w:tabs>
          <w:tab w:val="left" w:pos="1620"/>
        </w:tabs>
        <w:ind w:left="1980"/>
        <w:jc w:val="both"/>
        <w:rPr>
          <w:rFonts w:ascii="Arial" w:hAnsi="Arial"/>
        </w:rPr>
      </w:pPr>
      <w:r>
        <w:rPr>
          <w:rFonts w:ascii="Arial" w:hAnsi="Arial"/>
        </w:rPr>
        <w:t>Jury Duty Leave</w:t>
      </w:r>
    </w:p>
    <w:p w14:paraId="7F2CC065" w14:textId="77777777" w:rsidR="002E6076" w:rsidRDefault="002E6076" w:rsidP="002E6076">
      <w:pPr>
        <w:numPr>
          <w:ilvl w:val="0"/>
          <w:numId w:val="9"/>
        </w:numPr>
        <w:tabs>
          <w:tab w:val="left" w:pos="1620"/>
        </w:tabs>
        <w:ind w:left="1980"/>
        <w:jc w:val="both"/>
        <w:rPr>
          <w:rFonts w:ascii="Arial" w:hAnsi="Arial"/>
        </w:rPr>
      </w:pPr>
      <w:r>
        <w:rPr>
          <w:rFonts w:ascii="Arial" w:hAnsi="Arial"/>
        </w:rPr>
        <w:t>Bereavement Leave</w:t>
      </w:r>
    </w:p>
    <w:p w14:paraId="7F2CC066" w14:textId="77777777" w:rsidR="002E6076" w:rsidRDefault="002E6076" w:rsidP="002E6076">
      <w:pPr>
        <w:numPr>
          <w:ilvl w:val="0"/>
          <w:numId w:val="9"/>
        </w:numPr>
        <w:tabs>
          <w:tab w:val="left" w:pos="1620"/>
        </w:tabs>
        <w:ind w:left="1980"/>
        <w:jc w:val="both"/>
        <w:rPr>
          <w:rFonts w:ascii="Arial" w:hAnsi="Arial"/>
        </w:rPr>
      </w:pPr>
      <w:r>
        <w:rPr>
          <w:rFonts w:ascii="Arial" w:hAnsi="Arial"/>
        </w:rPr>
        <w:t>Personal Leave</w:t>
      </w:r>
    </w:p>
    <w:p w14:paraId="7F2CC067" w14:textId="77777777" w:rsidR="002E6076" w:rsidRDefault="002E6076" w:rsidP="002E6076">
      <w:pPr>
        <w:numPr>
          <w:ilvl w:val="0"/>
          <w:numId w:val="9"/>
        </w:numPr>
        <w:tabs>
          <w:tab w:val="left" w:pos="1620"/>
        </w:tabs>
        <w:ind w:left="1980"/>
        <w:jc w:val="both"/>
        <w:rPr>
          <w:rFonts w:ascii="Arial" w:hAnsi="Arial"/>
        </w:rPr>
      </w:pPr>
      <w:r>
        <w:rPr>
          <w:rFonts w:ascii="Arial" w:hAnsi="Arial"/>
        </w:rPr>
        <w:t>Reasonable Accommodation</w:t>
      </w:r>
    </w:p>
    <w:p w14:paraId="7F2CC068" w14:textId="77777777" w:rsidR="002E6076" w:rsidRDefault="002E6076" w:rsidP="002E6076">
      <w:pPr>
        <w:tabs>
          <w:tab w:val="left" w:pos="1620"/>
        </w:tabs>
        <w:jc w:val="both"/>
        <w:rPr>
          <w:rFonts w:ascii="Arial" w:hAnsi="Arial"/>
        </w:rPr>
      </w:pPr>
    </w:p>
    <w:p w14:paraId="7F2CC069" w14:textId="77777777" w:rsidR="002E6076" w:rsidRDefault="002E6076" w:rsidP="002E6076">
      <w:pPr>
        <w:pStyle w:val="Footer"/>
        <w:tabs>
          <w:tab w:val="clear" w:pos="4320"/>
          <w:tab w:val="clear" w:pos="8640"/>
        </w:tabs>
        <w:ind w:left="1620"/>
        <w:jc w:val="both"/>
        <w:rPr>
          <w:rFonts w:ascii="Arial" w:hAnsi="Arial"/>
          <w:b/>
        </w:rPr>
      </w:pPr>
      <w:r w:rsidRPr="000D4D9A">
        <w:rPr>
          <w:rFonts w:ascii="Arial" w:hAnsi="Arial"/>
          <w:b/>
        </w:rPr>
        <w:t>Scheduling and Notice</w:t>
      </w:r>
      <w:r>
        <w:rPr>
          <w:rFonts w:ascii="Arial" w:hAnsi="Arial"/>
          <w:b/>
        </w:rPr>
        <w:t xml:space="preserve">  </w:t>
      </w:r>
    </w:p>
    <w:p w14:paraId="7F2CC06A" w14:textId="77777777" w:rsidR="002E6076" w:rsidRDefault="002E6076" w:rsidP="002E6076">
      <w:pPr>
        <w:pStyle w:val="Footer"/>
        <w:tabs>
          <w:tab w:val="clear" w:pos="4320"/>
          <w:tab w:val="clear" w:pos="8640"/>
        </w:tabs>
        <w:ind w:left="1620"/>
        <w:jc w:val="both"/>
        <w:rPr>
          <w:rFonts w:ascii="Arial" w:hAnsi="Arial"/>
        </w:rPr>
      </w:pPr>
      <w:r w:rsidRPr="00EB5DBB">
        <w:rPr>
          <w:rFonts w:ascii="Arial" w:hAnsi="Arial"/>
        </w:rPr>
        <w:t>A Leave of Absence Request Form must be completed</w:t>
      </w:r>
      <w:r w:rsidR="00A674BE">
        <w:rPr>
          <w:rFonts w:ascii="Arial" w:hAnsi="Arial"/>
        </w:rPr>
        <w:t>.</w:t>
      </w:r>
      <w:r w:rsidRPr="00EB5DBB">
        <w:rPr>
          <w:rFonts w:ascii="Arial" w:hAnsi="Arial"/>
        </w:rPr>
        <w:t xml:space="preserve">  </w:t>
      </w:r>
      <w:r w:rsidRPr="00630787">
        <w:rPr>
          <w:rFonts w:ascii="Arial" w:hAnsi="Arial"/>
        </w:rPr>
        <w:t xml:space="preserve">In cases where leave is anticipated, at least 30 days advance notice of intent to take a leave is </w:t>
      </w:r>
      <w:r>
        <w:rPr>
          <w:rFonts w:ascii="Arial" w:hAnsi="Arial"/>
        </w:rPr>
        <w:t>requested</w:t>
      </w:r>
      <w:r w:rsidRPr="00630787">
        <w:rPr>
          <w:rFonts w:ascii="Arial" w:hAnsi="Arial"/>
        </w:rPr>
        <w:t>.  There may be times when this is not possible.  In those cases, an individual must request the leave as far in advan</w:t>
      </w:r>
      <w:r>
        <w:rPr>
          <w:rFonts w:ascii="Arial" w:hAnsi="Arial"/>
        </w:rPr>
        <w:t xml:space="preserve">ce as reasonable and practical.  </w:t>
      </w:r>
    </w:p>
    <w:p w14:paraId="7F2CC06B" w14:textId="77777777" w:rsidR="002E6076" w:rsidRDefault="002E6076" w:rsidP="002E6076">
      <w:pPr>
        <w:pStyle w:val="Footer"/>
        <w:tabs>
          <w:tab w:val="clear" w:pos="4320"/>
          <w:tab w:val="clear" w:pos="8640"/>
        </w:tabs>
        <w:ind w:left="1620"/>
        <w:jc w:val="both"/>
        <w:rPr>
          <w:rFonts w:ascii="Arial" w:hAnsi="Arial"/>
        </w:rPr>
      </w:pPr>
    </w:p>
    <w:p w14:paraId="7F2CC06C" w14:textId="77777777" w:rsidR="002E6076" w:rsidRPr="00EC44E2" w:rsidRDefault="002E6076" w:rsidP="002E6076">
      <w:pPr>
        <w:pStyle w:val="Footer"/>
        <w:tabs>
          <w:tab w:val="clear" w:pos="4320"/>
          <w:tab w:val="clear" w:pos="8640"/>
        </w:tabs>
        <w:ind w:left="1620"/>
        <w:jc w:val="both"/>
        <w:rPr>
          <w:rFonts w:ascii="Arial" w:hAnsi="Arial"/>
          <w:b/>
        </w:rPr>
      </w:pPr>
      <w:r>
        <w:rPr>
          <w:rFonts w:ascii="Arial" w:hAnsi="Arial"/>
        </w:rPr>
        <w:t>Individuals</w:t>
      </w:r>
      <w:r w:rsidRPr="000D4D9A">
        <w:rPr>
          <w:rFonts w:ascii="Arial" w:hAnsi="Arial"/>
        </w:rPr>
        <w:t xml:space="preserve"> are responsible </w:t>
      </w:r>
      <w:r>
        <w:rPr>
          <w:rFonts w:ascii="Arial" w:hAnsi="Arial"/>
        </w:rPr>
        <w:t>for providing</w:t>
      </w:r>
      <w:r w:rsidRPr="000D4D9A">
        <w:rPr>
          <w:rFonts w:ascii="Arial" w:hAnsi="Arial"/>
        </w:rPr>
        <w:t xml:space="preserve"> sufficient information to determine if the leave may qualify for </w:t>
      </w:r>
      <w:r>
        <w:rPr>
          <w:rFonts w:ascii="Arial" w:hAnsi="Arial"/>
        </w:rPr>
        <w:t xml:space="preserve">family medical leave protection, as well as </w:t>
      </w:r>
      <w:r w:rsidRPr="000D4D9A">
        <w:rPr>
          <w:rFonts w:ascii="Arial" w:hAnsi="Arial"/>
        </w:rPr>
        <w:t xml:space="preserve">the anticipated timing and duration of the leave.  </w:t>
      </w:r>
    </w:p>
    <w:p w14:paraId="7F2CC06D" w14:textId="77777777" w:rsidR="002E6076" w:rsidRDefault="002E6076" w:rsidP="002E6076">
      <w:pPr>
        <w:pStyle w:val="Footer"/>
        <w:tabs>
          <w:tab w:val="clear" w:pos="4320"/>
          <w:tab w:val="clear" w:pos="8640"/>
        </w:tabs>
        <w:ind w:left="1620"/>
        <w:jc w:val="both"/>
        <w:rPr>
          <w:rFonts w:ascii="Arial" w:hAnsi="Arial"/>
        </w:rPr>
      </w:pPr>
    </w:p>
    <w:p w14:paraId="7F2CC06E" w14:textId="77777777" w:rsidR="002E6076" w:rsidRPr="00EC44E2" w:rsidRDefault="002E6076" w:rsidP="002E6076">
      <w:pPr>
        <w:pStyle w:val="Footer"/>
        <w:tabs>
          <w:tab w:val="clear" w:pos="4320"/>
          <w:tab w:val="clear" w:pos="8640"/>
        </w:tabs>
        <w:ind w:left="1620"/>
        <w:jc w:val="both"/>
        <w:rPr>
          <w:rFonts w:ascii="Arial" w:hAnsi="Arial"/>
          <w:b/>
        </w:rPr>
      </w:pPr>
      <w:r w:rsidRPr="00EC44E2">
        <w:rPr>
          <w:rFonts w:ascii="Arial" w:hAnsi="Arial"/>
          <w:b/>
        </w:rPr>
        <w:t>Substitution of Paid Leave</w:t>
      </w:r>
    </w:p>
    <w:p w14:paraId="7F2CC06F" w14:textId="77777777" w:rsidR="002E6076" w:rsidRPr="000D4D9A" w:rsidRDefault="002E6076" w:rsidP="002E6076">
      <w:pPr>
        <w:pStyle w:val="Footer"/>
        <w:tabs>
          <w:tab w:val="clear" w:pos="4320"/>
          <w:tab w:val="clear" w:pos="8640"/>
        </w:tabs>
        <w:ind w:left="1620"/>
        <w:jc w:val="both"/>
        <w:rPr>
          <w:rFonts w:ascii="Arial" w:hAnsi="Arial"/>
        </w:rPr>
      </w:pPr>
      <w:r>
        <w:rPr>
          <w:rFonts w:ascii="Arial" w:hAnsi="Arial"/>
        </w:rPr>
        <w:t>If an individual has accrued PTO, the individual must use his/her accrued PTO during the leave period prior to taking unpaid leave.</w:t>
      </w:r>
    </w:p>
    <w:p w14:paraId="7F2CC070" w14:textId="77777777" w:rsidR="002E6076" w:rsidRDefault="002E6076" w:rsidP="002E6076">
      <w:pPr>
        <w:tabs>
          <w:tab w:val="left" w:pos="1620"/>
          <w:tab w:val="left" w:pos="1890"/>
        </w:tabs>
        <w:jc w:val="both"/>
        <w:rPr>
          <w:rFonts w:ascii="Arial" w:hAnsi="Arial"/>
        </w:rPr>
      </w:pPr>
    </w:p>
    <w:p w14:paraId="7F2CC071" w14:textId="77777777" w:rsidR="002E6076" w:rsidRPr="00134C06" w:rsidRDefault="002E6076" w:rsidP="002E6076">
      <w:pPr>
        <w:tabs>
          <w:tab w:val="left" w:pos="1620"/>
          <w:tab w:val="left" w:pos="1890"/>
        </w:tabs>
        <w:jc w:val="both"/>
        <w:rPr>
          <w:rFonts w:ascii="Arial" w:hAnsi="Arial"/>
          <w:b/>
        </w:rPr>
      </w:pPr>
    </w:p>
    <w:p w14:paraId="7F2CC072" w14:textId="77777777" w:rsidR="002E6076" w:rsidRDefault="002E6076" w:rsidP="002E6076">
      <w:pPr>
        <w:numPr>
          <w:ilvl w:val="0"/>
          <w:numId w:val="12"/>
        </w:numPr>
        <w:tabs>
          <w:tab w:val="left" w:pos="1620"/>
        </w:tabs>
        <w:jc w:val="both"/>
        <w:rPr>
          <w:rFonts w:ascii="Arial" w:hAnsi="Arial"/>
          <w:b/>
          <w:sz w:val="21"/>
          <w:szCs w:val="21"/>
          <w:u w:val="single"/>
        </w:rPr>
      </w:pPr>
      <w:r w:rsidRPr="005B219A">
        <w:rPr>
          <w:rFonts w:ascii="Arial" w:hAnsi="Arial"/>
          <w:b/>
          <w:sz w:val="21"/>
          <w:szCs w:val="21"/>
          <w:highlight w:val="lightGray"/>
          <w:u w:val="single"/>
        </w:rPr>
        <w:t>Family and Medical Leave</w:t>
      </w:r>
    </w:p>
    <w:p w14:paraId="7F2CC073" w14:textId="77777777" w:rsidR="002E6076" w:rsidRDefault="002E6076" w:rsidP="002E6076">
      <w:pPr>
        <w:tabs>
          <w:tab w:val="left" w:pos="1620"/>
        </w:tabs>
        <w:ind w:left="1620"/>
        <w:jc w:val="both"/>
        <w:rPr>
          <w:rFonts w:ascii="Arial" w:hAnsi="Arial"/>
        </w:rPr>
      </w:pPr>
      <w:r>
        <w:rPr>
          <w:rFonts w:ascii="Arial" w:hAnsi="Arial"/>
        </w:rPr>
        <w:t>Both state and federal law require certain employers to provide family leave to their employees.  In Oregon, the Oregon Family Leave Act (OFLA) and the Oregon Military Family Leave Act (OMFLA) and the federal Family Medical Leave Act of 1993 (FMLA) regulate family leave provided to employees.  The goal of these leaves is to provide individuals protected time off from work in the following circumstances:</w:t>
      </w:r>
    </w:p>
    <w:p w14:paraId="7F2CC074" w14:textId="77777777" w:rsidR="002E6076" w:rsidRDefault="002E6076" w:rsidP="002E6076">
      <w:pPr>
        <w:tabs>
          <w:tab w:val="left" w:pos="1620"/>
        </w:tabs>
        <w:ind w:left="1620"/>
        <w:jc w:val="both"/>
        <w:rPr>
          <w:rFonts w:ascii="Arial" w:hAnsi="Arial"/>
        </w:rPr>
      </w:pPr>
    </w:p>
    <w:p w14:paraId="7F2CC075" w14:textId="77777777" w:rsidR="002E6076" w:rsidRDefault="002E6076" w:rsidP="002E6076">
      <w:pPr>
        <w:tabs>
          <w:tab w:val="left" w:pos="1620"/>
        </w:tabs>
        <w:ind w:left="1620"/>
        <w:jc w:val="both"/>
        <w:rPr>
          <w:rFonts w:ascii="Arial" w:hAnsi="Arial"/>
        </w:rPr>
      </w:pPr>
    </w:p>
    <w:p w14:paraId="7F2CC076" w14:textId="77777777" w:rsidR="002E6076" w:rsidRDefault="002E6076" w:rsidP="002E6076">
      <w:pPr>
        <w:tabs>
          <w:tab w:val="left" w:pos="1620"/>
        </w:tabs>
        <w:ind w:left="1620"/>
        <w:jc w:val="both"/>
        <w:rPr>
          <w:rFonts w:ascii="Arial" w:hAnsi="Arial"/>
        </w:rPr>
      </w:pPr>
    </w:p>
    <w:p w14:paraId="7F2CC077" w14:textId="77777777" w:rsidR="002E6076" w:rsidRDefault="002E6076" w:rsidP="002E6076">
      <w:pPr>
        <w:tabs>
          <w:tab w:val="left" w:pos="1620"/>
        </w:tabs>
        <w:ind w:left="1620"/>
        <w:jc w:val="both"/>
        <w:rPr>
          <w:rFonts w:ascii="Arial" w:hAnsi="Arial"/>
        </w:rPr>
      </w:pPr>
    </w:p>
    <w:p w14:paraId="7F2CC078" w14:textId="77777777" w:rsidR="002E6076" w:rsidRDefault="002E6076" w:rsidP="002E6076">
      <w:pPr>
        <w:tabs>
          <w:tab w:val="left" w:pos="1620"/>
        </w:tabs>
        <w:ind w:left="1620"/>
        <w:jc w:val="both"/>
        <w:rPr>
          <w:rFonts w:ascii="Arial" w:hAnsi="Arial"/>
        </w:rPr>
      </w:pPr>
    </w:p>
    <w:p w14:paraId="7F2CC079" w14:textId="77777777" w:rsidR="002E6076" w:rsidRPr="00342DA4" w:rsidRDefault="002E6076" w:rsidP="002E6076">
      <w:pPr>
        <w:tabs>
          <w:tab w:val="left" w:pos="1620"/>
        </w:tabs>
        <w:ind w:left="1620"/>
        <w:jc w:val="both"/>
        <w:rPr>
          <w:rFonts w:ascii="Arial" w:hAnsi="Arial"/>
        </w:rPr>
      </w:pPr>
    </w:p>
    <w:p w14:paraId="7F2CC07A" w14:textId="77777777" w:rsidR="002E6076" w:rsidRPr="00630787" w:rsidRDefault="002E6076" w:rsidP="002E6076">
      <w:pPr>
        <w:tabs>
          <w:tab w:val="left" w:pos="1620"/>
        </w:tabs>
        <w:jc w:val="both"/>
        <w:rPr>
          <w:rFonts w:ascii="Arial" w:hAnsi="Arial"/>
          <w:b/>
          <w:sz w:val="21"/>
          <w:szCs w:val="21"/>
          <w:u w:val="single"/>
        </w:rPr>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1440"/>
        <w:gridCol w:w="4788"/>
      </w:tblGrid>
      <w:tr w:rsidR="002E6076" w:rsidRPr="007B156E" w14:paraId="7F2CC07E" w14:textId="77777777" w:rsidTr="00A53422">
        <w:tc>
          <w:tcPr>
            <w:tcW w:w="1620" w:type="dxa"/>
            <w:tcBorders>
              <w:bottom w:val="single" w:sz="2" w:space="0" w:color="auto"/>
            </w:tcBorders>
            <w:shd w:val="clear" w:color="auto" w:fill="BFBFBF"/>
          </w:tcPr>
          <w:p w14:paraId="7F2CC07B" w14:textId="77777777" w:rsidR="002E6076" w:rsidRPr="007B156E" w:rsidRDefault="002E6076" w:rsidP="00A53422">
            <w:pPr>
              <w:tabs>
                <w:tab w:val="left" w:pos="-3510"/>
              </w:tabs>
              <w:jc w:val="both"/>
              <w:rPr>
                <w:rFonts w:ascii="Arial" w:hAnsi="Arial"/>
                <w:b/>
              </w:rPr>
            </w:pPr>
            <w:r>
              <w:rPr>
                <w:rFonts w:ascii="Arial" w:hAnsi="Arial"/>
                <w:b/>
              </w:rPr>
              <w:t>Type of Leave</w:t>
            </w:r>
          </w:p>
        </w:tc>
        <w:tc>
          <w:tcPr>
            <w:tcW w:w="1440" w:type="dxa"/>
            <w:tcBorders>
              <w:bottom w:val="single" w:sz="2" w:space="0" w:color="auto"/>
            </w:tcBorders>
            <w:shd w:val="clear" w:color="auto" w:fill="BFBFBF"/>
          </w:tcPr>
          <w:p w14:paraId="7F2CC07C" w14:textId="77777777" w:rsidR="002E6076" w:rsidRDefault="002E6076" w:rsidP="00A53422">
            <w:pPr>
              <w:tabs>
                <w:tab w:val="left" w:pos="-3510"/>
              </w:tabs>
              <w:jc w:val="center"/>
              <w:rPr>
                <w:rFonts w:ascii="Arial" w:hAnsi="Arial"/>
                <w:b/>
              </w:rPr>
            </w:pPr>
            <w:r>
              <w:rPr>
                <w:rFonts w:ascii="Arial" w:hAnsi="Arial"/>
                <w:b/>
              </w:rPr>
              <w:t>Duration</w:t>
            </w:r>
          </w:p>
        </w:tc>
        <w:tc>
          <w:tcPr>
            <w:tcW w:w="4788" w:type="dxa"/>
            <w:tcBorders>
              <w:bottom w:val="single" w:sz="2" w:space="0" w:color="auto"/>
            </w:tcBorders>
            <w:shd w:val="clear" w:color="auto" w:fill="BFBFBF"/>
          </w:tcPr>
          <w:p w14:paraId="7F2CC07D" w14:textId="77777777" w:rsidR="002E6076" w:rsidRPr="007B156E" w:rsidRDefault="002E6076" w:rsidP="00A53422">
            <w:pPr>
              <w:tabs>
                <w:tab w:val="left" w:pos="-3510"/>
              </w:tabs>
              <w:jc w:val="center"/>
              <w:rPr>
                <w:rFonts w:ascii="Arial" w:hAnsi="Arial"/>
                <w:b/>
              </w:rPr>
            </w:pPr>
            <w:r>
              <w:rPr>
                <w:rFonts w:ascii="Arial" w:hAnsi="Arial"/>
                <w:b/>
              </w:rPr>
              <w:t>Details</w:t>
            </w:r>
          </w:p>
        </w:tc>
      </w:tr>
      <w:tr w:rsidR="002E6076" w:rsidRPr="007B156E" w14:paraId="7F2CC082" w14:textId="77777777" w:rsidTr="00A53422">
        <w:trPr>
          <w:trHeight w:val="1525"/>
        </w:trPr>
        <w:tc>
          <w:tcPr>
            <w:tcW w:w="1620" w:type="dxa"/>
            <w:tcBorders>
              <w:top w:val="single" w:sz="2" w:space="0" w:color="auto"/>
              <w:left w:val="single" w:sz="2" w:space="0" w:color="auto"/>
              <w:bottom w:val="single" w:sz="2" w:space="0" w:color="auto"/>
              <w:right w:val="single" w:sz="2" w:space="0" w:color="auto"/>
            </w:tcBorders>
            <w:shd w:val="clear" w:color="auto" w:fill="F2F2F2"/>
          </w:tcPr>
          <w:p w14:paraId="7F2CC07F"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Personal Medical Leave</w:t>
            </w:r>
          </w:p>
        </w:tc>
        <w:tc>
          <w:tcPr>
            <w:tcW w:w="1440" w:type="dxa"/>
            <w:tcBorders>
              <w:top w:val="single" w:sz="2" w:space="0" w:color="auto"/>
              <w:left w:val="single" w:sz="2" w:space="0" w:color="auto"/>
              <w:bottom w:val="single" w:sz="2" w:space="0" w:color="auto"/>
              <w:right w:val="single" w:sz="2" w:space="0" w:color="auto"/>
            </w:tcBorders>
            <w:shd w:val="clear" w:color="auto" w:fill="F2F2F2"/>
          </w:tcPr>
          <w:p w14:paraId="7F2CC080" w14:textId="77777777" w:rsidR="002E6076" w:rsidRPr="00383ED6" w:rsidRDefault="002E6076" w:rsidP="00A53422">
            <w:pPr>
              <w:tabs>
                <w:tab w:val="left" w:pos="1800"/>
                <w:tab w:val="left" w:pos="198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F2F2F2"/>
          </w:tcPr>
          <w:p w14:paraId="7F2CC081" w14:textId="77777777" w:rsidR="002E6076" w:rsidRPr="00383ED6" w:rsidRDefault="002E6076" w:rsidP="00A53422">
            <w:pPr>
              <w:tabs>
                <w:tab w:val="left" w:pos="1800"/>
                <w:tab w:val="left" w:pos="1980"/>
              </w:tabs>
              <w:jc w:val="both"/>
              <w:rPr>
                <w:rFonts w:ascii="Arial" w:hAnsi="Arial"/>
                <w:sz w:val="18"/>
                <w:szCs w:val="18"/>
              </w:rPr>
            </w:pPr>
            <w:r w:rsidRPr="00383ED6">
              <w:rPr>
                <w:rFonts w:ascii="Arial" w:hAnsi="Arial"/>
                <w:sz w:val="18"/>
                <w:szCs w:val="18"/>
              </w:rPr>
              <w:t xml:space="preserve">The individual’s own serious health condition (illness, injury, impairment, physical or mental condition) that renders the individual unable to perform any of his/her essential job functions and that involves inpatient care or continuing treatment by a health care provider.  A period of incapacity or disability due to pregnancy or prenatal care may also qualify as a serious health condition. </w:t>
            </w:r>
          </w:p>
        </w:tc>
      </w:tr>
      <w:tr w:rsidR="002E6076" w:rsidRPr="007B156E" w14:paraId="7F2CC086" w14:textId="77777777" w:rsidTr="00A53422">
        <w:trPr>
          <w:trHeight w:val="895"/>
        </w:trPr>
        <w:tc>
          <w:tcPr>
            <w:tcW w:w="1620" w:type="dxa"/>
            <w:tcBorders>
              <w:top w:val="single" w:sz="2" w:space="0" w:color="auto"/>
              <w:left w:val="single" w:sz="2" w:space="0" w:color="auto"/>
              <w:bottom w:val="single" w:sz="2" w:space="0" w:color="auto"/>
              <w:right w:val="single" w:sz="2" w:space="0" w:color="auto"/>
            </w:tcBorders>
            <w:shd w:val="clear" w:color="auto" w:fill="auto"/>
          </w:tcPr>
          <w:p w14:paraId="7F2CC083"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lastRenderedPageBreak/>
              <w:t>Family Medical Leave</w:t>
            </w:r>
          </w:p>
        </w:tc>
        <w:tc>
          <w:tcPr>
            <w:tcW w:w="1440" w:type="dxa"/>
            <w:tcBorders>
              <w:top w:val="single" w:sz="2" w:space="0" w:color="auto"/>
              <w:left w:val="single" w:sz="2" w:space="0" w:color="auto"/>
              <w:bottom w:val="single" w:sz="2" w:space="0" w:color="auto"/>
              <w:right w:val="single" w:sz="2" w:space="0" w:color="auto"/>
            </w:tcBorders>
          </w:tcPr>
          <w:p w14:paraId="7F2CC084"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auto"/>
          </w:tcPr>
          <w:p w14:paraId="7F2CC085" w14:textId="77777777" w:rsidR="002E6076" w:rsidRPr="00383ED6" w:rsidRDefault="002E6076" w:rsidP="00A53422">
            <w:pPr>
              <w:jc w:val="both"/>
              <w:rPr>
                <w:rFonts w:ascii="Arial" w:hAnsi="Arial" w:cs="Arial"/>
                <w:sz w:val="18"/>
                <w:szCs w:val="18"/>
              </w:rPr>
            </w:pPr>
            <w:r w:rsidRPr="00383ED6">
              <w:rPr>
                <w:rFonts w:ascii="Arial" w:hAnsi="Arial" w:cs="Arial"/>
                <w:sz w:val="18"/>
                <w:szCs w:val="18"/>
              </w:rPr>
              <w:t>Care of a family member with a serious health condition.  See eligibility under FMLA (Family and Medical Leave Act) and OFLA (Oregon Family Leave Act) for covered family members with a serious health condition.</w:t>
            </w:r>
          </w:p>
        </w:tc>
      </w:tr>
      <w:tr w:rsidR="002E6076" w:rsidRPr="007B156E" w14:paraId="7F2CC08A" w14:textId="77777777" w:rsidTr="00A53422">
        <w:trPr>
          <w:trHeight w:val="1075"/>
        </w:trPr>
        <w:tc>
          <w:tcPr>
            <w:tcW w:w="1620" w:type="dxa"/>
            <w:tcBorders>
              <w:top w:val="single" w:sz="2" w:space="0" w:color="auto"/>
              <w:left w:val="single" w:sz="2" w:space="0" w:color="auto"/>
              <w:bottom w:val="single" w:sz="2" w:space="0" w:color="auto"/>
              <w:right w:val="single" w:sz="2" w:space="0" w:color="auto"/>
            </w:tcBorders>
            <w:shd w:val="clear" w:color="auto" w:fill="F2F2F2"/>
          </w:tcPr>
          <w:p w14:paraId="7F2CC087"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Parental Leave</w:t>
            </w:r>
          </w:p>
        </w:tc>
        <w:tc>
          <w:tcPr>
            <w:tcW w:w="1440" w:type="dxa"/>
            <w:tcBorders>
              <w:top w:val="single" w:sz="2" w:space="0" w:color="auto"/>
              <w:left w:val="single" w:sz="2" w:space="0" w:color="auto"/>
              <w:bottom w:val="single" w:sz="2" w:space="0" w:color="auto"/>
              <w:right w:val="single" w:sz="2" w:space="0" w:color="auto"/>
            </w:tcBorders>
            <w:shd w:val="clear" w:color="auto" w:fill="F2F2F2"/>
          </w:tcPr>
          <w:p w14:paraId="7F2CC088"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F2F2F2"/>
          </w:tcPr>
          <w:p w14:paraId="7F2CC089" w14:textId="77777777" w:rsidR="002E6076" w:rsidRPr="00383ED6" w:rsidRDefault="002E6076" w:rsidP="00A53422">
            <w:pPr>
              <w:jc w:val="both"/>
              <w:rPr>
                <w:rFonts w:ascii="Arial" w:hAnsi="Arial"/>
                <w:sz w:val="18"/>
                <w:szCs w:val="18"/>
              </w:rPr>
            </w:pPr>
            <w:r w:rsidRPr="00383ED6">
              <w:rPr>
                <w:rFonts w:ascii="Arial" w:hAnsi="Arial"/>
                <w:sz w:val="18"/>
                <w:szCs w:val="18"/>
              </w:rPr>
              <w:t>Care of a newborn child, newly adopted child, or newly placed foster child under 18 years old.  To bond with and care for the child after the child’s birth or placement with you for adoption or foster care.  Must be completed within the first 12 months after the child’s birth or placement.</w:t>
            </w:r>
          </w:p>
        </w:tc>
      </w:tr>
      <w:tr w:rsidR="002E6076" w:rsidRPr="007B156E" w14:paraId="7F2CC090" w14:textId="77777777" w:rsidTr="00A53422">
        <w:trPr>
          <w:trHeight w:val="1345"/>
        </w:trPr>
        <w:tc>
          <w:tcPr>
            <w:tcW w:w="1620" w:type="dxa"/>
            <w:tcBorders>
              <w:top w:val="single" w:sz="2" w:space="0" w:color="auto"/>
              <w:left w:val="single" w:sz="2" w:space="0" w:color="auto"/>
              <w:bottom w:val="single" w:sz="2" w:space="0" w:color="auto"/>
              <w:right w:val="single" w:sz="2" w:space="0" w:color="auto"/>
            </w:tcBorders>
            <w:shd w:val="clear" w:color="auto" w:fill="auto"/>
          </w:tcPr>
          <w:p w14:paraId="7F2CC08B"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Sick Child Leave</w:t>
            </w:r>
            <w:r w:rsidR="00AF528F">
              <w:rPr>
                <w:rFonts w:ascii="Arial" w:hAnsi="Arial"/>
                <w:sz w:val="18"/>
                <w:szCs w:val="18"/>
              </w:rPr>
              <w:t xml:space="preserve"> / Lack of Childcare Leave</w:t>
            </w:r>
          </w:p>
        </w:tc>
        <w:tc>
          <w:tcPr>
            <w:tcW w:w="1440" w:type="dxa"/>
            <w:tcBorders>
              <w:top w:val="single" w:sz="2" w:space="0" w:color="auto"/>
              <w:left w:val="single" w:sz="2" w:space="0" w:color="auto"/>
              <w:bottom w:val="single" w:sz="2" w:space="0" w:color="auto"/>
              <w:right w:val="single" w:sz="2" w:space="0" w:color="auto"/>
            </w:tcBorders>
          </w:tcPr>
          <w:p w14:paraId="7F2CC08C"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auto"/>
          </w:tcPr>
          <w:p w14:paraId="7F2CC08D" w14:textId="77777777" w:rsidR="002E6076" w:rsidRPr="00383ED6" w:rsidRDefault="002E6076" w:rsidP="00A53422">
            <w:pPr>
              <w:pStyle w:val="BodyTextIndent"/>
              <w:ind w:left="0"/>
              <w:jc w:val="both"/>
              <w:rPr>
                <w:sz w:val="18"/>
                <w:szCs w:val="18"/>
              </w:rPr>
            </w:pPr>
            <w:r w:rsidRPr="00383ED6">
              <w:rPr>
                <w:sz w:val="18"/>
                <w:szCs w:val="18"/>
              </w:rPr>
              <w:t>Care of a child with an illness or injury that is not a serious health condition but that requires home care</w:t>
            </w:r>
            <w:r w:rsidR="00AF528F" w:rsidRPr="003E0A12">
              <w:rPr>
                <w:sz w:val="18"/>
                <w:szCs w:val="18"/>
              </w:rPr>
              <w:t xml:space="preserve">, </w:t>
            </w:r>
            <w:r w:rsidR="00AF528F" w:rsidRPr="00815953">
              <w:rPr>
                <w:sz w:val="18"/>
                <w:szCs w:val="18"/>
              </w:rPr>
              <w:t>or for a well-child whose place of care or school is closed due to a public health emergency as declared by the state Govenor</w:t>
            </w:r>
            <w:r w:rsidR="00AF528F" w:rsidRPr="003E0A12">
              <w:rPr>
                <w:sz w:val="18"/>
                <w:szCs w:val="18"/>
              </w:rPr>
              <w:t xml:space="preserve">.  </w:t>
            </w:r>
            <w:r w:rsidR="00AF528F" w:rsidRPr="00815953">
              <w:rPr>
                <w:sz w:val="18"/>
                <w:szCs w:val="18"/>
              </w:rPr>
              <w:t>These types of leaves are</w:t>
            </w:r>
            <w:r w:rsidRPr="003E0A12">
              <w:rPr>
                <w:sz w:val="18"/>
                <w:szCs w:val="18"/>
              </w:rPr>
              <w:t xml:space="preserve"> </w:t>
            </w:r>
            <w:r w:rsidRPr="00383ED6">
              <w:rPr>
                <w:sz w:val="18"/>
                <w:szCs w:val="18"/>
              </w:rPr>
              <w:t xml:space="preserve">not available if another family member is willing or able to provide care.  </w:t>
            </w:r>
          </w:p>
          <w:p w14:paraId="7F2CC08E" w14:textId="77777777" w:rsidR="002E6076" w:rsidRPr="00576281" w:rsidRDefault="002E6076" w:rsidP="00A53422">
            <w:pPr>
              <w:pStyle w:val="BodyTextIndent"/>
              <w:ind w:left="0"/>
              <w:jc w:val="both"/>
              <w:rPr>
                <w:sz w:val="18"/>
                <w:szCs w:val="18"/>
              </w:rPr>
            </w:pPr>
          </w:p>
          <w:p w14:paraId="7F2CC08F" w14:textId="77777777" w:rsidR="002E6076" w:rsidRPr="00342DA4" w:rsidRDefault="002E6076" w:rsidP="003E0A12">
            <w:pPr>
              <w:pStyle w:val="BodyTextIndent"/>
              <w:ind w:left="0"/>
              <w:jc w:val="both"/>
              <w:rPr>
                <w:sz w:val="18"/>
                <w:szCs w:val="18"/>
              </w:rPr>
            </w:pPr>
            <w:r w:rsidRPr="00383ED6">
              <w:rPr>
                <w:sz w:val="18"/>
                <w:szCs w:val="18"/>
              </w:rPr>
              <w:t>Sick Child Leave</w:t>
            </w:r>
            <w:r w:rsidR="00AF528F">
              <w:rPr>
                <w:sz w:val="18"/>
                <w:szCs w:val="18"/>
              </w:rPr>
              <w:t xml:space="preserve"> and Lack of Childcare Leaves are</w:t>
            </w:r>
            <w:r w:rsidRPr="00383ED6">
              <w:rPr>
                <w:sz w:val="18"/>
                <w:szCs w:val="18"/>
              </w:rPr>
              <w:t xml:space="preserve"> only covered by OFLA.</w:t>
            </w:r>
          </w:p>
        </w:tc>
      </w:tr>
      <w:tr w:rsidR="002E6076" w:rsidRPr="007B156E" w14:paraId="7F2CC096" w14:textId="77777777" w:rsidTr="00A53422">
        <w:trPr>
          <w:trHeight w:val="2587"/>
        </w:trPr>
        <w:tc>
          <w:tcPr>
            <w:tcW w:w="1620" w:type="dxa"/>
            <w:tcBorders>
              <w:top w:val="single" w:sz="2" w:space="0" w:color="auto"/>
              <w:left w:val="single" w:sz="2" w:space="0" w:color="auto"/>
              <w:bottom w:val="single" w:sz="2" w:space="0" w:color="auto"/>
              <w:right w:val="single" w:sz="2" w:space="0" w:color="auto"/>
            </w:tcBorders>
            <w:shd w:val="clear" w:color="auto" w:fill="F2F2F2"/>
          </w:tcPr>
          <w:p w14:paraId="7F2CC091"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Military Family Leave for Qualifying Exigencies</w:t>
            </w:r>
          </w:p>
        </w:tc>
        <w:tc>
          <w:tcPr>
            <w:tcW w:w="1440" w:type="dxa"/>
            <w:tcBorders>
              <w:top w:val="single" w:sz="2" w:space="0" w:color="auto"/>
              <w:left w:val="single" w:sz="2" w:space="0" w:color="auto"/>
              <w:bottom w:val="single" w:sz="2" w:space="0" w:color="auto"/>
              <w:right w:val="single" w:sz="2" w:space="0" w:color="auto"/>
            </w:tcBorders>
            <w:shd w:val="clear" w:color="auto" w:fill="F2F2F2"/>
          </w:tcPr>
          <w:p w14:paraId="7F2CC092"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12 weeks</w:t>
            </w:r>
          </w:p>
        </w:tc>
        <w:tc>
          <w:tcPr>
            <w:tcW w:w="4788" w:type="dxa"/>
            <w:tcBorders>
              <w:top w:val="single" w:sz="2" w:space="0" w:color="auto"/>
              <w:left w:val="single" w:sz="2" w:space="0" w:color="auto"/>
              <w:bottom w:val="single" w:sz="2" w:space="0" w:color="auto"/>
              <w:right w:val="single" w:sz="2" w:space="0" w:color="auto"/>
            </w:tcBorders>
            <w:shd w:val="clear" w:color="auto" w:fill="F2F2F2"/>
          </w:tcPr>
          <w:p w14:paraId="7F2CC093" w14:textId="77777777" w:rsidR="002E6076" w:rsidRDefault="002E6076" w:rsidP="00A53422">
            <w:pPr>
              <w:jc w:val="both"/>
              <w:rPr>
                <w:rFonts w:ascii="Arial" w:hAnsi="Arial" w:cs="Arial"/>
                <w:sz w:val="18"/>
                <w:szCs w:val="18"/>
              </w:rPr>
            </w:pPr>
            <w:r w:rsidRPr="00383ED6">
              <w:rPr>
                <w:rFonts w:ascii="Arial" w:hAnsi="Arial" w:cs="Arial"/>
                <w:sz w:val="18"/>
                <w:szCs w:val="18"/>
              </w:rPr>
              <w:t xml:space="preserve">A "qualifying exigency" arising out of a covered family member's active duty or call to active duty in the Armed Forces, including a member of the National Guard or Reserves, in deployment to any foreign country. Qualifying exigency leave may also be taken to care for the parent of a military member when the parent is incapable of self-care and the need for leave arises out of the military member’s covered active duty or call to covered active duty status. </w:t>
            </w:r>
          </w:p>
          <w:p w14:paraId="7F2CC094" w14:textId="77777777" w:rsidR="002E6076" w:rsidRDefault="002E6076" w:rsidP="00A53422">
            <w:pPr>
              <w:jc w:val="both"/>
              <w:rPr>
                <w:rFonts w:ascii="Arial" w:hAnsi="Arial" w:cs="Arial"/>
                <w:sz w:val="18"/>
                <w:szCs w:val="18"/>
              </w:rPr>
            </w:pPr>
          </w:p>
          <w:p w14:paraId="7F2CC095" w14:textId="77777777" w:rsidR="002E6076" w:rsidRPr="00080567" w:rsidRDefault="002E6076" w:rsidP="00A53422">
            <w:pPr>
              <w:jc w:val="both"/>
              <w:rPr>
                <w:rFonts w:ascii="Arial" w:hAnsi="Arial" w:cs="Arial"/>
                <w:sz w:val="18"/>
                <w:szCs w:val="18"/>
              </w:rPr>
            </w:pPr>
            <w:r>
              <w:rPr>
                <w:rFonts w:ascii="Arial" w:hAnsi="Arial" w:cs="Arial"/>
                <w:sz w:val="18"/>
                <w:szCs w:val="18"/>
              </w:rPr>
              <w:t xml:space="preserve">Military Family Leave for Qualifying Exigencies is only covered by </w:t>
            </w:r>
            <w:r w:rsidRPr="00383ED6">
              <w:rPr>
                <w:rFonts w:ascii="Arial" w:hAnsi="Arial" w:cs="Arial"/>
                <w:sz w:val="18"/>
                <w:szCs w:val="18"/>
              </w:rPr>
              <w:t>FMLA</w:t>
            </w:r>
            <w:r>
              <w:rPr>
                <w:rFonts w:ascii="Arial" w:hAnsi="Arial" w:cs="Arial"/>
                <w:sz w:val="18"/>
                <w:szCs w:val="18"/>
              </w:rPr>
              <w:t>.</w:t>
            </w:r>
          </w:p>
        </w:tc>
      </w:tr>
      <w:tr w:rsidR="002E6076" w:rsidRPr="007B156E" w14:paraId="7F2CC09E" w14:textId="77777777" w:rsidTr="00A53422">
        <w:trPr>
          <w:trHeight w:val="3055"/>
        </w:trPr>
        <w:tc>
          <w:tcPr>
            <w:tcW w:w="1620" w:type="dxa"/>
            <w:tcBorders>
              <w:top w:val="single" w:sz="2" w:space="0" w:color="auto"/>
              <w:left w:val="single" w:sz="2" w:space="0" w:color="auto"/>
              <w:bottom w:val="single" w:sz="2" w:space="0" w:color="auto"/>
              <w:right w:val="single" w:sz="2" w:space="0" w:color="auto"/>
            </w:tcBorders>
            <w:shd w:val="clear" w:color="auto" w:fill="auto"/>
          </w:tcPr>
          <w:p w14:paraId="7F2CC097"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Military Caregiver Leave</w:t>
            </w:r>
          </w:p>
        </w:tc>
        <w:tc>
          <w:tcPr>
            <w:tcW w:w="1440" w:type="dxa"/>
            <w:tcBorders>
              <w:top w:val="single" w:sz="2" w:space="0" w:color="auto"/>
              <w:left w:val="single" w:sz="2" w:space="0" w:color="auto"/>
              <w:bottom w:val="single" w:sz="2" w:space="0" w:color="auto"/>
              <w:right w:val="single" w:sz="2" w:space="0" w:color="auto"/>
            </w:tcBorders>
          </w:tcPr>
          <w:p w14:paraId="7F2CC098"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26 weeks</w:t>
            </w:r>
          </w:p>
        </w:tc>
        <w:tc>
          <w:tcPr>
            <w:tcW w:w="4788" w:type="dxa"/>
            <w:tcBorders>
              <w:top w:val="single" w:sz="2" w:space="0" w:color="auto"/>
              <w:left w:val="single" w:sz="2" w:space="0" w:color="auto"/>
              <w:bottom w:val="single" w:sz="2" w:space="0" w:color="auto"/>
              <w:right w:val="single" w:sz="2" w:space="0" w:color="auto"/>
            </w:tcBorders>
            <w:shd w:val="clear" w:color="auto" w:fill="auto"/>
          </w:tcPr>
          <w:p w14:paraId="7F2CC099" w14:textId="77777777" w:rsidR="002E6076" w:rsidRPr="00383ED6" w:rsidRDefault="002E6076" w:rsidP="00A53422">
            <w:pPr>
              <w:jc w:val="both"/>
              <w:rPr>
                <w:rFonts w:ascii="Arial" w:hAnsi="Arial" w:cs="Arial"/>
                <w:sz w:val="18"/>
                <w:szCs w:val="18"/>
              </w:rPr>
            </w:pPr>
            <w:r w:rsidRPr="00383ED6">
              <w:rPr>
                <w:rFonts w:ascii="Arial" w:hAnsi="Arial" w:cs="Arial"/>
                <w:sz w:val="18"/>
                <w:szCs w:val="18"/>
              </w:rPr>
              <w:t>Any member of the Armed Forces, including a member of the National Guard or Reserves, who is undergoing medical treatment, recuperation, or therapy, is otherwise in outpatient status, or is otherwise on the temporary disability retired list, for a serious injury or illness incurred or aggravated in the line of duty on active duty; or</w:t>
            </w:r>
          </w:p>
          <w:p w14:paraId="7F2CC09A" w14:textId="77777777" w:rsidR="002E6076" w:rsidRPr="00080567" w:rsidRDefault="002E6076" w:rsidP="00A53422">
            <w:pPr>
              <w:jc w:val="both"/>
              <w:rPr>
                <w:rFonts w:ascii="Arial" w:hAnsi="Arial" w:cs="Arial"/>
                <w:sz w:val="8"/>
                <w:szCs w:val="8"/>
              </w:rPr>
            </w:pPr>
          </w:p>
          <w:p w14:paraId="7F2CC09B" w14:textId="77777777" w:rsidR="002E6076" w:rsidRDefault="002E6076" w:rsidP="00A53422">
            <w:pPr>
              <w:tabs>
                <w:tab w:val="left" w:pos="-3510"/>
              </w:tabs>
              <w:jc w:val="both"/>
              <w:rPr>
                <w:rFonts w:ascii="Arial" w:hAnsi="Arial" w:cs="Arial"/>
                <w:sz w:val="18"/>
                <w:szCs w:val="18"/>
              </w:rPr>
            </w:pPr>
            <w:r w:rsidRPr="00383ED6">
              <w:rPr>
                <w:rFonts w:ascii="Arial" w:hAnsi="Arial" w:cs="Arial"/>
                <w:sz w:val="18"/>
                <w:szCs w:val="18"/>
              </w:rPr>
              <w:t xml:space="preserve">A veteran who is undergoing medical treatment, recuperation, or therapy for a serious injury or illness and who was a member of the Armed Forces, including a member of the National Guard or Reserves, at any time during the period of 5 years preceding the date on which the veteran was discharged.  </w:t>
            </w:r>
          </w:p>
          <w:p w14:paraId="7F2CC09C" w14:textId="77777777" w:rsidR="002E6076" w:rsidRPr="00576281" w:rsidRDefault="002E6076" w:rsidP="00A53422">
            <w:pPr>
              <w:tabs>
                <w:tab w:val="left" w:pos="-3510"/>
              </w:tabs>
              <w:jc w:val="both"/>
              <w:rPr>
                <w:rFonts w:ascii="Arial" w:hAnsi="Arial" w:cs="Arial"/>
                <w:sz w:val="18"/>
                <w:szCs w:val="18"/>
              </w:rPr>
            </w:pPr>
          </w:p>
          <w:p w14:paraId="7F2CC09D" w14:textId="77777777" w:rsidR="002E6076" w:rsidRPr="00383ED6" w:rsidRDefault="002E6076" w:rsidP="00A53422">
            <w:pPr>
              <w:tabs>
                <w:tab w:val="left" w:pos="-3510"/>
              </w:tabs>
              <w:jc w:val="both"/>
              <w:rPr>
                <w:rFonts w:ascii="Arial" w:hAnsi="Arial"/>
                <w:sz w:val="18"/>
                <w:szCs w:val="18"/>
              </w:rPr>
            </w:pPr>
            <w:r w:rsidRPr="00383ED6">
              <w:rPr>
                <w:rFonts w:ascii="Arial" w:hAnsi="Arial" w:cs="Arial"/>
                <w:sz w:val="18"/>
                <w:szCs w:val="18"/>
              </w:rPr>
              <w:t>Military Caregiver Leave is only covered by FMLA.</w:t>
            </w:r>
          </w:p>
        </w:tc>
      </w:tr>
      <w:tr w:rsidR="002E6076" w:rsidRPr="007B156E" w14:paraId="7F2CC0A4" w14:textId="77777777" w:rsidTr="00A53422">
        <w:trPr>
          <w:trHeight w:val="3595"/>
        </w:trPr>
        <w:tc>
          <w:tcPr>
            <w:tcW w:w="1620" w:type="dxa"/>
            <w:tcBorders>
              <w:top w:val="single" w:sz="2" w:space="0" w:color="auto"/>
              <w:left w:val="single" w:sz="2" w:space="0" w:color="auto"/>
              <w:bottom w:val="single" w:sz="2" w:space="0" w:color="auto"/>
              <w:right w:val="single" w:sz="2" w:space="0" w:color="auto"/>
            </w:tcBorders>
            <w:shd w:val="clear" w:color="auto" w:fill="F2F2F2"/>
          </w:tcPr>
          <w:p w14:paraId="7F2CC09F"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Oregon Military Family Leave Act (OMFLA)</w:t>
            </w:r>
          </w:p>
        </w:tc>
        <w:tc>
          <w:tcPr>
            <w:tcW w:w="1440" w:type="dxa"/>
            <w:tcBorders>
              <w:top w:val="single" w:sz="2" w:space="0" w:color="auto"/>
              <w:left w:val="single" w:sz="2" w:space="0" w:color="auto"/>
              <w:bottom w:val="single" w:sz="2" w:space="0" w:color="auto"/>
              <w:right w:val="single" w:sz="2" w:space="0" w:color="auto"/>
            </w:tcBorders>
            <w:shd w:val="clear" w:color="auto" w:fill="F2F2F2"/>
          </w:tcPr>
          <w:p w14:paraId="7F2CC0A0" w14:textId="77777777" w:rsidR="002E6076" w:rsidRPr="00383ED6" w:rsidRDefault="002E6076" w:rsidP="00A53422">
            <w:pPr>
              <w:tabs>
                <w:tab w:val="left" w:pos="-3510"/>
              </w:tabs>
              <w:rPr>
                <w:rFonts w:ascii="Arial" w:hAnsi="Arial"/>
                <w:sz w:val="18"/>
                <w:szCs w:val="18"/>
              </w:rPr>
            </w:pPr>
            <w:r w:rsidRPr="00383ED6">
              <w:rPr>
                <w:rFonts w:ascii="Arial" w:hAnsi="Arial"/>
                <w:sz w:val="18"/>
                <w:szCs w:val="18"/>
              </w:rPr>
              <w:t>Up to 14 days of unpaid leave.  Such time is included in (not in addition to) the 12 weeks of family leave available under Oregon law, and may run concurrently with military “qualifying exigency” leave under FMLA.</w:t>
            </w:r>
          </w:p>
        </w:tc>
        <w:tc>
          <w:tcPr>
            <w:tcW w:w="4788" w:type="dxa"/>
            <w:tcBorders>
              <w:top w:val="single" w:sz="2" w:space="0" w:color="auto"/>
              <w:left w:val="single" w:sz="2" w:space="0" w:color="auto"/>
              <w:bottom w:val="single" w:sz="2" w:space="0" w:color="auto"/>
              <w:right w:val="single" w:sz="2" w:space="0" w:color="auto"/>
            </w:tcBorders>
            <w:shd w:val="clear" w:color="auto" w:fill="F2F2F2"/>
          </w:tcPr>
          <w:p w14:paraId="7F2CC0A1" w14:textId="77777777" w:rsidR="002E6076" w:rsidRPr="00383ED6" w:rsidRDefault="002E6076" w:rsidP="00A53422">
            <w:pPr>
              <w:tabs>
                <w:tab w:val="left" w:pos="1620"/>
              </w:tabs>
              <w:jc w:val="both"/>
              <w:rPr>
                <w:rFonts w:ascii="Arial" w:hAnsi="Arial"/>
                <w:sz w:val="18"/>
                <w:szCs w:val="18"/>
              </w:rPr>
            </w:pPr>
            <w:r w:rsidRPr="00383ED6">
              <w:rPr>
                <w:rFonts w:ascii="Arial" w:hAnsi="Arial"/>
                <w:sz w:val="18"/>
                <w:szCs w:val="18"/>
              </w:rPr>
              <w:t>Eligible em</w:t>
            </w:r>
            <w:r>
              <w:rPr>
                <w:rFonts w:ascii="Arial" w:hAnsi="Arial"/>
                <w:sz w:val="18"/>
                <w:szCs w:val="18"/>
              </w:rPr>
              <w:t xml:space="preserve">ployees, members or associates </w:t>
            </w:r>
            <w:r w:rsidRPr="00383ED6">
              <w:rPr>
                <w:rFonts w:ascii="Arial" w:hAnsi="Arial"/>
                <w:sz w:val="18"/>
                <w:szCs w:val="18"/>
              </w:rPr>
              <w:t xml:space="preserve">who have military spouses or domestic partners facing an impending call or order to active duty, or a leave from deployment from the </w:t>
            </w:r>
            <w:r w:rsidRPr="00383ED6">
              <w:rPr>
                <w:rFonts w:ascii="Arial" w:hAnsi="Arial" w:cs="Arial"/>
                <w:sz w:val="18"/>
                <w:szCs w:val="18"/>
              </w:rPr>
              <w:t>Armed Forces, including a member of the National Guard or Reserves.</w:t>
            </w:r>
          </w:p>
          <w:p w14:paraId="7F2CC0A2" w14:textId="77777777" w:rsidR="002E6076" w:rsidRPr="00383ED6" w:rsidRDefault="002E6076" w:rsidP="00A53422">
            <w:pPr>
              <w:jc w:val="both"/>
              <w:rPr>
                <w:rFonts w:ascii="Arial" w:hAnsi="Arial" w:cs="Arial"/>
                <w:sz w:val="18"/>
                <w:szCs w:val="18"/>
              </w:rPr>
            </w:pPr>
          </w:p>
          <w:p w14:paraId="7F2CC0A3" w14:textId="77777777" w:rsidR="002E6076" w:rsidRPr="00383ED6" w:rsidRDefault="002E6076" w:rsidP="00A53422">
            <w:pPr>
              <w:jc w:val="both"/>
              <w:rPr>
                <w:rFonts w:ascii="Arial" w:hAnsi="Arial" w:cs="Arial"/>
                <w:sz w:val="18"/>
                <w:szCs w:val="18"/>
              </w:rPr>
            </w:pPr>
          </w:p>
        </w:tc>
      </w:tr>
    </w:tbl>
    <w:p w14:paraId="7F2CC0A5" w14:textId="77777777" w:rsidR="002E6076" w:rsidRPr="000D4D9A" w:rsidRDefault="002E6076" w:rsidP="002E6076">
      <w:pPr>
        <w:jc w:val="both"/>
        <w:rPr>
          <w:rFonts w:ascii="Arial" w:hAnsi="Arial"/>
          <w:b/>
        </w:rPr>
      </w:pPr>
    </w:p>
    <w:p w14:paraId="7F2CC0A6" w14:textId="77777777" w:rsidR="002E6076" w:rsidRDefault="002E6076" w:rsidP="002E6076">
      <w:pPr>
        <w:pStyle w:val="ListParagraph"/>
        <w:numPr>
          <w:ilvl w:val="0"/>
          <w:numId w:val="6"/>
        </w:numPr>
        <w:tabs>
          <w:tab w:val="left" w:pos="1890"/>
          <w:tab w:val="left" w:pos="2520"/>
        </w:tabs>
        <w:ind w:left="2520"/>
        <w:jc w:val="both"/>
        <w:rPr>
          <w:rFonts w:ascii="Arial" w:hAnsi="Arial"/>
        </w:rPr>
      </w:pPr>
      <w:r w:rsidRPr="00094BD0">
        <w:rPr>
          <w:rFonts w:ascii="Arial" w:hAnsi="Arial"/>
          <w:b/>
        </w:rPr>
        <w:t>Eligibility.</w:t>
      </w:r>
      <w:r>
        <w:rPr>
          <w:rFonts w:ascii="Arial" w:hAnsi="Arial"/>
        </w:rPr>
        <w:t xml:space="preserve">  </w:t>
      </w:r>
    </w:p>
    <w:p w14:paraId="7F2CC0A7" w14:textId="77777777" w:rsidR="002E6076" w:rsidRPr="00685480" w:rsidRDefault="002E6076" w:rsidP="002E6076">
      <w:pPr>
        <w:numPr>
          <w:ilvl w:val="0"/>
          <w:numId w:val="10"/>
        </w:numPr>
        <w:tabs>
          <w:tab w:val="left" w:pos="1170"/>
          <w:tab w:val="left" w:pos="1890"/>
          <w:tab w:val="left" w:pos="2520"/>
        </w:tabs>
        <w:jc w:val="both"/>
        <w:rPr>
          <w:rFonts w:ascii="Arial" w:hAnsi="Arial"/>
        </w:rPr>
      </w:pPr>
      <w:r w:rsidRPr="00685480">
        <w:rPr>
          <w:rFonts w:ascii="Arial" w:hAnsi="Arial"/>
          <w:b/>
        </w:rPr>
        <w:t>Oregon Family Leave Act (OFLA).</w:t>
      </w:r>
      <w:r w:rsidRPr="00685480">
        <w:rPr>
          <w:rFonts w:ascii="Arial" w:hAnsi="Arial"/>
        </w:rPr>
        <w:t xml:space="preserve">  </w:t>
      </w:r>
      <w:r>
        <w:rPr>
          <w:rFonts w:ascii="Arial" w:hAnsi="Arial"/>
        </w:rPr>
        <w:t>Individuals</w:t>
      </w:r>
      <w:r w:rsidRPr="00685480">
        <w:rPr>
          <w:rFonts w:ascii="Arial" w:hAnsi="Arial"/>
        </w:rPr>
        <w:t xml:space="preserve"> must have been employed for at least 180 days immediately preceding the date leave begins and (except for Parental leave) have worked an average of at least 25 hours per week during the 180-day period immediately preceding the leave.  For Oregon Military Family Leave Act (OMFLA) only, </w:t>
      </w:r>
      <w:r>
        <w:rPr>
          <w:rFonts w:ascii="Arial" w:hAnsi="Arial"/>
        </w:rPr>
        <w:t>individuals</w:t>
      </w:r>
      <w:r w:rsidRPr="00685480">
        <w:rPr>
          <w:rFonts w:ascii="Arial" w:hAnsi="Arial"/>
        </w:rPr>
        <w:t xml:space="preserve"> must have been employed for an average of at least 20 hours per week and there is no 180-day requirement.</w:t>
      </w:r>
      <w:r>
        <w:rPr>
          <w:rFonts w:ascii="Arial" w:hAnsi="Arial"/>
        </w:rPr>
        <w:t xml:space="preserve"> For Leave for Victims of Domestic Violence, Harassment, Sexual Assault or Stalking, </w:t>
      </w:r>
      <w:r>
        <w:rPr>
          <w:rFonts w:ascii="Arial" w:hAnsi="Arial" w:cs="Arial"/>
        </w:rPr>
        <w:t>individuals are eligible for leave from their first day of employment with WHA.</w:t>
      </w:r>
    </w:p>
    <w:p w14:paraId="7F2CC0A8" w14:textId="77777777" w:rsidR="002E6076" w:rsidRDefault="002E6076" w:rsidP="002E6076">
      <w:pPr>
        <w:pStyle w:val="ListParagraph"/>
        <w:tabs>
          <w:tab w:val="left" w:pos="1890"/>
          <w:tab w:val="left" w:pos="2520"/>
        </w:tabs>
        <w:ind w:left="2520" w:hanging="360"/>
        <w:jc w:val="both"/>
        <w:rPr>
          <w:rFonts w:ascii="Arial" w:hAnsi="Arial"/>
        </w:rPr>
      </w:pPr>
    </w:p>
    <w:p w14:paraId="7F2CC0A9" w14:textId="77777777" w:rsidR="002E6076" w:rsidRDefault="002E6076" w:rsidP="002E6076">
      <w:pPr>
        <w:numPr>
          <w:ilvl w:val="0"/>
          <w:numId w:val="10"/>
        </w:numPr>
        <w:tabs>
          <w:tab w:val="left" w:pos="1170"/>
          <w:tab w:val="left" w:pos="1890"/>
          <w:tab w:val="left" w:pos="2520"/>
        </w:tabs>
        <w:jc w:val="both"/>
        <w:rPr>
          <w:rFonts w:ascii="Arial" w:hAnsi="Arial"/>
        </w:rPr>
      </w:pPr>
      <w:r w:rsidRPr="00685480">
        <w:rPr>
          <w:rFonts w:ascii="Arial" w:hAnsi="Arial"/>
          <w:b/>
        </w:rPr>
        <w:t xml:space="preserve">Family Medical Leave Act (FMLA).  </w:t>
      </w:r>
      <w:r>
        <w:rPr>
          <w:rFonts w:ascii="Arial" w:hAnsi="Arial"/>
        </w:rPr>
        <w:t>Individuals</w:t>
      </w:r>
      <w:r w:rsidRPr="00685480">
        <w:rPr>
          <w:rFonts w:ascii="Arial" w:hAnsi="Arial"/>
        </w:rPr>
        <w:t xml:space="preserve"> must have been employed for at least </w:t>
      </w:r>
      <w:r>
        <w:rPr>
          <w:rFonts w:ascii="Arial" w:hAnsi="Arial"/>
        </w:rPr>
        <w:t>12</w:t>
      </w:r>
      <w:r w:rsidRPr="00685480">
        <w:rPr>
          <w:rFonts w:ascii="Arial" w:hAnsi="Arial"/>
        </w:rPr>
        <w:t xml:space="preserve"> months</w:t>
      </w:r>
      <w:r>
        <w:rPr>
          <w:rFonts w:ascii="Arial" w:hAnsi="Arial"/>
        </w:rPr>
        <w:t xml:space="preserve"> (not necessarily consecutively) and during the 12 months immediately preceding the leave must have worked</w:t>
      </w:r>
      <w:r w:rsidRPr="00685480">
        <w:rPr>
          <w:rFonts w:ascii="Arial" w:hAnsi="Arial"/>
        </w:rPr>
        <w:t xml:space="preserve"> at least 1</w:t>
      </w:r>
      <w:r>
        <w:rPr>
          <w:rFonts w:ascii="Arial" w:hAnsi="Arial"/>
        </w:rPr>
        <w:t>,250 hours.</w:t>
      </w:r>
    </w:p>
    <w:p w14:paraId="7F2CC0AA" w14:textId="77777777" w:rsidR="002E6076" w:rsidRDefault="002E6076" w:rsidP="002E6076">
      <w:pPr>
        <w:tabs>
          <w:tab w:val="left" w:pos="1170"/>
          <w:tab w:val="left" w:pos="1890"/>
          <w:tab w:val="left" w:pos="2520"/>
        </w:tabs>
        <w:ind w:left="2520" w:hanging="360"/>
        <w:jc w:val="both"/>
        <w:rPr>
          <w:rFonts w:ascii="Arial" w:hAnsi="Arial"/>
        </w:rPr>
      </w:pPr>
    </w:p>
    <w:p w14:paraId="7F2CC0AB" w14:textId="77777777" w:rsidR="002E6076" w:rsidRPr="007A14C3" w:rsidRDefault="002E6076" w:rsidP="002E6076">
      <w:pPr>
        <w:pStyle w:val="Footer"/>
        <w:tabs>
          <w:tab w:val="clear" w:pos="4320"/>
          <w:tab w:val="clear" w:pos="8640"/>
          <w:tab w:val="left" w:pos="2520"/>
        </w:tabs>
        <w:ind w:left="2520" w:hanging="360"/>
        <w:jc w:val="both"/>
        <w:rPr>
          <w:rFonts w:ascii="Arial" w:hAnsi="Arial"/>
        </w:rPr>
      </w:pPr>
      <w:r>
        <w:rPr>
          <w:rFonts w:ascii="Arial" w:hAnsi="Arial"/>
        </w:rPr>
        <w:tab/>
      </w:r>
      <w:r w:rsidRPr="000D4D9A">
        <w:rPr>
          <w:rFonts w:ascii="Arial" w:hAnsi="Arial"/>
        </w:rPr>
        <w:t xml:space="preserve">Leave under OFLA runs concurrently with leave under FMLA in </w:t>
      </w:r>
      <w:r>
        <w:rPr>
          <w:rFonts w:ascii="Arial" w:hAnsi="Arial"/>
        </w:rPr>
        <w:t xml:space="preserve">most circumstances.  </w:t>
      </w:r>
      <w:r w:rsidRPr="000509D4">
        <w:rPr>
          <w:rFonts w:ascii="Arial" w:hAnsi="Arial" w:cs="Arial"/>
        </w:rPr>
        <w:t>L</w:t>
      </w:r>
      <w:r>
        <w:rPr>
          <w:rFonts w:ascii="Arial" w:hAnsi="Arial" w:cs="Arial"/>
        </w:rPr>
        <w:t>eave granted under state worker</w:t>
      </w:r>
      <w:r w:rsidRPr="000509D4">
        <w:rPr>
          <w:rFonts w:ascii="Arial" w:hAnsi="Arial" w:cs="Arial"/>
        </w:rPr>
        <w:t>s</w:t>
      </w:r>
      <w:r>
        <w:rPr>
          <w:rFonts w:ascii="Arial" w:hAnsi="Arial" w:cs="Arial"/>
        </w:rPr>
        <w:t>’</w:t>
      </w:r>
      <w:r w:rsidRPr="000509D4">
        <w:rPr>
          <w:rFonts w:ascii="Arial" w:hAnsi="Arial" w:cs="Arial"/>
        </w:rPr>
        <w:t xml:space="preserve"> compensation laws will be treated in accordance with the above laws and will run concurrently </w:t>
      </w:r>
      <w:r w:rsidRPr="000509D4">
        <w:rPr>
          <w:rFonts w:ascii="Arial" w:hAnsi="Arial" w:cs="Arial"/>
        </w:rPr>
        <w:lastRenderedPageBreak/>
        <w:t xml:space="preserve">with family medical leave covered by FMLA and with family medical leave covered by OFLA </w:t>
      </w:r>
      <w:r>
        <w:rPr>
          <w:rFonts w:ascii="Arial" w:hAnsi="Arial" w:cs="Arial"/>
        </w:rPr>
        <w:t>only if the individual’s worker</w:t>
      </w:r>
      <w:r w:rsidRPr="000509D4">
        <w:rPr>
          <w:rFonts w:ascii="Arial" w:hAnsi="Arial" w:cs="Arial"/>
        </w:rPr>
        <w:t>s</w:t>
      </w:r>
      <w:r>
        <w:rPr>
          <w:rFonts w:ascii="Arial" w:hAnsi="Arial" w:cs="Arial"/>
        </w:rPr>
        <w:t>’</w:t>
      </w:r>
      <w:r w:rsidRPr="000509D4">
        <w:rPr>
          <w:rFonts w:ascii="Arial" w:hAnsi="Arial" w:cs="Arial"/>
        </w:rPr>
        <w:t xml:space="preserve"> compensation claim is denied, or if the individual rejects a light-duty offer.</w:t>
      </w:r>
    </w:p>
    <w:p w14:paraId="7F2CC0AC" w14:textId="77777777" w:rsidR="002E6076" w:rsidRDefault="002E6076" w:rsidP="002E6076">
      <w:pPr>
        <w:pStyle w:val="Footer"/>
        <w:tabs>
          <w:tab w:val="clear" w:pos="4320"/>
          <w:tab w:val="clear" w:pos="8640"/>
        </w:tabs>
        <w:ind w:left="2520" w:hanging="360"/>
        <w:jc w:val="both"/>
        <w:rPr>
          <w:rFonts w:ascii="Arial" w:hAnsi="Arial"/>
          <w:b/>
        </w:rPr>
      </w:pPr>
    </w:p>
    <w:p w14:paraId="7F2CC0AD" w14:textId="77777777" w:rsidR="002E6076" w:rsidRPr="00ED729A" w:rsidRDefault="002E6076" w:rsidP="002E6076">
      <w:pPr>
        <w:pStyle w:val="Heading2"/>
        <w:keepNext w:val="0"/>
        <w:widowControl w:val="0"/>
        <w:numPr>
          <w:ilvl w:val="0"/>
          <w:numId w:val="6"/>
        </w:numPr>
        <w:tabs>
          <w:tab w:val="left" w:pos="1620"/>
        </w:tabs>
        <w:ind w:left="2520"/>
        <w:jc w:val="both"/>
      </w:pPr>
      <w:r>
        <w:t xml:space="preserve">Duration </w:t>
      </w:r>
      <w:r w:rsidRPr="000D4D9A">
        <w:t>of Leave</w:t>
      </w:r>
      <w:r>
        <w:t xml:space="preserve">.  </w:t>
      </w:r>
      <w:r w:rsidRPr="00ED729A">
        <w:rPr>
          <w:rFonts w:cs="Arial"/>
          <w:b w:val="0"/>
        </w:rPr>
        <w:t xml:space="preserve">Eligible </w:t>
      </w:r>
      <w:r>
        <w:rPr>
          <w:rFonts w:cs="Arial"/>
          <w:b w:val="0"/>
        </w:rPr>
        <w:t xml:space="preserve">individuals </w:t>
      </w:r>
      <w:r w:rsidRPr="00ED729A">
        <w:rPr>
          <w:rFonts w:cs="Arial"/>
          <w:b w:val="0"/>
        </w:rPr>
        <w:t>generally may take a combined total of 12 weeks of leave within a rolling 12-month period, measuring forward from the date of the first</w:t>
      </w:r>
      <w:r>
        <w:rPr>
          <w:rFonts w:cs="Arial"/>
          <w:b w:val="0"/>
        </w:rPr>
        <w:t xml:space="preserve"> approved</w:t>
      </w:r>
      <w:r w:rsidRPr="00ED729A">
        <w:rPr>
          <w:rFonts w:cs="Arial"/>
          <w:b w:val="0"/>
        </w:rPr>
        <w:t xml:space="preserve"> Family and Medical leave.</w:t>
      </w:r>
      <w:r w:rsidRPr="00ED729A">
        <w:rPr>
          <w:rFonts w:cs="Arial"/>
        </w:rPr>
        <w:t xml:space="preserve">  </w:t>
      </w:r>
    </w:p>
    <w:p w14:paraId="7F2CC0AE" w14:textId="77777777" w:rsidR="002E6076" w:rsidRPr="000D4D9A" w:rsidRDefault="002E6076" w:rsidP="002E6076">
      <w:pPr>
        <w:tabs>
          <w:tab w:val="left" w:pos="1620"/>
        </w:tabs>
        <w:ind w:left="2520" w:hanging="360"/>
        <w:jc w:val="both"/>
        <w:rPr>
          <w:rFonts w:ascii="Arial" w:hAnsi="Arial" w:cs="Arial"/>
        </w:rPr>
      </w:pPr>
    </w:p>
    <w:p w14:paraId="7F2CC0AF" w14:textId="77777777" w:rsidR="002E6076" w:rsidRPr="000D4D9A" w:rsidRDefault="002E6076" w:rsidP="002E6076">
      <w:pPr>
        <w:tabs>
          <w:tab w:val="left" w:pos="1170"/>
        </w:tabs>
        <w:ind w:left="2520"/>
        <w:jc w:val="both"/>
        <w:rPr>
          <w:rFonts w:ascii="Arial" w:hAnsi="Arial"/>
        </w:rPr>
      </w:pPr>
      <w:r>
        <w:rPr>
          <w:rFonts w:ascii="Arial" w:hAnsi="Arial" w:cs="Arial"/>
        </w:rPr>
        <w:t>Under OFLA, individuals who take a full 12 weeks of parental leave (leave to care for and bond with a new child) may also use an additional 12 weeks of sick child leave for the child’s non-serious health condition requiring home care</w:t>
      </w:r>
      <w:r w:rsidR="003E0A12">
        <w:rPr>
          <w:rFonts w:ascii="Arial" w:hAnsi="Arial" w:cs="Arial"/>
        </w:rPr>
        <w:t>, or Lack of Childcare Leave for school and place of care closures due to a declared public health emergency.</w:t>
      </w:r>
    </w:p>
    <w:p w14:paraId="7F2CC0B0" w14:textId="77777777" w:rsidR="002E6076" w:rsidRPr="000D4D9A" w:rsidRDefault="002E6076" w:rsidP="002E6076">
      <w:pPr>
        <w:pStyle w:val="Footer"/>
        <w:tabs>
          <w:tab w:val="clear" w:pos="4320"/>
          <w:tab w:val="clear" w:pos="8640"/>
        </w:tabs>
        <w:jc w:val="both"/>
        <w:rPr>
          <w:rFonts w:ascii="Arial" w:hAnsi="Arial"/>
        </w:rPr>
      </w:pPr>
    </w:p>
    <w:p w14:paraId="7F2CC0B1" w14:textId="77777777" w:rsidR="002E6076" w:rsidRPr="00425603" w:rsidRDefault="002E6076" w:rsidP="002E6076">
      <w:pPr>
        <w:pStyle w:val="Footer"/>
        <w:numPr>
          <w:ilvl w:val="0"/>
          <w:numId w:val="6"/>
        </w:numPr>
        <w:tabs>
          <w:tab w:val="clear" w:pos="4320"/>
          <w:tab w:val="clear" w:pos="8640"/>
        </w:tabs>
        <w:ind w:left="2520"/>
        <w:jc w:val="both"/>
        <w:rPr>
          <w:rFonts w:ascii="Arial" w:hAnsi="Arial"/>
          <w:b/>
        </w:rPr>
      </w:pPr>
      <w:r w:rsidRPr="000D4D9A">
        <w:rPr>
          <w:rFonts w:ascii="Arial" w:hAnsi="Arial"/>
          <w:b/>
        </w:rPr>
        <w:t>Medical Certification</w:t>
      </w:r>
      <w:r>
        <w:rPr>
          <w:rFonts w:ascii="Arial" w:hAnsi="Arial"/>
          <w:b/>
        </w:rPr>
        <w:t xml:space="preserve">.  </w:t>
      </w:r>
      <w:r>
        <w:rPr>
          <w:rFonts w:ascii="Arial" w:hAnsi="Arial"/>
        </w:rPr>
        <w:t>Individuals</w:t>
      </w:r>
      <w:r w:rsidRPr="00425603">
        <w:rPr>
          <w:rFonts w:ascii="Arial" w:hAnsi="Arial"/>
        </w:rPr>
        <w:t xml:space="preserve"> requesting Personal Medical, Family Medical or Military Caregiver leave will be required to provide medical certification of a serious health condition and other relevant information.  In some cases, a second or third opinion or recertification relating to a serious health condition may be required.  </w:t>
      </w:r>
      <w:r>
        <w:rPr>
          <w:rFonts w:ascii="Arial" w:hAnsi="Arial"/>
        </w:rPr>
        <w:t xml:space="preserve">WHA may request additional certification from a specialist for medical issues requiring a leave in excess of 30 days.  </w:t>
      </w:r>
      <w:r w:rsidRPr="00425603">
        <w:rPr>
          <w:rFonts w:ascii="Arial" w:hAnsi="Arial"/>
        </w:rPr>
        <w:t xml:space="preserve">Similarly, medical certification for additional Sick Child leave may be required after an </w:t>
      </w:r>
      <w:r>
        <w:rPr>
          <w:rFonts w:ascii="Arial" w:hAnsi="Arial"/>
        </w:rPr>
        <w:t>individual</w:t>
      </w:r>
      <w:r w:rsidRPr="00425603">
        <w:rPr>
          <w:rFonts w:ascii="Arial" w:hAnsi="Arial"/>
        </w:rPr>
        <w:t xml:space="preserve"> has taken Sick Child leave on all or any part of three or more </w:t>
      </w:r>
      <w:r w:rsidR="00A674BE">
        <w:rPr>
          <w:rFonts w:ascii="Arial" w:hAnsi="Arial"/>
        </w:rPr>
        <w:t>consecutive</w:t>
      </w:r>
      <w:r w:rsidR="00A674BE" w:rsidRPr="00425603">
        <w:rPr>
          <w:rFonts w:ascii="Arial" w:hAnsi="Arial"/>
        </w:rPr>
        <w:t xml:space="preserve"> </w:t>
      </w:r>
      <w:r w:rsidRPr="00425603">
        <w:rPr>
          <w:rFonts w:ascii="Arial" w:hAnsi="Arial"/>
        </w:rPr>
        <w:t>days of Sick Child leave.  Periodic reports of their status and intent to return to work may be required.</w:t>
      </w:r>
    </w:p>
    <w:p w14:paraId="7F2CC0B2" w14:textId="77777777" w:rsidR="002E6076" w:rsidRPr="000D4D9A" w:rsidRDefault="002E6076" w:rsidP="002E6076">
      <w:pPr>
        <w:pStyle w:val="Footer"/>
        <w:tabs>
          <w:tab w:val="clear" w:pos="4320"/>
          <w:tab w:val="clear" w:pos="8640"/>
        </w:tabs>
        <w:ind w:left="2520" w:hanging="360"/>
        <w:jc w:val="both"/>
        <w:rPr>
          <w:rFonts w:ascii="Arial" w:hAnsi="Arial"/>
        </w:rPr>
      </w:pPr>
    </w:p>
    <w:p w14:paraId="7F2CC0B3" w14:textId="77777777" w:rsidR="002E6076" w:rsidRPr="000D4D9A" w:rsidRDefault="002E6076" w:rsidP="002E6076">
      <w:pPr>
        <w:pStyle w:val="Footer"/>
        <w:tabs>
          <w:tab w:val="clear" w:pos="4320"/>
          <w:tab w:val="clear" w:pos="8640"/>
        </w:tabs>
        <w:ind w:left="2520"/>
        <w:jc w:val="both"/>
        <w:rPr>
          <w:rFonts w:ascii="Arial" w:hAnsi="Arial"/>
        </w:rPr>
      </w:pPr>
      <w:r w:rsidRPr="000D4D9A">
        <w:rPr>
          <w:rFonts w:ascii="Arial" w:hAnsi="Arial"/>
        </w:rPr>
        <w:t>The consequences for failing to provide a timely, sufficient and complete medical certification supporting the need for the absence(s) are that the leave may be delayed or denied and not protected by family medical leave laws.</w:t>
      </w:r>
    </w:p>
    <w:p w14:paraId="7F2CC0B4" w14:textId="77777777" w:rsidR="002E6076" w:rsidRPr="000D4D9A" w:rsidRDefault="002E6076" w:rsidP="002E6076">
      <w:pPr>
        <w:pStyle w:val="Footer"/>
        <w:tabs>
          <w:tab w:val="clear" w:pos="4320"/>
          <w:tab w:val="clear" w:pos="8640"/>
        </w:tabs>
        <w:ind w:left="1530"/>
        <w:jc w:val="both"/>
        <w:rPr>
          <w:rFonts w:ascii="Arial" w:hAnsi="Arial"/>
        </w:rPr>
      </w:pPr>
    </w:p>
    <w:p w14:paraId="7F2CC0B5" w14:textId="77777777" w:rsidR="002E6076" w:rsidRDefault="002E6076" w:rsidP="002E6076">
      <w:pPr>
        <w:pStyle w:val="Heading2"/>
        <w:keepNext w:val="0"/>
        <w:widowControl w:val="0"/>
        <w:numPr>
          <w:ilvl w:val="0"/>
          <w:numId w:val="6"/>
        </w:numPr>
        <w:ind w:left="2520"/>
        <w:jc w:val="both"/>
        <w:rPr>
          <w:b w:val="0"/>
        </w:rPr>
      </w:pPr>
      <w:r>
        <w:t xml:space="preserve">Impact on Compensation.  </w:t>
      </w:r>
      <w:r w:rsidRPr="00C965B7">
        <w:rPr>
          <w:b w:val="0"/>
        </w:rPr>
        <w:t xml:space="preserve">Family medical leave is not a form of paid leave.  </w:t>
      </w:r>
      <w:r>
        <w:rPr>
          <w:b w:val="0"/>
        </w:rPr>
        <w:t xml:space="preserve">For </w:t>
      </w:r>
      <w:r w:rsidRPr="00C965B7">
        <w:rPr>
          <w:b w:val="0"/>
        </w:rPr>
        <w:t>employee</w:t>
      </w:r>
      <w:r>
        <w:rPr>
          <w:b w:val="0"/>
        </w:rPr>
        <w:t xml:space="preserve">s and </w:t>
      </w:r>
      <w:r w:rsidRPr="00C965B7">
        <w:rPr>
          <w:b w:val="0"/>
        </w:rPr>
        <w:t>associate</w:t>
      </w:r>
      <w:r>
        <w:rPr>
          <w:b w:val="0"/>
        </w:rPr>
        <w:t xml:space="preserve">s, any accrued PTO must be exhausted at the beginning of an approved family or medical leave prior to going unpaid. (One slight exception to this is for those who qualify for the paid </w:t>
      </w:r>
      <w:r w:rsidR="003E0A12">
        <w:rPr>
          <w:b w:val="0"/>
        </w:rPr>
        <w:t xml:space="preserve">parental </w:t>
      </w:r>
      <w:r>
        <w:rPr>
          <w:b w:val="0"/>
        </w:rPr>
        <w:t xml:space="preserve">leave benefit.  See section below for details.) </w:t>
      </w:r>
      <w:r w:rsidRPr="00C965B7">
        <w:rPr>
          <w:b w:val="0"/>
        </w:rPr>
        <w:t xml:space="preserve">Members may leave up to 5 days of PTO in their bank prior to </w:t>
      </w:r>
      <w:r>
        <w:rPr>
          <w:b w:val="0"/>
        </w:rPr>
        <w:t xml:space="preserve">going unpaid.  </w:t>
      </w:r>
    </w:p>
    <w:p w14:paraId="7F2CC0B6" w14:textId="77777777" w:rsidR="002E6076" w:rsidRDefault="002E6076" w:rsidP="002E6076"/>
    <w:p w14:paraId="7F2CC0B7" w14:textId="77777777" w:rsidR="002E6076" w:rsidRDefault="002E6076" w:rsidP="002E6076">
      <w:pPr>
        <w:ind w:left="2520"/>
        <w:jc w:val="both"/>
        <w:rPr>
          <w:rFonts w:ascii="Arial" w:hAnsi="Arial" w:cs="Arial"/>
          <w:b/>
        </w:rPr>
      </w:pPr>
      <w:r w:rsidRPr="00BD0586">
        <w:rPr>
          <w:rFonts w:ascii="Arial" w:hAnsi="Arial" w:cs="Arial"/>
          <w:b/>
        </w:rPr>
        <w:t xml:space="preserve">Paid </w:t>
      </w:r>
      <w:r>
        <w:rPr>
          <w:rFonts w:ascii="Arial" w:hAnsi="Arial" w:cs="Arial"/>
          <w:b/>
        </w:rPr>
        <w:t>Parental</w:t>
      </w:r>
      <w:r w:rsidRPr="00BD0586">
        <w:rPr>
          <w:rFonts w:ascii="Arial" w:hAnsi="Arial" w:cs="Arial"/>
          <w:b/>
        </w:rPr>
        <w:t xml:space="preserve"> Leave Benefit</w:t>
      </w:r>
    </w:p>
    <w:p w14:paraId="7F2CC0B8" w14:textId="77777777" w:rsidR="002E6076" w:rsidRPr="00BD0586" w:rsidRDefault="002E6076" w:rsidP="002E6076">
      <w:pPr>
        <w:ind w:left="2520"/>
        <w:jc w:val="both"/>
        <w:rPr>
          <w:rFonts w:ascii="Arial" w:hAnsi="Arial" w:cs="Arial"/>
        </w:rPr>
      </w:pPr>
      <w:r>
        <w:rPr>
          <w:rFonts w:ascii="Arial" w:hAnsi="Arial" w:cs="Arial"/>
        </w:rPr>
        <w:t xml:space="preserve">As an acknowledgement of our role in women’s health in the community and in celebration of our commitment to supporting and honoring </w:t>
      </w:r>
      <w:r w:rsidR="000E6D23">
        <w:rPr>
          <w:rFonts w:ascii="Arial" w:hAnsi="Arial" w:cs="Arial"/>
        </w:rPr>
        <w:t xml:space="preserve">patients </w:t>
      </w:r>
      <w:r w:rsidR="006F406F">
        <w:rPr>
          <w:rFonts w:ascii="Arial" w:hAnsi="Arial" w:cs="Arial"/>
        </w:rPr>
        <w:t>and their families</w:t>
      </w:r>
      <w:r>
        <w:rPr>
          <w:rFonts w:ascii="Arial" w:hAnsi="Arial" w:cs="Arial"/>
        </w:rPr>
        <w:t>, WHA provides a paid parental leave benefit. Generally, the benefit will be available to biological, adoptive, or foster parents (WHA reserves the right to evaluate extenuating circumstances on a case-by-</w:t>
      </w:r>
      <w:r w:rsidR="003E0A12">
        <w:rPr>
          <w:rFonts w:ascii="Arial" w:hAnsi="Arial" w:cs="Arial"/>
        </w:rPr>
        <w:t>c</w:t>
      </w:r>
      <w:r>
        <w:rPr>
          <w:rFonts w:ascii="Arial" w:hAnsi="Arial" w:cs="Arial"/>
        </w:rPr>
        <w:t xml:space="preserve">ase basis). Employees who work 20 hours/week or more and who have been employed at least six months at the time of birth or placement of the child are eligible for this benefit.  The benefit will start on the day of birth or placement of the child, and is only available for continuous (not intermittent) leave.  Staff or Advanced Practice Clinicians will receive 60% of their weekly pay, based on their normal scheduled hours, for up to six weeks.  Physicians will receive 60% of their clinic plus call pay for up to six weeks.  Note that physicians will still be expected to trade or sell call shifts.  Staff and clinicians may use PTO to make up the difference between the parental leave benefit and their full salaries (ie. the other 40%). They are not required to do so, however.  After the six weeks of parental benefits are exhausted, staff and clinicians will be required to use PTO and/or Extended Illness Bank until it is exhausted, whereupon they may take unpaid leave for the remainder of that protected leave time. </w:t>
      </w:r>
    </w:p>
    <w:p w14:paraId="7F2CC0B9" w14:textId="77777777" w:rsidR="002E6076" w:rsidRDefault="002E6076" w:rsidP="002E6076">
      <w:pPr>
        <w:ind w:left="2520"/>
      </w:pPr>
    </w:p>
    <w:p w14:paraId="7F2CC0BA" w14:textId="77777777" w:rsidR="002E6076" w:rsidRDefault="002E6076" w:rsidP="002E6076">
      <w:pPr>
        <w:ind w:left="2520"/>
        <w:rPr>
          <w:rFonts w:ascii="Arial" w:hAnsi="Arial" w:cs="Arial"/>
          <w:b/>
        </w:rPr>
      </w:pPr>
      <w:r w:rsidRPr="00595115">
        <w:rPr>
          <w:rFonts w:ascii="Arial" w:hAnsi="Arial" w:cs="Arial"/>
          <w:b/>
        </w:rPr>
        <w:t>Short Term Disability</w:t>
      </w:r>
      <w:r>
        <w:rPr>
          <w:rFonts w:ascii="Arial" w:hAnsi="Arial" w:cs="Arial"/>
          <w:b/>
        </w:rPr>
        <w:t xml:space="preserve"> (STD) Benefits</w:t>
      </w:r>
    </w:p>
    <w:p w14:paraId="7F2CC0BB" w14:textId="77777777" w:rsidR="002E6076" w:rsidRDefault="002E6076" w:rsidP="002E6076">
      <w:pPr>
        <w:autoSpaceDE w:val="0"/>
        <w:autoSpaceDN w:val="0"/>
        <w:adjustRightInd w:val="0"/>
        <w:ind w:left="2520"/>
        <w:jc w:val="both"/>
        <w:rPr>
          <w:rFonts w:ascii="Arial" w:hAnsi="Arial" w:cs="Arial"/>
        </w:rPr>
      </w:pPr>
      <w:r>
        <w:rPr>
          <w:rFonts w:ascii="Arial" w:hAnsi="Arial" w:cs="Arial"/>
        </w:rPr>
        <w:t>Individuals enrolled in voluntary short term disability insurance through WHA may be eligible for income replacement, pending approval by WHA’s STD insurance carrier.</w:t>
      </w:r>
      <w:r w:rsidRPr="00383DFF">
        <w:rPr>
          <w:rFonts w:ascii="Arial" w:hAnsi="Arial" w:cs="Arial"/>
        </w:rPr>
        <w:t xml:space="preserve">  </w:t>
      </w:r>
      <w:r>
        <w:rPr>
          <w:rFonts w:ascii="Arial" w:hAnsi="Arial" w:cs="Arial"/>
        </w:rPr>
        <w:t xml:space="preserve">Individuals who meet the definition of disability will </w:t>
      </w:r>
      <w:r w:rsidRPr="00383DFF">
        <w:rPr>
          <w:rFonts w:ascii="Arial" w:hAnsi="Arial" w:cs="Arial"/>
        </w:rPr>
        <w:t>be eligible to receive a weekly benefit</w:t>
      </w:r>
      <w:r>
        <w:rPr>
          <w:rFonts w:ascii="Arial" w:hAnsi="Arial" w:cs="Arial"/>
        </w:rPr>
        <w:t xml:space="preserve"> </w:t>
      </w:r>
      <w:r w:rsidRPr="00383DFF">
        <w:rPr>
          <w:rFonts w:ascii="Arial" w:hAnsi="Arial" w:cs="Arial"/>
        </w:rPr>
        <w:t xml:space="preserve">equal to 60% of </w:t>
      </w:r>
      <w:r>
        <w:rPr>
          <w:rFonts w:ascii="Arial" w:hAnsi="Arial" w:cs="Arial"/>
        </w:rPr>
        <w:t>their</w:t>
      </w:r>
      <w:r w:rsidRPr="00383DFF">
        <w:rPr>
          <w:rFonts w:ascii="Arial" w:hAnsi="Arial" w:cs="Arial"/>
        </w:rPr>
        <w:t xml:space="preserve"> </w:t>
      </w:r>
      <w:r w:rsidRPr="00383DFF">
        <w:rPr>
          <w:rFonts w:ascii="Arial" w:hAnsi="Arial" w:cs="Arial"/>
        </w:rPr>
        <w:lastRenderedPageBreak/>
        <w:t xml:space="preserve">weekly earnings, up to a maximum of $1,000 per week. There is a 7 day elimination period prior to receiving short term disability benefits.  </w:t>
      </w:r>
      <w:r>
        <w:rPr>
          <w:rFonts w:ascii="Arial" w:hAnsi="Arial" w:cs="Arial"/>
        </w:rPr>
        <w:t xml:space="preserve">Please refer to the </w:t>
      </w:r>
      <w:hyperlink r:id="rId10" w:history="1">
        <w:r w:rsidRPr="007975BE">
          <w:rPr>
            <w:rStyle w:val="Hyperlink"/>
            <w:rFonts w:ascii="Arial" w:hAnsi="Arial" w:cs="Arial"/>
            <w:i/>
          </w:rPr>
          <w:t>Short Term Disability Highlight Sheet</w:t>
        </w:r>
      </w:hyperlink>
      <w:r>
        <w:rPr>
          <w:rFonts w:ascii="Arial" w:hAnsi="Arial" w:cs="Arial"/>
          <w:i/>
        </w:rPr>
        <w:t xml:space="preserve"> </w:t>
      </w:r>
      <w:r w:rsidRPr="00CC154E">
        <w:rPr>
          <w:rFonts w:ascii="Arial" w:hAnsi="Arial" w:cs="Arial"/>
        </w:rPr>
        <w:t>located on CentralPark</w:t>
      </w:r>
      <w:r>
        <w:rPr>
          <w:rFonts w:ascii="Arial" w:hAnsi="Arial" w:cs="Arial"/>
          <w:i/>
        </w:rPr>
        <w:t xml:space="preserve">, </w:t>
      </w:r>
      <w:r w:rsidRPr="008D5166">
        <w:rPr>
          <w:rFonts w:ascii="Arial" w:hAnsi="Arial" w:cs="Arial"/>
        </w:rPr>
        <w:t>or con</w:t>
      </w:r>
      <w:r>
        <w:rPr>
          <w:rFonts w:ascii="Arial" w:hAnsi="Arial" w:cs="Arial"/>
        </w:rPr>
        <w:t>tact Human Resources for more information.</w:t>
      </w:r>
    </w:p>
    <w:p w14:paraId="7F2CC0BC" w14:textId="77777777" w:rsidR="002E6076" w:rsidRDefault="002E6076" w:rsidP="002E6076">
      <w:pPr>
        <w:autoSpaceDE w:val="0"/>
        <w:autoSpaceDN w:val="0"/>
        <w:adjustRightInd w:val="0"/>
        <w:ind w:left="2520"/>
        <w:jc w:val="both"/>
        <w:rPr>
          <w:rFonts w:ascii="Arial" w:hAnsi="Arial" w:cs="Arial"/>
        </w:rPr>
      </w:pPr>
    </w:p>
    <w:p w14:paraId="7F2CC0BD" w14:textId="77777777" w:rsidR="002E6076" w:rsidRPr="004338E3" w:rsidRDefault="002E6076" w:rsidP="002E6076">
      <w:pPr>
        <w:autoSpaceDE w:val="0"/>
        <w:autoSpaceDN w:val="0"/>
        <w:adjustRightInd w:val="0"/>
        <w:ind w:left="2520"/>
        <w:jc w:val="both"/>
        <w:rPr>
          <w:rFonts w:ascii="Arial" w:hAnsi="Arial" w:cs="Arial"/>
          <w:b/>
        </w:rPr>
      </w:pPr>
      <w:r w:rsidRPr="004338E3">
        <w:rPr>
          <w:rFonts w:ascii="Arial" w:hAnsi="Arial" w:cs="Arial"/>
          <w:b/>
        </w:rPr>
        <w:t>Long Term Disability (LTD)</w:t>
      </w:r>
      <w:r>
        <w:rPr>
          <w:rFonts w:ascii="Arial" w:hAnsi="Arial" w:cs="Arial"/>
          <w:b/>
        </w:rPr>
        <w:t xml:space="preserve"> Benefits</w:t>
      </w:r>
    </w:p>
    <w:p w14:paraId="7F2CC0BE" w14:textId="77777777" w:rsidR="002E6076" w:rsidRDefault="002E6076" w:rsidP="002E6076">
      <w:pPr>
        <w:autoSpaceDE w:val="0"/>
        <w:autoSpaceDN w:val="0"/>
        <w:adjustRightInd w:val="0"/>
        <w:ind w:left="2520"/>
        <w:jc w:val="both"/>
        <w:rPr>
          <w:rFonts w:ascii="Arial" w:hAnsi="Arial" w:cs="Arial"/>
        </w:rPr>
      </w:pPr>
      <w:r>
        <w:rPr>
          <w:rFonts w:ascii="Arial" w:hAnsi="Arial" w:cs="Arial"/>
        </w:rPr>
        <w:t>Individuals enrolled in long term disability insurance, and whose disability exceeds 90 days, may be eligible for income replacement, pending approval by WHA’s LTD insurance carrier.</w:t>
      </w:r>
      <w:r w:rsidRPr="00383DFF">
        <w:rPr>
          <w:rFonts w:ascii="Arial" w:hAnsi="Arial" w:cs="Arial"/>
        </w:rPr>
        <w:t xml:space="preserve">  </w:t>
      </w:r>
      <w:r>
        <w:rPr>
          <w:rFonts w:ascii="Arial" w:hAnsi="Arial" w:cs="Arial"/>
        </w:rPr>
        <w:t>Individuals who</w:t>
      </w:r>
      <w:r w:rsidRPr="00383DFF">
        <w:rPr>
          <w:rFonts w:ascii="Arial" w:hAnsi="Arial" w:cs="Arial"/>
        </w:rPr>
        <w:t xml:space="preserve"> mee</w:t>
      </w:r>
      <w:r>
        <w:rPr>
          <w:rFonts w:ascii="Arial" w:hAnsi="Arial" w:cs="Arial"/>
        </w:rPr>
        <w:t>t the definition of disability will</w:t>
      </w:r>
      <w:r w:rsidRPr="00383DFF">
        <w:rPr>
          <w:rFonts w:ascii="Arial" w:hAnsi="Arial" w:cs="Arial"/>
        </w:rPr>
        <w:t xml:space="preserve"> be eligible to receive a </w:t>
      </w:r>
      <w:r>
        <w:rPr>
          <w:rFonts w:ascii="Arial" w:hAnsi="Arial" w:cs="Arial"/>
        </w:rPr>
        <w:t>monthly benefit equal to 50</w:t>
      </w:r>
      <w:r w:rsidRPr="00383DFF">
        <w:rPr>
          <w:rFonts w:ascii="Arial" w:hAnsi="Arial" w:cs="Arial"/>
        </w:rPr>
        <w:t xml:space="preserve">% of </w:t>
      </w:r>
      <w:r>
        <w:rPr>
          <w:rFonts w:ascii="Arial" w:hAnsi="Arial" w:cs="Arial"/>
        </w:rPr>
        <w:t>their</w:t>
      </w:r>
      <w:r w:rsidRPr="00383DFF">
        <w:rPr>
          <w:rFonts w:ascii="Arial" w:hAnsi="Arial" w:cs="Arial"/>
        </w:rPr>
        <w:t xml:space="preserve"> weekly earnings, up to a maximum </w:t>
      </w:r>
      <w:r>
        <w:rPr>
          <w:rFonts w:ascii="Arial" w:hAnsi="Arial" w:cs="Arial"/>
        </w:rPr>
        <w:t>of $5</w:t>
      </w:r>
      <w:r w:rsidRPr="00383DFF">
        <w:rPr>
          <w:rFonts w:ascii="Arial" w:hAnsi="Arial" w:cs="Arial"/>
        </w:rPr>
        <w:t xml:space="preserve">,000 per </w:t>
      </w:r>
      <w:r>
        <w:rPr>
          <w:rFonts w:ascii="Arial" w:hAnsi="Arial" w:cs="Arial"/>
        </w:rPr>
        <w:t xml:space="preserve">month ($6,000 per month maximum for Members).  Please refer to the </w:t>
      </w:r>
      <w:hyperlink r:id="rId11" w:history="1">
        <w:r w:rsidRPr="007975BE">
          <w:rPr>
            <w:rStyle w:val="Hyperlink"/>
            <w:rFonts w:ascii="Arial" w:hAnsi="Arial" w:cs="Arial"/>
            <w:i/>
          </w:rPr>
          <w:t>Long Term Disability Highlight Sheet</w:t>
        </w:r>
      </w:hyperlink>
      <w:r>
        <w:rPr>
          <w:rFonts w:ascii="Arial" w:hAnsi="Arial" w:cs="Arial"/>
          <w:i/>
        </w:rPr>
        <w:t xml:space="preserve"> </w:t>
      </w:r>
      <w:r w:rsidRPr="00CC154E">
        <w:rPr>
          <w:rFonts w:ascii="Arial" w:hAnsi="Arial" w:cs="Arial"/>
        </w:rPr>
        <w:t>located on CentralPark</w:t>
      </w:r>
      <w:r>
        <w:rPr>
          <w:rFonts w:ascii="Arial" w:hAnsi="Arial" w:cs="Arial"/>
          <w:i/>
        </w:rPr>
        <w:t xml:space="preserve">, </w:t>
      </w:r>
      <w:r w:rsidRPr="008D5166">
        <w:rPr>
          <w:rFonts w:ascii="Arial" w:hAnsi="Arial" w:cs="Arial"/>
        </w:rPr>
        <w:t>or con</w:t>
      </w:r>
      <w:r>
        <w:rPr>
          <w:rFonts w:ascii="Arial" w:hAnsi="Arial" w:cs="Arial"/>
        </w:rPr>
        <w:t>tact Human Resources for more information.</w:t>
      </w:r>
    </w:p>
    <w:p w14:paraId="7F2CC0BF" w14:textId="77777777" w:rsidR="002E6076" w:rsidRDefault="002E6076" w:rsidP="002E6076">
      <w:pPr>
        <w:autoSpaceDE w:val="0"/>
        <w:autoSpaceDN w:val="0"/>
        <w:adjustRightInd w:val="0"/>
        <w:ind w:left="2520"/>
        <w:jc w:val="both"/>
        <w:rPr>
          <w:rFonts w:ascii="Arial" w:hAnsi="Arial" w:cs="Arial"/>
        </w:rPr>
      </w:pPr>
    </w:p>
    <w:p w14:paraId="7F2CC0C0" w14:textId="77777777" w:rsidR="002E6076" w:rsidRDefault="002E6076" w:rsidP="002E6076">
      <w:pPr>
        <w:ind w:left="2520"/>
        <w:rPr>
          <w:rFonts w:ascii="Arial" w:hAnsi="Arial" w:cs="Arial"/>
          <w:b/>
        </w:rPr>
      </w:pPr>
      <w:r w:rsidRPr="00EF4400">
        <w:rPr>
          <w:rFonts w:ascii="Arial" w:hAnsi="Arial" w:cs="Arial"/>
          <w:b/>
        </w:rPr>
        <w:t xml:space="preserve">Extended Illness Bank </w:t>
      </w:r>
      <w:r>
        <w:rPr>
          <w:rFonts w:ascii="Arial" w:hAnsi="Arial" w:cs="Arial"/>
          <w:b/>
        </w:rPr>
        <w:t>(</w:t>
      </w:r>
      <w:r w:rsidRPr="006D3AFD">
        <w:rPr>
          <w:rFonts w:ascii="Arial" w:hAnsi="Arial" w:cs="Arial"/>
          <w:b/>
          <w:i/>
        </w:rPr>
        <w:t>Applies to Members</w:t>
      </w:r>
      <w:r>
        <w:rPr>
          <w:rFonts w:ascii="Arial" w:hAnsi="Arial" w:cs="Arial"/>
          <w:b/>
        </w:rPr>
        <w:t>)</w:t>
      </w:r>
    </w:p>
    <w:p w14:paraId="7F2CC0C1" w14:textId="6488DE28" w:rsidR="002E6076" w:rsidRPr="00B438F8" w:rsidRDefault="002E6076" w:rsidP="002E6076">
      <w:pPr>
        <w:ind w:left="2520"/>
        <w:jc w:val="both"/>
        <w:rPr>
          <w:rFonts w:ascii="Arial" w:hAnsi="Arial" w:cs="Arial"/>
        </w:rPr>
      </w:pPr>
      <w:r>
        <w:rPr>
          <w:rFonts w:ascii="Arial" w:hAnsi="Arial" w:cs="Arial"/>
        </w:rPr>
        <w:t xml:space="preserve">Members who need extended time off for reasons of illness or injury, including childbirth, are eligible to utilize their individual Extended Illness Bank.  Please refer to the </w:t>
      </w:r>
      <w:hyperlink r:id="rId12" w:history="1">
        <w:r w:rsidRPr="00CB5CAE">
          <w:rPr>
            <w:rStyle w:val="Hyperlink"/>
            <w:rFonts w:ascii="Arial" w:hAnsi="Arial" w:cs="Arial"/>
            <w:i/>
          </w:rPr>
          <w:t>Extended Illness Bank for Members Policy</w:t>
        </w:r>
      </w:hyperlink>
      <w:bookmarkStart w:id="0" w:name="_GoBack"/>
      <w:bookmarkEnd w:id="0"/>
      <w:r>
        <w:rPr>
          <w:rFonts w:ascii="Arial" w:hAnsi="Arial" w:cs="Arial"/>
          <w:i/>
        </w:rPr>
        <w:t xml:space="preserve">, </w:t>
      </w:r>
      <w:r w:rsidRPr="008D5166">
        <w:rPr>
          <w:rFonts w:ascii="Arial" w:hAnsi="Arial" w:cs="Arial"/>
        </w:rPr>
        <w:t>or con</w:t>
      </w:r>
      <w:r>
        <w:rPr>
          <w:rFonts w:ascii="Arial" w:hAnsi="Arial" w:cs="Arial"/>
        </w:rPr>
        <w:t>tact Human Resources for more information.</w:t>
      </w:r>
    </w:p>
    <w:p w14:paraId="7F2CC0C2" w14:textId="77777777" w:rsidR="002E6076" w:rsidRDefault="002E6076" w:rsidP="002E6076">
      <w:pPr>
        <w:autoSpaceDE w:val="0"/>
        <w:autoSpaceDN w:val="0"/>
        <w:adjustRightInd w:val="0"/>
        <w:ind w:left="2520"/>
        <w:jc w:val="both"/>
        <w:rPr>
          <w:rFonts w:ascii="Arial" w:hAnsi="Arial" w:cs="Arial"/>
        </w:rPr>
      </w:pPr>
    </w:p>
    <w:p w14:paraId="7F2CC0C3" w14:textId="77777777" w:rsidR="002E6076" w:rsidRDefault="002E6076" w:rsidP="002E6076">
      <w:pPr>
        <w:autoSpaceDE w:val="0"/>
        <w:autoSpaceDN w:val="0"/>
        <w:adjustRightInd w:val="0"/>
        <w:ind w:left="2520"/>
        <w:jc w:val="both"/>
        <w:rPr>
          <w:rFonts w:ascii="Arial" w:hAnsi="Arial" w:cs="Arial"/>
          <w:b/>
        </w:rPr>
      </w:pPr>
      <w:r w:rsidRPr="000D0228">
        <w:rPr>
          <w:rFonts w:ascii="Arial" w:hAnsi="Arial" w:cs="Arial"/>
          <w:b/>
        </w:rPr>
        <w:t>Catastrophic Long Term Disability Benefits</w:t>
      </w:r>
      <w:r>
        <w:rPr>
          <w:rFonts w:ascii="Arial" w:hAnsi="Arial" w:cs="Arial"/>
          <w:b/>
        </w:rPr>
        <w:t xml:space="preserve"> (</w:t>
      </w:r>
      <w:r w:rsidRPr="00FE51F1">
        <w:rPr>
          <w:rFonts w:ascii="Arial" w:hAnsi="Arial" w:cs="Arial"/>
          <w:b/>
          <w:i/>
        </w:rPr>
        <w:t>Applies to Members</w:t>
      </w:r>
      <w:r>
        <w:rPr>
          <w:rFonts w:ascii="Arial" w:hAnsi="Arial" w:cs="Arial"/>
          <w:b/>
        </w:rPr>
        <w:t>)</w:t>
      </w:r>
    </w:p>
    <w:p w14:paraId="7F2CC0C4" w14:textId="77777777" w:rsidR="002E6076" w:rsidRDefault="002E6076" w:rsidP="002E6076">
      <w:pPr>
        <w:ind w:left="2520"/>
        <w:jc w:val="both"/>
        <w:rPr>
          <w:rFonts w:ascii="Arial" w:hAnsi="Arial" w:cs="Arial"/>
        </w:rPr>
      </w:pPr>
      <w:r>
        <w:rPr>
          <w:rFonts w:ascii="Arial" w:hAnsi="Arial" w:cs="Arial"/>
        </w:rPr>
        <w:t>Members who are enrolled in Catastrophic Long Term Disability may be eligible for additional income replacement pending the approval of the insurance carrier.  Individuals who meet the definition of a disability will be eligible to receive an additional $500 monthly benefit.  In addition, individuals who meet the criteria for a “catastrophic disability” (losing two or more “Activities of Daily Living”) will be eligible for up to $4,000 in monthly income replacement.  Total benefits, including the catastrophic benefit, cannot exceed 100% of a policyholder pre-disability income.  Please refer to your individual policy</w:t>
      </w:r>
      <w:r>
        <w:rPr>
          <w:rFonts w:ascii="Arial" w:hAnsi="Arial" w:cs="Arial"/>
          <w:i/>
          <w:iCs/>
        </w:rPr>
        <w:t xml:space="preserve">, </w:t>
      </w:r>
      <w:r>
        <w:rPr>
          <w:rFonts w:ascii="Arial" w:hAnsi="Arial" w:cs="Arial"/>
        </w:rPr>
        <w:t>or contact Human Resources for more information.</w:t>
      </w:r>
    </w:p>
    <w:p w14:paraId="7F2CC0C5" w14:textId="77777777" w:rsidR="002E6076" w:rsidRPr="000D4D9A" w:rsidRDefault="002E6076" w:rsidP="002E6076">
      <w:pPr>
        <w:jc w:val="both"/>
        <w:rPr>
          <w:rFonts w:ascii="Arial" w:hAnsi="Arial"/>
        </w:rPr>
      </w:pPr>
    </w:p>
    <w:p w14:paraId="7F2CC0C6" w14:textId="77777777" w:rsidR="002E6076" w:rsidRDefault="002E6076" w:rsidP="002E6076">
      <w:pPr>
        <w:pStyle w:val="Heading2"/>
        <w:keepNext w:val="0"/>
        <w:widowControl w:val="0"/>
        <w:numPr>
          <w:ilvl w:val="0"/>
          <w:numId w:val="6"/>
        </w:numPr>
        <w:tabs>
          <w:tab w:val="left" w:pos="1440"/>
          <w:tab w:val="left" w:pos="1530"/>
        </w:tabs>
        <w:ind w:left="2520"/>
        <w:jc w:val="both"/>
        <w:rPr>
          <w:b w:val="0"/>
        </w:rPr>
      </w:pPr>
      <w:r w:rsidRPr="000D4D9A">
        <w:t>Maintenance of Benefits</w:t>
      </w:r>
      <w:r>
        <w:t xml:space="preserve">.  </w:t>
      </w:r>
      <w:r w:rsidRPr="00C965B7">
        <w:rPr>
          <w:b w:val="0"/>
        </w:rPr>
        <w:t xml:space="preserve">WHA will continue an </w:t>
      </w:r>
      <w:r>
        <w:rPr>
          <w:b w:val="0"/>
        </w:rPr>
        <w:t xml:space="preserve">individual’s </w:t>
      </w:r>
      <w:r w:rsidRPr="00C965B7">
        <w:rPr>
          <w:b w:val="0"/>
        </w:rPr>
        <w:t>health insurance benefits while the individual is on an OFLA/FMLA leave on the same terms and conditions as if the individual had continued to work.</w:t>
      </w:r>
    </w:p>
    <w:p w14:paraId="7F2CC0C7" w14:textId="77777777" w:rsidR="002E6076" w:rsidRPr="00380DFD" w:rsidRDefault="002E6076" w:rsidP="002E6076"/>
    <w:tbl>
      <w:tblPr>
        <w:tblW w:w="0" w:type="auto"/>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4183"/>
      </w:tblGrid>
      <w:tr w:rsidR="002E6076" w:rsidRPr="007B156E" w14:paraId="7F2CC0CA" w14:textId="77777777" w:rsidTr="00A53422">
        <w:tc>
          <w:tcPr>
            <w:tcW w:w="2610" w:type="dxa"/>
            <w:tcBorders>
              <w:bottom w:val="single" w:sz="4" w:space="0" w:color="auto"/>
            </w:tcBorders>
            <w:shd w:val="clear" w:color="auto" w:fill="BFBFBF"/>
          </w:tcPr>
          <w:p w14:paraId="7F2CC0C8" w14:textId="77777777" w:rsidR="002E6076" w:rsidRPr="007B156E" w:rsidRDefault="002E6076" w:rsidP="00A53422">
            <w:pPr>
              <w:tabs>
                <w:tab w:val="left" w:pos="-3510"/>
              </w:tabs>
              <w:jc w:val="both"/>
              <w:rPr>
                <w:rFonts w:ascii="Arial" w:hAnsi="Arial"/>
                <w:b/>
              </w:rPr>
            </w:pPr>
            <w:r w:rsidRPr="007B156E">
              <w:rPr>
                <w:rFonts w:ascii="Arial" w:hAnsi="Arial"/>
                <w:b/>
              </w:rPr>
              <w:t>Benefit</w:t>
            </w:r>
          </w:p>
        </w:tc>
        <w:tc>
          <w:tcPr>
            <w:tcW w:w="4338" w:type="dxa"/>
            <w:tcBorders>
              <w:bottom w:val="single" w:sz="4" w:space="0" w:color="auto"/>
            </w:tcBorders>
            <w:shd w:val="clear" w:color="auto" w:fill="BFBFBF"/>
          </w:tcPr>
          <w:p w14:paraId="7F2CC0C9" w14:textId="77777777" w:rsidR="002E6076" w:rsidRPr="007B156E" w:rsidRDefault="002E6076" w:rsidP="00A53422">
            <w:pPr>
              <w:tabs>
                <w:tab w:val="left" w:pos="-3510"/>
              </w:tabs>
              <w:jc w:val="both"/>
              <w:rPr>
                <w:rFonts w:ascii="Arial" w:hAnsi="Arial"/>
                <w:b/>
              </w:rPr>
            </w:pPr>
            <w:r w:rsidRPr="007B156E">
              <w:rPr>
                <w:rFonts w:ascii="Arial" w:hAnsi="Arial"/>
                <w:b/>
              </w:rPr>
              <w:t>Effect on Coverage</w:t>
            </w:r>
          </w:p>
        </w:tc>
      </w:tr>
      <w:tr w:rsidR="002E6076" w:rsidRPr="007B156E" w14:paraId="7F2CC0DA" w14:textId="77777777" w:rsidTr="00A53422">
        <w:trPr>
          <w:trHeight w:val="3473"/>
        </w:trPr>
        <w:tc>
          <w:tcPr>
            <w:tcW w:w="2610" w:type="dxa"/>
            <w:shd w:val="clear" w:color="auto" w:fill="F2F2F2"/>
          </w:tcPr>
          <w:p w14:paraId="7F2CC0CB" w14:textId="77777777" w:rsidR="002E6076" w:rsidRDefault="002E6076" w:rsidP="00A53422">
            <w:pPr>
              <w:tabs>
                <w:tab w:val="left" w:pos="-3510"/>
              </w:tabs>
              <w:ind w:left="252"/>
              <w:rPr>
                <w:rFonts w:ascii="Arial" w:hAnsi="Arial"/>
                <w:sz w:val="18"/>
                <w:szCs w:val="18"/>
              </w:rPr>
            </w:pPr>
          </w:p>
          <w:p w14:paraId="7F2CC0CC"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Health Care Benefits (Medical, Rx, Vision, Dental)</w:t>
            </w:r>
          </w:p>
          <w:p w14:paraId="7F2CC0CD" w14:textId="77777777" w:rsidR="002E6076" w:rsidRPr="009E6876" w:rsidRDefault="002E6076" w:rsidP="00A53422">
            <w:pPr>
              <w:tabs>
                <w:tab w:val="left" w:pos="-3510"/>
              </w:tabs>
              <w:ind w:left="162" w:hanging="180"/>
              <w:rPr>
                <w:rFonts w:ascii="Arial" w:hAnsi="Arial"/>
                <w:sz w:val="18"/>
                <w:szCs w:val="18"/>
              </w:rPr>
            </w:pPr>
          </w:p>
          <w:p w14:paraId="7F2CC0CE"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Life and AD&amp;D Insurance</w:t>
            </w:r>
          </w:p>
          <w:p w14:paraId="7F2CC0CF" w14:textId="77777777" w:rsidR="002E6076" w:rsidRPr="009E6876" w:rsidRDefault="002E6076" w:rsidP="00A53422">
            <w:pPr>
              <w:tabs>
                <w:tab w:val="left" w:pos="-3510"/>
              </w:tabs>
              <w:ind w:left="162" w:hanging="180"/>
              <w:rPr>
                <w:rFonts w:ascii="Arial" w:hAnsi="Arial"/>
                <w:sz w:val="18"/>
                <w:szCs w:val="18"/>
              </w:rPr>
            </w:pPr>
          </w:p>
          <w:p w14:paraId="7F2CC0D0"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Voluntary Life and AD&amp;D Insurance</w:t>
            </w:r>
          </w:p>
          <w:p w14:paraId="7F2CC0D1" w14:textId="77777777" w:rsidR="002E6076" w:rsidRPr="009E6876" w:rsidRDefault="002E6076" w:rsidP="00A53422">
            <w:pPr>
              <w:tabs>
                <w:tab w:val="left" w:pos="-3510"/>
              </w:tabs>
              <w:ind w:left="162" w:hanging="180"/>
              <w:rPr>
                <w:rFonts w:ascii="Arial" w:hAnsi="Arial"/>
                <w:sz w:val="18"/>
                <w:szCs w:val="18"/>
              </w:rPr>
            </w:pPr>
          </w:p>
          <w:p w14:paraId="7F2CC0D2"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Voluntary Short Term Disability</w:t>
            </w:r>
          </w:p>
          <w:p w14:paraId="7F2CC0D3" w14:textId="77777777" w:rsidR="002E6076" w:rsidRPr="009E6876" w:rsidRDefault="002E6076" w:rsidP="00A53422">
            <w:pPr>
              <w:tabs>
                <w:tab w:val="left" w:pos="-3510"/>
              </w:tabs>
              <w:ind w:left="162" w:hanging="180"/>
              <w:rPr>
                <w:rFonts w:ascii="Arial" w:hAnsi="Arial"/>
                <w:sz w:val="18"/>
                <w:szCs w:val="18"/>
              </w:rPr>
            </w:pPr>
          </w:p>
          <w:p w14:paraId="7F2CC0D4"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Long Term Care</w:t>
            </w:r>
          </w:p>
          <w:p w14:paraId="7F2CC0D5" w14:textId="77777777" w:rsidR="002E6076" w:rsidRPr="009E6876" w:rsidRDefault="002E6076" w:rsidP="00A53422">
            <w:pPr>
              <w:tabs>
                <w:tab w:val="left" w:pos="-3510"/>
              </w:tabs>
              <w:ind w:left="162" w:hanging="180"/>
              <w:rPr>
                <w:rFonts w:ascii="Arial" w:hAnsi="Arial"/>
                <w:sz w:val="18"/>
                <w:szCs w:val="18"/>
              </w:rPr>
            </w:pPr>
          </w:p>
          <w:p w14:paraId="7F2CC0D6" w14:textId="77777777" w:rsidR="002E6076" w:rsidRPr="009E6876" w:rsidRDefault="002E6076" w:rsidP="002E6076">
            <w:pPr>
              <w:numPr>
                <w:ilvl w:val="0"/>
                <w:numId w:val="7"/>
              </w:numPr>
              <w:tabs>
                <w:tab w:val="left" w:pos="-3510"/>
              </w:tabs>
              <w:ind w:left="162" w:hanging="180"/>
              <w:rPr>
                <w:rFonts w:ascii="Arial" w:hAnsi="Arial"/>
                <w:sz w:val="18"/>
                <w:szCs w:val="18"/>
              </w:rPr>
            </w:pPr>
            <w:r w:rsidRPr="009E6876">
              <w:rPr>
                <w:rFonts w:ascii="Arial" w:hAnsi="Arial"/>
                <w:sz w:val="18"/>
                <w:szCs w:val="18"/>
              </w:rPr>
              <w:t>Long Term Disability</w:t>
            </w:r>
          </w:p>
        </w:tc>
        <w:tc>
          <w:tcPr>
            <w:tcW w:w="4338" w:type="dxa"/>
            <w:shd w:val="clear" w:color="auto" w:fill="F2F2F2"/>
          </w:tcPr>
          <w:p w14:paraId="7F2CC0D7" w14:textId="77777777" w:rsidR="002E6076" w:rsidRDefault="002E6076" w:rsidP="00A53422">
            <w:pPr>
              <w:tabs>
                <w:tab w:val="left" w:pos="-3510"/>
              </w:tabs>
              <w:jc w:val="both"/>
              <w:rPr>
                <w:rFonts w:ascii="Arial" w:hAnsi="Arial"/>
                <w:sz w:val="18"/>
                <w:szCs w:val="18"/>
              </w:rPr>
            </w:pPr>
          </w:p>
          <w:p w14:paraId="7F2CC0D8"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Coverage continues for the full length of leave.</w:t>
            </w:r>
          </w:p>
          <w:p w14:paraId="7F2CC0D9" w14:textId="77777777" w:rsidR="002E6076" w:rsidRPr="009E6876" w:rsidRDefault="002E6076" w:rsidP="00A53422">
            <w:pPr>
              <w:tabs>
                <w:tab w:val="left" w:pos="-3510"/>
              </w:tabs>
              <w:jc w:val="both"/>
              <w:rPr>
                <w:rFonts w:ascii="Arial" w:hAnsi="Arial"/>
                <w:sz w:val="18"/>
                <w:szCs w:val="18"/>
              </w:rPr>
            </w:pPr>
          </w:p>
        </w:tc>
      </w:tr>
      <w:tr w:rsidR="002E6076" w:rsidRPr="007B156E" w14:paraId="7F2CC0DF" w14:textId="77777777" w:rsidTr="00A53422">
        <w:trPr>
          <w:trHeight w:val="1160"/>
        </w:trPr>
        <w:tc>
          <w:tcPr>
            <w:tcW w:w="2610" w:type="dxa"/>
            <w:tcBorders>
              <w:bottom w:val="single" w:sz="4" w:space="0" w:color="auto"/>
            </w:tcBorders>
            <w:shd w:val="clear" w:color="auto" w:fill="auto"/>
          </w:tcPr>
          <w:p w14:paraId="7F2CC0DB" w14:textId="77777777" w:rsidR="002E6076" w:rsidRDefault="002E6076" w:rsidP="00A53422">
            <w:pPr>
              <w:tabs>
                <w:tab w:val="left" w:pos="-3510"/>
              </w:tabs>
              <w:rPr>
                <w:rFonts w:ascii="Arial" w:hAnsi="Arial"/>
                <w:sz w:val="18"/>
                <w:szCs w:val="18"/>
              </w:rPr>
            </w:pPr>
          </w:p>
          <w:p w14:paraId="7F2CC0DC" w14:textId="77777777" w:rsidR="002E6076" w:rsidRPr="009E6876" w:rsidRDefault="002E6076" w:rsidP="00A53422">
            <w:pPr>
              <w:tabs>
                <w:tab w:val="left" w:pos="-3510"/>
              </w:tabs>
              <w:rPr>
                <w:rFonts w:ascii="Arial" w:hAnsi="Arial"/>
                <w:sz w:val="18"/>
                <w:szCs w:val="18"/>
              </w:rPr>
            </w:pPr>
            <w:r w:rsidRPr="009E6876">
              <w:rPr>
                <w:rFonts w:ascii="Arial" w:hAnsi="Arial"/>
                <w:sz w:val="18"/>
                <w:szCs w:val="18"/>
              </w:rPr>
              <w:t>Health Care Flexible Spending Account</w:t>
            </w:r>
          </w:p>
        </w:tc>
        <w:tc>
          <w:tcPr>
            <w:tcW w:w="4338" w:type="dxa"/>
            <w:tcBorders>
              <w:bottom w:val="single" w:sz="4" w:space="0" w:color="auto"/>
            </w:tcBorders>
            <w:shd w:val="clear" w:color="auto" w:fill="auto"/>
          </w:tcPr>
          <w:p w14:paraId="7F2CC0DD" w14:textId="77777777" w:rsidR="002E6076" w:rsidRDefault="002E6076" w:rsidP="00A53422">
            <w:pPr>
              <w:tabs>
                <w:tab w:val="left" w:pos="-3510"/>
              </w:tabs>
              <w:jc w:val="both"/>
              <w:rPr>
                <w:rFonts w:ascii="Arial" w:hAnsi="Arial"/>
                <w:sz w:val="18"/>
                <w:szCs w:val="18"/>
              </w:rPr>
            </w:pPr>
          </w:p>
          <w:p w14:paraId="7F2CC0DE"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Coverage continues for the full length of leave.  You may elect to have the option to continue your benefits while on unpaid leave, or elect to revoke your benefits while on unpaid leave.</w:t>
            </w:r>
          </w:p>
        </w:tc>
      </w:tr>
      <w:tr w:rsidR="002E6076" w:rsidRPr="007B156E" w14:paraId="7F2CC0E4" w14:textId="77777777" w:rsidTr="00A53422">
        <w:trPr>
          <w:trHeight w:val="890"/>
        </w:trPr>
        <w:tc>
          <w:tcPr>
            <w:tcW w:w="2610" w:type="dxa"/>
            <w:shd w:val="clear" w:color="auto" w:fill="F2F2F2"/>
          </w:tcPr>
          <w:p w14:paraId="7F2CC0E0" w14:textId="77777777" w:rsidR="002E6076" w:rsidRDefault="002E6076" w:rsidP="00A53422">
            <w:pPr>
              <w:tabs>
                <w:tab w:val="left" w:pos="-3510"/>
              </w:tabs>
              <w:rPr>
                <w:rFonts w:ascii="Arial" w:hAnsi="Arial"/>
                <w:sz w:val="18"/>
                <w:szCs w:val="18"/>
              </w:rPr>
            </w:pPr>
          </w:p>
          <w:p w14:paraId="7F2CC0E1" w14:textId="77777777" w:rsidR="002E6076" w:rsidRPr="009E6876" w:rsidRDefault="002E6076" w:rsidP="00A53422">
            <w:pPr>
              <w:tabs>
                <w:tab w:val="left" w:pos="-3510"/>
              </w:tabs>
              <w:rPr>
                <w:rFonts w:ascii="Arial" w:hAnsi="Arial"/>
                <w:sz w:val="18"/>
                <w:szCs w:val="18"/>
              </w:rPr>
            </w:pPr>
            <w:r w:rsidRPr="009E6876">
              <w:rPr>
                <w:rFonts w:ascii="Arial" w:hAnsi="Arial"/>
                <w:sz w:val="18"/>
                <w:szCs w:val="18"/>
              </w:rPr>
              <w:t>Dependent Care Flexible Spending Account</w:t>
            </w:r>
          </w:p>
        </w:tc>
        <w:tc>
          <w:tcPr>
            <w:tcW w:w="4338" w:type="dxa"/>
            <w:shd w:val="clear" w:color="auto" w:fill="F2F2F2"/>
          </w:tcPr>
          <w:p w14:paraId="7F2CC0E2" w14:textId="77777777" w:rsidR="002E6076" w:rsidRDefault="002E6076" w:rsidP="00A53422">
            <w:pPr>
              <w:tabs>
                <w:tab w:val="left" w:pos="-3510"/>
              </w:tabs>
              <w:jc w:val="both"/>
              <w:rPr>
                <w:rFonts w:ascii="Arial" w:hAnsi="Arial"/>
                <w:sz w:val="18"/>
                <w:szCs w:val="18"/>
              </w:rPr>
            </w:pPr>
          </w:p>
          <w:p w14:paraId="7F2CC0E3"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Coverage will cease.  Will be reinstated upon return from leave on the same terms as prior to taking leave, or you may increase your contribution.</w:t>
            </w:r>
          </w:p>
        </w:tc>
      </w:tr>
      <w:tr w:rsidR="002E6076" w:rsidRPr="007B156E" w14:paraId="7F2CC0E9" w14:textId="77777777" w:rsidTr="00A53422">
        <w:trPr>
          <w:trHeight w:val="440"/>
        </w:trPr>
        <w:tc>
          <w:tcPr>
            <w:tcW w:w="2610" w:type="dxa"/>
            <w:tcBorders>
              <w:bottom w:val="single" w:sz="4" w:space="0" w:color="auto"/>
            </w:tcBorders>
            <w:shd w:val="clear" w:color="auto" w:fill="auto"/>
          </w:tcPr>
          <w:p w14:paraId="7F2CC0E5" w14:textId="77777777" w:rsidR="002E6076" w:rsidRDefault="002E6076" w:rsidP="00A53422">
            <w:pPr>
              <w:tabs>
                <w:tab w:val="left" w:pos="-3510"/>
              </w:tabs>
              <w:jc w:val="both"/>
              <w:rPr>
                <w:rFonts w:ascii="Arial" w:hAnsi="Arial"/>
                <w:sz w:val="18"/>
                <w:szCs w:val="18"/>
              </w:rPr>
            </w:pPr>
          </w:p>
          <w:p w14:paraId="7F2CC0E6"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PTO Accrual</w:t>
            </w:r>
          </w:p>
        </w:tc>
        <w:tc>
          <w:tcPr>
            <w:tcW w:w="4338" w:type="dxa"/>
            <w:tcBorders>
              <w:bottom w:val="single" w:sz="4" w:space="0" w:color="auto"/>
            </w:tcBorders>
            <w:shd w:val="clear" w:color="auto" w:fill="auto"/>
          </w:tcPr>
          <w:p w14:paraId="7F2CC0E7" w14:textId="77777777" w:rsidR="002E6076" w:rsidRDefault="002E6076" w:rsidP="00A53422">
            <w:pPr>
              <w:tabs>
                <w:tab w:val="left" w:pos="-3510"/>
              </w:tabs>
              <w:jc w:val="both"/>
              <w:rPr>
                <w:rFonts w:ascii="Arial" w:hAnsi="Arial"/>
                <w:sz w:val="18"/>
                <w:szCs w:val="18"/>
              </w:rPr>
            </w:pPr>
          </w:p>
          <w:p w14:paraId="7F2CC0E8"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Ineligible</w:t>
            </w:r>
            <w:r>
              <w:rPr>
                <w:rFonts w:ascii="Arial" w:hAnsi="Arial"/>
                <w:sz w:val="18"/>
                <w:szCs w:val="18"/>
              </w:rPr>
              <w:t xml:space="preserve"> when on unpaid leave.</w:t>
            </w:r>
          </w:p>
        </w:tc>
      </w:tr>
      <w:tr w:rsidR="002E6076" w:rsidRPr="007B156E" w14:paraId="7F2CC0EE" w14:textId="77777777" w:rsidTr="00A53422">
        <w:trPr>
          <w:trHeight w:val="467"/>
        </w:trPr>
        <w:tc>
          <w:tcPr>
            <w:tcW w:w="2610" w:type="dxa"/>
            <w:tcBorders>
              <w:bottom w:val="single" w:sz="4" w:space="0" w:color="auto"/>
            </w:tcBorders>
            <w:shd w:val="clear" w:color="auto" w:fill="F2F2F2"/>
          </w:tcPr>
          <w:p w14:paraId="7F2CC0EA" w14:textId="77777777" w:rsidR="002E6076" w:rsidRDefault="002E6076" w:rsidP="00A53422">
            <w:pPr>
              <w:tabs>
                <w:tab w:val="left" w:pos="-3510"/>
              </w:tabs>
              <w:jc w:val="both"/>
              <w:rPr>
                <w:rFonts w:ascii="Arial" w:hAnsi="Arial"/>
                <w:sz w:val="18"/>
                <w:szCs w:val="18"/>
              </w:rPr>
            </w:pPr>
          </w:p>
          <w:p w14:paraId="7F2CC0EB"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Holiday Pay</w:t>
            </w:r>
          </w:p>
        </w:tc>
        <w:tc>
          <w:tcPr>
            <w:tcW w:w="4338" w:type="dxa"/>
            <w:tcBorders>
              <w:bottom w:val="single" w:sz="4" w:space="0" w:color="auto"/>
            </w:tcBorders>
            <w:shd w:val="clear" w:color="auto" w:fill="F2F2F2"/>
          </w:tcPr>
          <w:p w14:paraId="7F2CC0EC" w14:textId="77777777" w:rsidR="002E6076" w:rsidRDefault="002E6076" w:rsidP="00A53422">
            <w:pPr>
              <w:tabs>
                <w:tab w:val="left" w:pos="-3510"/>
              </w:tabs>
              <w:jc w:val="both"/>
              <w:rPr>
                <w:rFonts w:ascii="Arial" w:hAnsi="Arial"/>
                <w:sz w:val="18"/>
                <w:szCs w:val="18"/>
              </w:rPr>
            </w:pPr>
          </w:p>
          <w:p w14:paraId="7F2CC0ED"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Ineligible</w:t>
            </w:r>
            <w:r>
              <w:rPr>
                <w:rFonts w:ascii="Arial" w:hAnsi="Arial"/>
                <w:sz w:val="18"/>
                <w:szCs w:val="18"/>
              </w:rPr>
              <w:t xml:space="preserve"> when on unpaid leave.</w:t>
            </w:r>
          </w:p>
        </w:tc>
      </w:tr>
      <w:tr w:rsidR="002E6076" w:rsidRPr="007B156E" w14:paraId="7F2CC0F3" w14:textId="77777777" w:rsidTr="00A53422">
        <w:trPr>
          <w:trHeight w:val="503"/>
        </w:trPr>
        <w:tc>
          <w:tcPr>
            <w:tcW w:w="2610" w:type="dxa"/>
            <w:tcBorders>
              <w:bottom w:val="single" w:sz="4" w:space="0" w:color="auto"/>
            </w:tcBorders>
            <w:shd w:val="clear" w:color="auto" w:fill="auto"/>
          </w:tcPr>
          <w:p w14:paraId="7F2CC0EF" w14:textId="77777777" w:rsidR="002E6076" w:rsidRDefault="002E6076" w:rsidP="00A53422">
            <w:pPr>
              <w:tabs>
                <w:tab w:val="left" w:pos="-3510"/>
              </w:tabs>
              <w:jc w:val="both"/>
              <w:rPr>
                <w:rFonts w:ascii="Arial" w:hAnsi="Arial"/>
                <w:sz w:val="18"/>
                <w:szCs w:val="18"/>
              </w:rPr>
            </w:pPr>
          </w:p>
          <w:p w14:paraId="7F2CC0F0" w14:textId="77777777" w:rsidR="002E6076" w:rsidRPr="009E6876" w:rsidRDefault="002E6076" w:rsidP="00A53422">
            <w:pPr>
              <w:tabs>
                <w:tab w:val="left" w:pos="-3510"/>
              </w:tabs>
              <w:jc w:val="both"/>
              <w:rPr>
                <w:rFonts w:ascii="Arial" w:hAnsi="Arial"/>
                <w:sz w:val="18"/>
                <w:szCs w:val="18"/>
              </w:rPr>
            </w:pPr>
            <w:r w:rsidRPr="009E6876">
              <w:rPr>
                <w:rFonts w:ascii="Arial" w:hAnsi="Arial"/>
                <w:sz w:val="18"/>
                <w:szCs w:val="18"/>
              </w:rPr>
              <w:t>401(k) Plan</w:t>
            </w:r>
          </w:p>
        </w:tc>
        <w:tc>
          <w:tcPr>
            <w:tcW w:w="4338" w:type="dxa"/>
            <w:tcBorders>
              <w:bottom w:val="single" w:sz="4" w:space="0" w:color="auto"/>
            </w:tcBorders>
            <w:shd w:val="clear" w:color="auto" w:fill="auto"/>
          </w:tcPr>
          <w:p w14:paraId="7F2CC0F1" w14:textId="77777777" w:rsidR="002E6076" w:rsidRDefault="002E6076" w:rsidP="00A53422">
            <w:pPr>
              <w:tabs>
                <w:tab w:val="left" w:pos="-3510"/>
              </w:tabs>
              <w:jc w:val="both"/>
              <w:rPr>
                <w:rFonts w:ascii="Arial" w:hAnsi="Arial"/>
                <w:sz w:val="18"/>
                <w:szCs w:val="18"/>
              </w:rPr>
            </w:pPr>
          </w:p>
          <w:p w14:paraId="7F2CC0F2" w14:textId="77777777" w:rsidR="002E6076" w:rsidRPr="009E6876" w:rsidRDefault="002E6076" w:rsidP="00A53422">
            <w:pPr>
              <w:tabs>
                <w:tab w:val="left" w:pos="-3510"/>
              </w:tabs>
              <w:jc w:val="both"/>
              <w:rPr>
                <w:rFonts w:ascii="Arial" w:hAnsi="Arial"/>
                <w:sz w:val="18"/>
                <w:szCs w:val="18"/>
              </w:rPr>
            </w:pPr>
            <w:r>
              <w:rPr>
                <w:rFonts w:ascii="Arial" w:hAnsi="Arial"/>
                <w:sz w:val="18"/>
                <w:szCs w:val="18"/>
              </w:rPr>
              <w:t>Employee deferrals</w:t>
            </w:r>
            <w:r w:rsidR="006F406F">
              <w:rPr>
                <w:rFonts w:ascii="Arial" w:hAnsi="Arial"/>
                <w:sz w:val="18"/>
                <w:szCs w:val="18"/>
              </w:rPr>
              <w:t xml:space="preserve"> remain the same</w:t>
            </w:r>
            <w:r>
              <w:rPr>
                <w:rFonts w:ascii="Arial" w:hAnsi="Arial"/>
                <w:sz w:val="18"/>
                <w:szCs w:val="18"/>
              </w:rPr>
              <w:t xml:space="preserve">. </w:t>
            </w:r>
          </w:p>
        </w:tc>
      </w:tr>
    </w:tbl>
    <w:p w14:paraId="7F2CC0F4" w14:textId="77777777" w:rsidR="002E6076" w:rsidRDefault="002E6076" w:rsidP="002E6076">
      <w:pPr>
        <w:tabs>
          <w:tab w:val="left" w:pos="1620"/>
        </w:tabs>
        <w:ind w:left="2520"/>
        <w:jc w:val="both"/>
        <w:rPr>
          <w:rFonts w:ascii="Arial" w:hAnsi="Arial"/>
        </w:rPr>
      </w:pPr>
    </w:p>
    <w:p w14:paraId="7F2CC0F5" w14:textId="77777777" w:rsidR="002E6076" w:rsidRPr="000D4D9A" w:rsidRDefault="002E6076" w:rsidP="002E6076">
      <w:pPr>
        <w:tabs>
          <w:tab w:val="left" w:pos="1170"/>
        </w:tabs>
        <w:ind w:left="2520"/>
        <w:jc w:val="both"/>
        <w:rPr>
          <w:rFonts w:ascii="Arial" w:hAnsi="Arial"/>
        </w:rPr>
      </w:pPr>
      <w:r w:rsidRPr="000D4D9A">
        <w:rPr>
          <w:rFonts w:ascii="Arial" w:hAnsi="Arial"/>
        </w:rPr>
        <w:t xml:space="preserve">Where </w:t>
      </w:r>
      <w:r>
        <w:rPr>
          <w:rFonts w:ascii="Arial" w:hAnsi="Arial"/>
        </w:rPr>
        <w:t>applicable</w:t>
      </w:r>
      <w:r w:rsidRPr="000D4D9A">
        <w:rPr>
          <w:rFonts w:ascii="Arial" w:hAnsi="Arial"/>
        </w:rPr>
        <w:t xml:space="preserve">, </w:t>
      </w:r>
      <w:r>
        <w:rPr>
          <w:rFonts w:ascii="Arial" w:hAnsi="Arial"/>
        </w:rPr>
        <w:t>individuals</w:t>
      </w:r>
      <w:r w:rsidRPr="000D4D9A">
        <w:rPr>
          <w:rFonts w:ascii="Arial" w:hAnsi="Arial"/>
        </w:rPr>
        <w:t xml:space="preserve"> must arrange to pay their share of insurance premiums while on OFLA/FMLA leave.  </w:t>
      </w:r>
      <w:r w:rsidRPr="006A271F">
        <w:rPr>
          <w:rFonts w:ascii="Arial" w:hAnsi="Arial"/>
          <w:i/>
        </w:rPr>
        <w:t xml:space="preserve">For example, if the group </w:t>
      </w:r>
      <w:r w:rsidRPr="006A271F">
        <w:rPr>
          <w:rFonts w:ascii="Arial" w:hAnsi="Arial"/>
          <w:i/>
        </w:rPr>
        <w:lastRenderedPageBreak/>
        <w:t>health insurance health plan involves premium payments by the individual, an individual on leave must continue making those premium payments to maintain insurance coverage.</w:t>
      </w:r>
      <w:r w:rsidRPr="000D4D9A">
        <w:rPr>
          <w:rFonts w:ascii="Arial" w:hAnsi="Arial"/>
        </w:rPr>
        <w:t xml:space="preserve"> </w:t>
      </w:r>
      <w:r>
        <w:rPr>
          <w:rFonts w:ascii="Arial" w:hAnsi="Arial"/>
        </w:rPr>
        <w:t xml:space="preserve">Individuals </w:t>
      </w:r>
      <w:r w:rsidRPr="000D4D9A">
        <w:rPr>
          <w:rFonts w:ascii="Arial" w:hAnsi="Arial"/>
        </w:rPr>
        <w:t>covered by OFLA/FMLA only need to pay for the</w:t>
      </w:r>
      <w:r>
        <w:rPr>
          <w:rFonts w:ascii="Arial" w:hAnsi="Arial"/>
        </w:rPr>
        <w:t>ir portion of the</w:t>
      </w:r>
      <w:r w:rsidRPr="000D4D9A">
        <w:rPr>
          <w:rFonts w:ascii="Arial" w:hAnsi="Arial"/>
        </w:rPr>
        <w:t xml:space="preserve"> premiums while on an unpaid portion of leave, and WHA will continue to pay the subsidized portion of the premiums.</w:t>
      </w:r>
    </w:p>
    <w:p w14:paraId="7F2CC0F6" w14:textId="77777777" w:rsidR="002E6076" w:rsidRPr="000D4D9A" w:rsidRDefault="002E6076" w:rsidP="002E6076">
      <w:pPr>
        <w:tabs>
          <w:tab w:val="left" w:pos="1620"/>
        </w:tabs>
        <w:ind w:left="2520" w:firstLine="810"/>
        <w:jc w:val="both"/>
        <w:rPr>
          <w:rFonts w:ascii="Arial" w:hAnsi="Arial"/>
          <w:b/>
        </w:rPr>
      </w:pPr>
    </w:p>
    <w:p w14:paraId="7F2CC0F7" w14:textId="77777777" w:rsidR="002E6076" w:rsidRPr="007A14C3" w:rsidRDefault="002E6076" w:rsidP="002E6076">
      <w:pPr>
        <w:tabs>
          <w:tab w:val="left" w:pos="1170"/>
        </w:tabs>
        <w:ind w:left="2520"/>
        <w:jc w:val="both"/>
        <w:rPr>
          <w:rFonts w:ascii="Arial" w:hAnsi="Arial"/>
        </w:rPr>
      </w:pPr>
      <w:r w:rsidRPr="000D4D9A">
        <w:rPr>
          <w:rFonts w:ascii="Arial" w:hAnsi="Arial"/>
        </w:rPr>
        <w:t xml:space="preserve">Individuals on leave will be informed by the Human Resources department of changes in WHA’s benefits package or if benefits will cease.  </w:t>
      </w:r>
    </w:p>
    <w:p w14:paraId="7F2CC0F8" w14:textId="77777777" w:rsidR="002E6076" w:rsidRDefault="002E6076" w:rsidP="002E6076">
      <w:pPr>
        <w:tabs>
          <w:tab w:val="left" w:pos="-3510"/>
        </w:tabs>
        <w:jc w:val="both"/>
        <w:rPr>
          <w:rFonts w:ascii="Arial" w:hAnsi="Arial"/>
        </w:rPr>
      </w:pPr>
    </w:p>
    <w:p w14:paraId="7F2CC0F9" w14:textId="77777777" w:rsidR="002E6076" w:rsidRPr="00ED729A" w:rsidRDefault="002E6076" w:rsidP="002E6076">
      <w:pPr>
        <w:pStyle w:val="Heading2"/>
        <w:keepNext w:val="0"/>
        <w:widowControl w:val="0"/>
        <w:numPr>
          <w:ilvl w:val="0"/>
          <w:numId w:val="6"/>
        </w:numPr>
        <w:tabs>
          <w:tab w:val="left" w:pos="1620"/>
        </w:tabs>
        <w:ind w:left="2520"/>
        <w:jc w:val="both"/>
      </w:pPr>
      <w:r w:rsidRPr="000D4D9A">
        <w:t>Return Rights</w:t>
      </w:r>
      <w:r>
        <w:t xml:space="preserve">.  </w:t>
      </w:r>
      <w:r>
        <w:rPr>
          <w:b w:val="0"/>
        </w:rPr>
        <w:t>Individuals</w:t>
      </w:r>
      <w:r w:rsidRPr="00ED729A">
        <w:rPr>
          <w:b w:val="0"/>
        </w:rPr>
        <w:t xml:space="preserve"> returning from an OFLA/FMLA leave will be restored to his /her original job or to an available equivalent job if the former position no longer exists. For Personal Medical leaves, a medical certification stating the individual’s ability to return to work may be required.</w:t>
      </w:r>
    </w:p>
    <w:p w14:paraId="7F2CC0FA" w14:textId="77777777" w:rsidR="002E6076" w:rsidRDefault="002E6076" w:rsidP="002E6076">
      <w:pPr>
        <w:tabs>
          <w:tab w:val="left" w:pos="-3510"/>
        </w:tabs>
        <w:jc w:val="both"/>
        <w:rPr>
          <w:rFonts w:ascii="Arial" w:hAnsi="Arial"/>
        </w:rPr>
      </w:pPr>
    </w:p>
    <w:p w14:paraId="7F2CC0FB" w14:textId="77777777" w:rsidR="002E6076" w:rsidRPr="00F075CE" w:rsidRDefault="002E6076" w:rsidP="002E6076">
      <w:pPr>
        <w:tabs>
          <w:tab w:val="left" w:pos="1620"/>
          <w:tab w:val="left" w:pos="1890"/>
        </w:tabs>
        <w:jc w:val="both"/>
        <w:rPr>
          <w:rFonts w:ascii="Arial" w:hAnsi="Arial"/>
          <w:b/>
        </w:rPr>
      </w:pPr>
    </w:p>
    <w:p w14:paraId="7F2CC0FC" w14:textId="77777777" w:rsidR="002E6076" w:rsidRPr="001127D3" w:rsidRDefault="002E6076" w:rsidP="002E6076">
      <w:pPr>
        <w:numPr>
          <w:ilvl w:val="0"/>
          <w:numId w:val="12"/>
        </w:numPr>
        <w:tabs>
          <w:tab w:val="left" w:pos="1620"/>
          <w:tab w:val="left" w:pos="1980"/>
        </w:tabs>
        <w:ind w:left="1620" w:firstLine="0"/>
        <w:jc w:val="both"/>
        <w:rPr>
          <w:rFonts w:ascii="Arial" w:hAnsi="Arial" w:cs="Arial"/>
          <w:b/>
          <w:sz w:val="21"/>
          <w:szCs w:val="21"/>
          <w:u w:val="single"/>
        </w:rPr>
      </w:pPr>
      <w:r w:rsidRPr="003F2091">
        <w:rPr>
          <w:rFonts w:ascii="Arial" w:hAnsi="Arial" w:cs="Arial"/>
          <w:b/>
          <w:sz w:val="21"/>
          <w:szCs w:val="21"/>
          <w:highlight w:val="lightGray"/>
          <w:u w:val="single"/>
        </w:rPr>
        <w:t>Leave for Victims of Domestic Violence, Harassment, Sexual Assault or Stalking</w:t>
      </w:r>
    </w:p>
    <w:p w14:paraId="7F2CC0FD" w14:textId="77777777" w:rsidR="002E6076" w:rsidRPr="00E33396" w:rsidRDefault="002E6076" w:rsidP="002E6076">
      <w:pPr>
        <w:tabs>
          <w:tab w:val="left" w:pos="1620"/>
        </w:tabs>
        <w:ind w:left="1620" w:hanging="1620"/>
        <w:jc w:val="both"/>
        <w:rPr>
          <w:rFonts w:ascii="Arial" w:hAnsi="Arial" w:cs="Arial"/>
        </w:rPr>
      </w:pPr>
      <w:r>
        <w:rPr>
          <w:rFonts w:ascii="Arial" w:hAnsi="Arial" w:cs="Arial"/>
        </w:rPr>
        <w:tab/>
        <w:t>Individuals</w:t>
      </w:r>
      <w:r w:rsidRPr="000D4D9A">
        <w:rPr>
          <w:rFonts w:ascii="Arial" w:hAnsi="Arial" w:cs="Arial"/>
        </w:rPr>
        <w:t xml:space="preserve"> who </w:t>
      </w:r>
      <w:r>
        <w:rPr>
          <w:rFonts w:ascii="Arial" w:hAnsi="Arial" w:cs="Arial"/>
        </w:rPr>
        <w:t>have</w:t>
      </w:r>
      <w:r w:rsidRPr="000D4D9A">
        <w:rPr>
          <w:rFonts w:ascii="Arial" w:hAnsi="Arial" w:cs="Arial"/>
        </w:rPr>
        <w:t xml:space="preserve"> been t</w:t>
      </w:r>
      <w:r>
        <w:rPr>
          <w:rFonts w:ascii="Arial" w:hAnsi="Arial" w:cs="Arial"/>
        </w:rPr>
        <w:t xml:space="preserve">he victim of domestic violence, </w:t>
      </w:r>
      <w:r w:rsidRPr="000D4D9A">
        <w:rPr>
          <w:rFonts w:ascii="Arial" w:hAnsi="Arial" w:cs="Arial"/>
        </w:rPr>
        <w:t xml:space="preserve">harassment, sexual assault or stalking (or </w:t>
      </w:r>
      <w:r>
        <w:rPr>
          <w:rFonts w:ascii="Arial" w:hAnsi="Arial" w:cs="Arial"/>
        </w:rPr>
        <w:t>are</w:t>
      </w:r>
      <w:r w:rsidRPr="000D4D9A">
        <w:rPr>
          <w:rFonts w:ascii="Arial" w:hAnsi="Arial" w:cs="Arial"/>
        </w:rPr>
        <w:t xml:space="preserve"> the parent or guardian of a minor child or dependent who is such a victim) may be entitled to a leave of absence.  </w:t>
      </w:r>
    </w:p>
    <w:p w14:paraId="7F2CC0FE" w14:textId="77777777" w:rsidR="002E6076" w:rsidRDefault="002E6076" w:rsidP="002E6076">
      <w:pPr>
        <w:tabs>
          <w:tab w:val="left" w:pos="1620"/>
        </w:tabs>
        <w:ind w:left="1620" w:hanging="1620"/>
        <w:jc w:val="both"/>
        <w:rPr>
          <w:rFonts w:ascii="Arial" w:hAnsi="Arial" w:cs="Arial"/>
        </w:rPr>
      </w:pPr>
      <w:r>
        <w:rPr>
          <w:rFonts w:ascii="Arial" w:hAnsi="Arial" w:cs="Arial"/>
        </w:rPr>
        <w:tab/>
      </w:r>
    </w:p>
    <w:p w14:paraId="7F2CC0FF" w14:textId="77777777" w:rsidR="002E6076" w:rsidRPr="000D4D9A" w:rsidRDefault="002E6076" w:rsidP="002E6076">
      <w:pPr>
        <w:tabs>
          <w:tab w:val="left" w:pos="1620"/>
        </w:tabs>
        <w:ind w:left="1620" w:hanging="1620"/>
        <w:jc w:val="both"/>
        <w:rPr>
          <w:rFonts w:ascii="Arial" w:hAnsi="Arial" w:cs="Arial"/>
        </w:rPr>
      </w:pPr>
      <w:r>
        <w:rPr>
          <w:rFonts w:ascii="Arial" w:hAnsi="Arial" w:cs="Arial"/>
        </w:rPr>
        <w:tab/>
      </w:r>
      <w:r w:rsidRPr="000D4D9A">
        <w:rPr>
          <w:rFonts w:ascii="Arial" w:hAnsi="Arial" w:cs="Arial"/>
        </w:rPr>
        <w:t xml:space="preserve">The leave may be used to seek legal or law enforcement assistance (including preparing for and participating in protective order proceedings or other civil or criminal legal proceeding), to seek medical treatment or to recover from injuries related to these issues, or to obtain counseling or other services from a victim-services provider. Such leave may also be used to relocate or take steps to secure an existing home in order to ensure the health and safety of the </w:t>
      </w:r>
      <w:r>
        <w:rPr>
          <w:rFonts w:ascii="Arial" w:hAnsi="Arial" w:cs="Arial"/>
        </w:rPr>
        <w:t>individual</w:t>
      </w:r>
      <w:r w:rsidRPr="000D4D9A">
        <w:rPr>
          <w:rFonts w:ascii="Arial" w:hAnsi="Arial" w:cs="Arial"/>
        </w:rPr>
        <w:t xml:space="preserve"> or their minor child or dependent. </w:t>
      </w:r>
    </w:p>
    <w:p w14:paraId="7F2CC100" w14:textId="77777777" w:rsidR="002E6076" w:rsidRDefault="002E6076" w:rsidP="002E6076">
      <w:pPr>
        <w:tabs>
          <w:tab w:val="left" w:pos="1620"/>
        </w:tabs>
        <w:jc w:val="both"/>
        <w:rPr>
          <w:rFonts w:ascii="Arial" w:hAnsi="Arial" w:cs="Arial"/>
        </w:rPr>
      </w:pPr>
    </w:p>
    <w:p w14:paraId="7F2CC101" w14:textId="77777777" w:rsidR="002E6076" w:rsidRPr="000D4D9A" w:rsidRDefault="002E6076" w:rsidP="002E6076">
      <w:pPr>
        <w:tabs>
          <w:tab w:val="left" w:pos="1620"/>
        </w:tabs>
        <w:ind w:left="1620"/>
        <w:jc w:val="both"/>
        <w:rPr>
          <w:rFonts w:ascii="Arial" w:hAnsi="Arial" w:cs="Arial"/>
        </w:rPr>
      </w:pPr>
      <w:r w:rsidRPr="000D4D9A">
        <w:rPr>
          <w:rFonts w:ascii="Arial" w:hAnsi="Arial" w:cs="Arial"/>
        </w:rPr>
        <w:t>All information or documentation related to the leave shall be kept confidential and will not be released without the individual’s express authorization.  Individuals may be asked to provide documentation related to the scheduling of criminal proceedings or medical or counseling treatment appointments.</w:t>
      </w:r>
    </w:p>
    <w:p w14:paraId="7F2CC102" w14:textId="77777777" w:rsidR="002E6076" w:rsidRPr="000D4D9A" w:rsidRDefault="002E6076" w:rsidP="002E6076">
      <w:pPr>
        <w:pStyle w:val="Footer"/>
        <w:tabs>
          <w:tab w:val="clear" w:pos="4320"/>
          <w:tab w:val="clear" w:pos="8640"/>
        </w:tabs>
        <w:ind w:left="1620"/>
        <w:jc w:val="both"/>
        <w:rPr>
          <w:rFonts w:ascii="Arial" w:hAnsi="Arial"/>
          <w:b/>
        </w:rPr>
      </w:pPr>
    </w:p>
    <w:p w14:paraId="7F2CC103" w14:textId="77777777" w:rsidR="002E6076" w:rsidRPr="00EB5DBB" w:rsidRDefault="002E6076" w:rsidP="002E6076">
      <w:pPr>
        <w:pStyle w:val="Footer"/>
        <w:numPr>
          <w:ilvl w:val="0"/>
          <w:numId w:val="3"/>
        </w:numPr>
        <w:tabs>
          <w:tab w:val="clear" w:pos="4320"/>
          <w:tab w:val="clear" w:pos="8640"/>
          <w:tab w:val="left" w:pos="1440"/>
          <w:tab w:val="left" w:pos="1620"/>
          <w:tab w:val="left" w:pos="2520"/>
        </w:tabs>
        <w:ind w:left="2520"/>
        <w:jc w:val="both"/>
        <w:rPr>
          <w:rFonts w:ascii="Arial" w:hAnsi="Arial"/>
          <w:b/>
        </w:rPr>
      </w:pPr>
      <w:r w:rsidRPr="000D4D9A">
        <w:rPr>
          <w:rFonts w:ascii="Arial" w:hAnsi="Arial"/>
          <w:b/>
        </w:rPr>
        <w:t>Eligibility</w:t>
      </w:r>
      <w:r>
        <w:rPr>
          <w:rFonts w:ascii="Arial" w:hAnsi="Arial"/>
          <w:b/>
        </w:rPr>
        <w:t xml:space="preserve">.  </w:t>
      </w:r>
      <w:r>
        <w:rPr>
          <w:rFonts w:ascii="Arial" w:hAnsi="Arial" w:cs="Arial"/>
        </w:rPr>
        <w:t>Individuals are eligible for leave from their first day of employment with WHA.</w:t>
      </w:r>
    </w:p>
    <w:p w14:paraId="7F2CC104" w14:textId="77777777" w:rsidR="002E6076" w:rsidRPr="000D4D9A" w:rsidRDefault="002E6076" w:rsidP="002E6076">
      <w:pPr>
        <w:tabs>
          <w:tab w:val="left" w:pos="1440"/>
          <w:tab w:val="left" w:pos="1620"/>
          <w:tab w:val="left" w:pos="1890"/>
          <w:tab w:val="left" w:pos="2520"/>
        </w:tabs>
        <w:ind w:left="2520" w:hanging="360"/>
        <w:jc w:val="both"/>
        <w:rPr>
          <w:rFonts w:ascii="Arial" w:hAnsi="Arial"/>
        </w:rPr>
      </w:pPr>
    </w:p>
    <w:p w14:paraId="7F2CC105" w14:textId="77777777" w:rsidR="002E6076" w:rsidRPr="00EB5DBB" w:rsidRDefault="002E6076" w:rsidP="002E6076">
      <w:pPr>
        <w:pStyle w:val="Heading2"/>
        <w:numPr>
          <w:ilvl w:val="0"/>
          <w:numId w:val="3"/>
        </w:numPr>
        <w:tabs>
          <w:tab w:val="left" w:pos="1440"/>
          <w:tab w:val="left" w:pos="1620"/>
          <w:tab w:val="left" w:pos="2520"/>
        </w:tabs>
        <w:ind w:left="2520"/>
        <w:jc w:val="both"/>
        <w:rPr>
          <w:rStyle w:val="Strong"/>
          <w:b/>
          <w:bCs w:val="0"/>
        </w:rPr>
      </w:pPr>
      <w:r>
        <w:t>Duration</w:t>
      </w:r>
      <w:r w:rsidRPr="000D4D9A">
        <w:t xml:space="preserve"> of Leave</w:t>
      </w:r>
      <w:r>
        <w:t xml:space="preserve">.  </w:t>
      </w:r>
      <w:r w:rsidRPr="00EB5DBB">
        <w:rPr>
          <w:rFonts w:cs="Arial"/>
          <w:b w:val="0"/>
        </w:rPr>
        <w:t xml:space="preserve">If the </w:t>
      </w:r>
      <w:r>
        <w:rPr>
          <w:rFonts w:cs="Arial"/>
          <w:b w:val="0"/>
        </w:rPr>
        <w:t>individual’s</w:t>
      </w:r>
      <w:r w:rsidRPr="00EB5DBB">
        <w:rPr>
          <w:rFonts w:cs="Arial"/>
          <w:b w:val="0"/>
        </w:rPr>
        <w:t xml:space="preserve"> leave would create an undue hardship on the company, the leave may be limited and the individual may request that the court take his/her work schedule into account when scheduling the proceedings.</w:t>
      </w:r>
    </w:p>
    <w:p w14:paraId="7F2CC106" w14:textId="77777777" w:rsidR="002E6076" w:rsidRPr="00134C06" w:rsidRDefault="002E6076" w:rsidP="002E6076">
      <w:pPr>
        <w:tabs>
          <w:tab w:val="left" w:pos="1620"/>
        </w:tabs>
        <w:jc w:val="both"/>
        <w:rPr>
          <w:rFonts w:ascii="Arial" w:hAnsi="Arial"/>
        </w:rPr>
      </w:pPr>
    </w:p>
    <w:p w14:paraId="7F2CC107" w14:textId="77777777" w:rsidR="002E6076" w:rsidRPr="000D4D9A" w:rsidRDefault="002E6076" w:rsidP="002E6076">
      <w:pPr>
        <w:tabs>
          <w:tab w:val="left" w:pos="1590"/>
          <w:tab w:val="left" w:pos="1620"/>
        </w:tabs>
        <w:jc w:val="both"/>
        <w:rPr>
          <w:rFonts w:ascii="Arial" w:hAnsi="Arial"/>
          <w:b/>
        </w:rPr>
      </w:pPr>
    </w:p>
    <w:p w14:paraId="7F2CC108" w14:textId="77777777" w:rsidR="002E6076" w:rsidRPr="00A36FE9" w:rsidRDefault="002E6076" w:rsidP="002E6076">
      <w:pPr>
        <w:pStyle w:val="NoSpacing"/>
        <w:numPr>
          <w:ilvl w:val="0"/>
          <w:numId w:val="3"/>
        </w:numPr>
        <w:tabs>
          <w:tab w:val="left" w:pos="1530"/>
          <w:tab w:val="left" w:pos="1620"/>
          <w:tab w:val="left" w:pos="1980"/>
        </w:tabs>
        <w:ind w:left="1620" w:firstLine="0"/>
        <w:rPr>
          <w:rFonts w:ascii="Arial" w:hAnsi="Arial" w:cs="Arial"/>
          <w:b/>
          <w:sz w:val="21"/>
          <w:szCs w:val="21"/>
          <w:u w:val="single"/>
        </w:rPr>
      </w:pPr>
      <w:r w:rsidRPr="00A36FE9">
        <w:rPr>
          <w:rFonts w:ascii="Arial" w:hAnsi="Arial" w:cs="Arial"/>
          <w:b/>
          <w:sz w:val="21"/>
          <w:szCs w:val="21"/>
          <w:highlight w:val="lightGray"/>
          <w:u w:val="single"/>
        </w:rPr>
        <w:t>Military Leave - Uniformed Services Employment and Reemployment Rights Act   (USERRA)</w:t>
      </w:r>
    </w:p>
    <w:p w14:paraId="7F2CC109" w14:textId="77777777" w:rsidR="002E6076" w:rsidRPr="000D4D9A" w:rsidRDefault="002E6076" w:rsidP="002E6076">
      <w:pPr>
        <w:pStyle w:val="NoSpacing"/>
        <w:tabs>
          <w:tab w:val="left" w:pos="1620"/>
        </w:tabs>
        <w:ind w:left="1620"/>
        <w:jc w:val="both"/>
      </w:pPr>
      <w:r>
        <w:rPr>
          <w:rFonts w:ascii="Arial" w:hAnsi="Arial"/>
        </w:rPr>
        <w:t>A m</w:t>
      </w:r>
      <w:r w:rsidRPr="000D4D9A">
        <w:rPr>
          <w:rFonts w:ascii="Arial" w:hAnsi="Arial"/>
        </w:rPr>
        <w:t xml:space="preserve">ilitary leave of absence will be granted for absences to perform training or serve in the uniformed services (Military, the Military Reserves, the Coast Guard, the National Guard, or certain Public Health Service Positions) of the United States, generally for a period of up to five years (not including certain specified extensions). Appropriate documentation regarding </w:t>
      </w:r>
      <w:smartTag w:uri="urn:schemas-microsoft-com:office:smarttags" w:element="PersonName">
        <w:r w:rsidRPr="000D4D9A">
          <w:rPr>
            <w:rFonts w:ascii="Arial" w:hAnsi="Arial"/>
          </w:rPr>
          <w:t>training</w:t>
        </w:r>
      </w:smartTag>
      <w:r w:rsidRPr="000D4D9A">
        <w:rPr>
          <w:rFonts w:ascii="Arial" w:hAnsi="Arial"/>
        </w:rPr>
        <w:t xml:space="preserve"> or service may be required.</w:t>
      </w:r>
    </w:p>
    <w:p w14:paraId="7F2CC10A" w14:textId="77777777" w:rsidR="002E6076" w:rsidRPr="00872CA3" w:rsidRDefault="002E6076" w:rsidP="002E6076">
      <w:pPr>
        <w:tabs>
          <w:tab w:val="left" w:pos="1530"/>
          <w:tab w:val="left" w:pos="1890"/>
        </w:tabs>
        <w:ind w:hanging="90"/>
        <w:jc w:val="both"/>
        <w:rPr>
          <w:rFonts w:ascii="Arial" w:hAnsi="Arial"/>
        </w:rPr>
      </w:pPr>
      <w:r>
        <w:rPr>
          <w:rFonts w:ascii="Arial" w:hAnsi="Arial"/>
        </w:rPr>
        <w:tab/>
      </w:r>
    </w:p>
    <w:p w14:paraId="7F2CC10B" w14:textId="77777777" w:rsidR="002E6076" w:rsidRPr="00DE0107" w:rsidRDefault="002E6076" w:rsidP="002E6076">
      <w:pPr>
        <w:pStyle w:val="Heading2"/>
        <w:numPr>
          <w:ilvl w:val="0"/>
          <w:numId w:val="5"/>
        </w:numPr>
        <w:tabs>
          <w:tab w:val="left" w:pos="1530"/>
        </w:tabs>
        <w:ind w:left="2520"/>
        <w:jc w:val="both"/>
        <w:rPr>
          <w:b w:val="0"/>
        </w:rPr>
      </w:pPr>
      <w:r>
        <w:t xml:space="preserve">Maintenance of Benefits.  </w:t>
      </w:r>
      <w:r>
        <w:rPr>
          <w:b w:val="0"/>
        </w:rPr>
        <w:t>Individuals</w:t>
      </w:r>
      <w:r w:rsidRPr="00DE0107">
        <w:rPr>
          <w:b w:val="0"/>
        </w:rPr>
        <w:t xml:space="preserve"> may elect to continue their health</w:t>
      </w:r>
      <w:r>
        <w:rPr>
          <w:b w:val="0"/>
        </w:rPr>
        <w:t xml:space="preserve"> insurance benefits while on a m</w:t>
      </w:r>
      <w:r w:rsidRPr="00DE0107">
        <w:rPr>
          <w:b w:val="0"/>
        </w:rPr>
        <w:t>ilitary leave for up to 24 months beginning on the date the absence begins.</w:t>
      </w:r>
    </w:p>
    <w:p w14:paraId="7F2CC10C" w14:textId="77777777" w:rsidR="002E6076" w:rsidRPr="000D4D9A" w:rsidRDefault="002E6076" w:rsidP="002E6076">
      <w:pPr>
        <w:tabs>
          <w:tab w:val="left" w:pos="1530"/>
        </w:tabs>
        <w:ind w:left="1620" w:hanging="90"/>
        <w:jc w:val="both"/>
        <w:rPr>
          <w:rFonts w:ascii="Arial" w:hAnsi="Arial"/>
        </w:rPr>
      </w:pPr>
      <w:r>
        <w:rPr>
          <w:rFonts w:ascii="Arial" w:hAnsi="Arial"/>
        </w:rPr>
        <w:tab/>
      </w:r>
    </w:p>
    <w:p w14:paraId="7F2CC10D" w14:textId="77777777" w:rsidR="002E6076" w:rsidRDefault="002E6076" w:rsidP="002E6076">
      <w:pPr>
        <w:tabs>
          <w:tab w:val="left" w:pos="1620"/>
        </w:tabs>
        <w:ind w:left="2520"/>
        <w:jc w:val="both"/>
        <w:rPr>
          <w:rFonts w:ascii="Arial" w:hAnsi="Arial"/>
        </w:rPr>
      </w:pPr>
      <w:r w:rsidRPr="000D4D9A">
        <w:rPr>
          <w:rFonts w:ascii="Arial" w:hAnsi="Arial"/>
        </w:rPr>
        <w:t xml:space="preserve">For service performed in less than 31 days, </w:t>
      </w:r>
      <w:r>
        <w:rPr>
          <w:rFonts w:ascii="Arial" w:hAnsi="Arial"/>
        </w:rPr>
        <w:t>individuals</w:t>
      </w:r>
      <w:r w:rsidRPr="000D4D9A">
        <w:rPr>
          <w:rFonts w:ascii="Arial" w:hAnsi="Arial"/>
        </w:rPr>
        <w:t xml:space="preserve"> must arrange to pay their share of insurance premiums while on unpaid leave.  For example, if the group health insurance health plan involves premium payments by the </w:t>
      </w:r>
      <w:r>
        <w:rPr>
          <w:rFonts w:ascii="Arial" w:hAnsi="Arial"/>
        </w:rPr>
        <w:t>individual</w:t>
      </w:r>
      <w:r w:rsidRPr="000D4D9A">
        <w:rPr>
          <w:rFonts w:ascii="Arial" w:hAnsi="Arial"/>
        </w:rPr>
        <w:t xml:space="preserve">, an </w:t>
      </w:r>
      <w:r>
        <w:rPr>
          <w:rFonts w:ascii="Arial" w:hAnsi="Arial"/>
        </w:rPr>
        <w:t>individual</w:t>
      </w:r>
      <w:r w:rsidRPr="000D4D9A">
        <w:rPr>
          <w:rFonts w:ascii="Arial" w:hAnsi="Arial"/>
        </w:rPr>
        <w:t xml:space="preserve"> on leave must continue making those premium payments to maintain insurance coverage.</w:t>
      </w:r>
    </w:p>
    <w:p w14:paraId="7F2CC10E" w14:textId="77777777" w:rsidR="002E6076" w:rsidRDefault="002E6076" w:rsidP="002E6076">
      <w:pPr>
        <w:tabs>
          <w:tab w:val="left" w:pos="1620"/>
        </w:tabs>
        <w:ind w:left="1620"/>
        <w:jc w:val="both"/>
        <w:rPr>
          <w:rFonts w:ascii="Arial" w:hAnsi="Arial"/>
        </w:rPr>
      </w:pPr>
    </w:p>
    <w:p w14:paraId="7F2CC10F" w14:textId="77777777" w:rsidR="002E6076" w:rsidRPr="000D4D9A" w:rsidRDefault="002E6076" w:rsidP="002E6076">
      <w:pPr>
        <w:tabs>
          <w:tab w:val="left" w:pos="1620"/>
        </w:tabs>
        <w:ind w:left="2520"/>
        <w:jc w:val="both"/>
        <w:rPr>
          <w:rFonts w:ascii="Arial" w:hAnsi="Arial"/>
          <w:b/>
        </w:rPr>
      </w:pPr>
      <w:r w:rsidRPr="000D4D9A">
        <w:rPr>
          <w:rFonts w:ascii="Arial" w:hAnsi="Arial"/>
        </w:rPr>
        <w:lastRenderedPageBreak/>
        <w:t xml:space="preserve">For service greater than 31 days, </w:t>
      </w:r>
      <w:r>
        <w:rPr>
          <w:rFonts w:ascii="Arial" w:hAnsi="Arial"/>
        </w:rPr>
        <w:t>individuals</w:t>
      </w:r>
      <w:r w:rsidRPr="000D4D9A">
        <w:rPr>
          <w:rFonts w:ascii="Arial" w:hAnsi="Arial"/>
        </w:rPr>
        <w:t xml:space="preserve"> must arrange to pay the full amount of insurance premiums while on unpaid leave.</w:t>
      </w:r>
      <w:r w:rsidRPr="000D4D9A">
        <w:rPr>
          <w:rFonts w:ascii="Arial" w:hAnsi="Arial"/>
          <w:b/>
        </w:rPr>
        <w:t xml:space="preserve"> </w:t>
      </w:r>
    </w:p>
    <w:p w14:paraId="7F2CC110" w14:textId="77777777" w:rsidR="002E6076" w:rsidRPr="000D4D9A" w:rsidRDefault="002E6076" w:rsidP="002E6076">
      <w:pPr>
        <w:tabs>
          <w:tab w:val="left" w:pos="1620"/>
          <w:tab w:val="left" w:pos="1890"/>
        </w:tabs>
        <w:ind w:left="1620"/>
        <w:jc w:val="both"/>
        <w:rPr>
          <w:rFonts w:ascii="Arial" w:hAnsi="Arial"/>
          <w:b/>
        </w:rPr>
      </w:pPr>
    </w:p>
    <w:p w14:paraId="7F2CC111" w14:textId="77777777" w:rsidR="002E6076" w:rsidRDefault="002E6076" w:rsidP="002E6076">
      <w:pPr>
        <w:pStyle w:val="Heading2"/>
        <w:numPr>
          <w:ilvl w:val="0"/>
          <w:numId w:val="5"/>
        </w:numPr>
        <w:tabs>
          <w:tab w:val="left" w:pos="1620"/>
        </w:tabs>
        <w:ind w:left="2520"/>
        <w:jc w:val="both"/>
        <w:rPr>
          <w:b w:val="0"/>
        </w:rPr>
      </w:pPr>
      <w:r w:rsidRPr="000D4D9A">
        <w:t>Return Rights</w:t>
      </w:r>
      <w:r>
        <w:t xml:space="preserve">.  </w:t>
      </w:r>
      <w:r>
        <w:rPr>
          <w:b w:val="0"/>
        </w:rPr>
        <w:t>Individuals have the right to be reemployed with WHA if they leave their job to perform service in the uniformed service and:</w:t>
      </w:r>
    </w:p>
    <w:p w14:paraId="7F2CC112" w14:textId="77777777" w:rsidR="002E6076" w:rsidRDefault="002E6076" w:rsidP="002E6076">
      <w:pPr>
        <w:numPr>
          <w:ilvl w:val="0"/>
          <w:numId w:val="8"/>
        </w:numPr>
        <w:tabs>
          <w:tab w:val="left" w:pos="2880"/>
        </w:tabs>
        <w:jc w:val="both"/>
        <w:rPr>
          <w:rFonts w:ascii="Arial" w:hAnsi="Arial" w:cs="Arial"/>
        </w:rPr>
      </w:pPr>
      <w:r w:rsidRPr="0043328A">
        <w:rPr>
          <w:rFonts w:ascii="Arial" w:hAnsi="Arial" w:cs="Arial"/>
        </w:rPr>
        <w:t>Ensure</w:t>
      </w:r>
      <w:r>
        <w:rPr>
          <w:rFonts w:ascii="Arial" w:hAnsi="Arial" w:cs="Arial"/>
        </w:rPr>
        <w:t xml:space="preserve"> that WHA receives advance written or verbal notice of their service</w:t>
      </w:r>
    </w:p>
    <w:p w14:paraId="7F2CC113" w14:textId="77777777" w:rsidR="002E6076" w:rsidRDefault="002E6076" w:rsidP="002E6076">
      <w:pPr>
        <w:numPr>
          <w:ilvl w:val="0"/>
          <w:numId w:val="8"/>
        </w:numPr>
        <w:jc w:val="both"/>
        <w:rPr>
          <w:rFonts w:ascii="Arial" w:hAnsi="Arial" w:cs="Arial"/>
        </w:rPr>
      </w:pPr>
      <w:r>
        <w:rPr>
          <w:rFonts w:ascii="Arial" w:hAnsi="Arial" w:cs="Arial"/>
        </w:rPr>
        <w:t>Have 5 years or less of cumulative service in the uniformed services while with WHA</w:t>
      </w:r>
    </w:p>
    <w:p w14:paraId="7F2CC114" w14:textId="77777777" w:rsidR="002E6076" w:rsidRDefault="002E6076" w:rsidP="002E6076">
      <w:pPr>
        <w:numPr>
          <w:ilvl w:val="0"/>
          <w:numId w:val="8"/>
        </w:numPr>
        <w:jc w:val="both"/>
        <w:rPr>
          <w:rFonts w:ascii="Arial" w:hAnsi="Arial" w:cs="Arial"/>
        </w:rPr>
      </w:pPr>
      <w:r>
        <w:rPr>
          <w:rFonts w:ascii="Arial" w:hAnsi="Arial" w:cs="Arial"/>
        </w:rPr>
        <w:t>Return to work or apply for reemployment in a timely manner after conclusion of service</w:t>
      </w:r>
    </w:p>
    <w:p w14:paraId="7F2CC115" w14:textId="77777777" w:rsidR="002E6076" w:rsidRPr="0043328A" w:rsidRDefault="002E6076" w:rsidP="002E6076">
      <w:pPr>
        <w:numPr>
          <w:ilvl w:val="0"/>
          <w:numId w:val="8"/>
        </w:numPr>
        <w:jc w:val="both"/>
        <w:rPr>
          <w:rFonts w:ascii="Arial" w:hAnsi="Arial" w:cs="Arial"/>
        </w:rPr>
      </w:pPr>
      <w:r>
        <w:rPr>
          <w:rFonts w:ascii="Arial" w:hAnsi="Arial" w:cs="Arial"/>
        </w:rPr>
        <w:t>Have not been separated from service with a disqualifying discharge or under other than honorable conditions</w:t>
      </w:r>
    </w:p>
    <w:p w14:paraId="7F2CC116" w14:textId="77777777" w:rsidR="002E6076" w:rsidRPr="000D4D9A" w:rsidRDefault="002E6076" w:rsidP="002E6076">
      <w:pPr>
        <w:tabs>
          <w:tab w:val="left" w:pos="1620"/>
        </w:tabs>
        <w:ind w:left="2520" w:hanging="360"/>
        <w:jc w:val="both"/>
        <w:rPr>
          <w:rFonts w:ascii="Arial" w:hAnsi="Arial"/>
        </w:rPr>
      </w:pPr>
    </w:p>
    <w:p w14:paraId="7F2CC117" w14:textId="77777777" w:rsidR="002E6076" w:rsidRPr="00DE0107" w:rsidRDefault="002E6076" w:rsidP="002E6076">
      <w:pPr>
        <w:numPr>
          <w:ilvl w:val="0"/>
          <w:numId w:val="5"/>
        </w:numPr>
        <w:tabs>
          <w:tab w:val="left" w:pos="1530"/>
          <w:tab w:val="left" w:pos="1620"/>
          <w:tab w:val="left" w:pos="1980"/>
        </w:tabs>
        <w:ind w:left="2520"/>
        <w:jc w:val="both"/>
        <w:rPr>
          <w:rFonts w:ascii="Arial" w:hAnsi="Arial"/>
          <w:b/>
        </w:rPr>
      </w:pPr>
      <w:r w:rsidRPr="000D4D9A">
        <w:rPr>
          <w:rFonts w:ascii="Arial" w:hAnsi="Arial"/>
          <w:b/>
        </w:rPr>
        <w:t>Reinstatement</w:t>
      </w:r>
      <w:r>
        <w:rPr>
          <w:rFonts w:ascii="Arial" w:hAnsi="Arial"/>
          <w:b/>
        </w:rPr>
        <w:t xml:space="preserve">.  </w:t>
      </w:r>
      <w:r w:rsidRPr="00DE0107">
        <w:rPr>
          <w:rFonts w:ascii="Arial" w:hAnsi="Arial"/>
        </w:rPr>
        <w:t xml:space="preserve">When an </w:t>
      </w:r>
      <w:r>
        <w:rPr>
          <w:rFonts w:ascii="Arial" w:hAnsi="Arial"/>
        </w:rPr>
        <w:t>individual</w:t>
      </w:r>
      <w:r w:rsidRPr="00DE0107">
        <w:rPr>
          <w:rFonts w:ascii="Arial" w:hAnsi="Arial"/>
        </w:rPr>
        <w:t xml:space="preserve"> returns to his/her regular WHA position, the </w:t>
      </w:r>
      <w:r>
        <w:rPr>
          <w:rFonts w:ascii="Arial" w:hAnsi="Arial"/>
        </w:rPr>
        <w:t>individual</w:t>
      </w:r>
      <w:r w:rsidRPr="00DE0107">
        <w:rPr>
          <w:rFonts w:ascii="Arial" w:hAnsi="Arial"/>
        </w:rPr>
        <w:t xml:space="preserve"> receives all of the rights and benefits that he/she would have received if continuously employed. This includes pay increases or other entitlements that the employee would have received had the </w:t>
      </w:r>
      <w:r>
        <w:rPr>
          <w:rFonts w:ascii="Arial" w:hAnsi="Arial"/>
        </w:rPr>
        <w:t>individual</w:t>
      </w:r>
      <w:r w:rsidRPr="00DE0107">
        <w:rPr>
          <w:rFonts w:ascii="Arial" w:hAnsi="Arial"/>
        </w:rPr>
        <w:t xml:space="preserve"> not been on military leave. This means, for example, that time spent on military leave without pay is considered to have been time worked for purposes of determining FMLA eligibility and completion of probationary periods.</w:t>
      </w:r>
    </w:p>
    <w:p w14:paraId="7F2CC118" w14:textId="77777777" w:rsidR="002E6076" w:rsidRPr="000D4D9A" w:rsidRDefault="002E6076" w:rsidP="002E6076">
      <w:pPr>
        <w:tabs>
          <w:tab w:val="left" w:pos="1530"/>
          <w:tab w:val="left" w:pos="1620"/>
          <w:tab w:val="left" w:pos="1890"/>
        </w:tabs>
        <w:ind w:left="2520" w:hanging="360"/>
        <w:jc w:val="both"/>
        <w:rPr>
          <w:rFonts w:ascii="Arial" w:hAnsi="Arial"/>
          <w:b/>
          <w:u w:val="single"/>
        </w:rPr>
      </w:pPr>
    </w:p>
    <w:p w14:paraId="7F2CC119" w14:textId="77777777" w:rsidR="002E6076" w:rsidRPr="00DE0107" w:rsidRDefault="002E6076" w:rsidP="002E6076">
      <w:pPr>
        <w:numPr>
          <w:ilvl w:val="0"/>
          <w:numId w:val="5"/>
        </w:numPr>
        <w:tabs>
          <w:tab w:val="left" w:pos="1530"/>
          <w:tab w:val="left" w:pos="1620"/>
          <w:tab w:val="left" w:pos="1980"/>
        </w:tabs>
        <w:ind w:left="2520"/>
        <w:jc w:val="both"/>
        <w:rPr>
          <w:rFonts w:ascii="Arial" w:hAnsi="Arial"/>
          <w:b/>
        </w:rPr>
      </w:pPr>
      <w:r w:rsidRPr="000D4D9A">
        <w:rPr>
          <w:rFonts w:ascii="Arial" w:hAnsi="Arial"/>
          <w:b/>
        </w:rPr>
        <w:t>Seniority</w:t>
      </w:r>
      <w:r>
        <w:rPr>
          <w:rFonts w:ascii="Arial" w:hAnsi="Arial"/>
          <w:b/>
        </w:rPr>
        <w:t xml:space="preserve">.  </w:t>
      </w:r>
      <w:r>
        <w:rPr>
          <w:rFonts w:ascii="Arial" w:hAnsi="Arial"/>
        </w:rPr>
        <w:t>An individual’s</w:t>
      </w:r>
      <w:r w:rsidRPr="00DE0107">
        <w:rPr>
          <w:rFonts w:ascii="Arial" w:hAnsi="Arial"/>
        </w:rPr>
        <w:t xml:space="preserve"> time on paid and unpaid military leave is included in seniority calculations.</w:t>
      </w:r>
    </w:p>
    <w:p w14:paraId="7F2CC11A" w14:textId="77777777" w:rsidR="002E6076" w:rsidRPr="000D4D9A" w:rsidRDefault="002E6076" w:rsidP="002E6076">
      <w:pPr>
        <w:tabs>
          <w:tab w:val="left" w:pos="1530"/>
          <w:tab w:val="left" w:pos="1620"/>
          <w:tab w:val="left" w:pos="1890"/>
        </w:tabs>
        <w:ind w:left="1890"/>
        <w:jc w:val="both"/>
        <w:rPr>
          <w:rFonts w:ascii="Arial" w:hAnsi="Arial"/>
          <w:b/>
          <w:u w:val="single"/>
        </w:rPr>
      </w:pPr>
    </w:p>
    <w:p w14:paraId="7F2CC11B" w14:textId="77777777" w:rsidR="002E6076" w:rsidRPr="00DE0107" w:rsidRDefault="002E6076" w:rsidP="002E6076">
      <w:pPr>
        <w:numPr>
          <w:ilvl w:val="0"/>
          <w:numId w:val="5"/>
        </w:numPr>
        <w:tabs>
          <w:tab w:val="left" w:pos="1530"/>
          <w:tab w:val="left" w:pos="1620"/>
          <w:tab w:val="left" w:pos="1980"/>
        </w:tabs>
        <w:ind w:left="2520"/>
        <w:jc w:val="both"/>
        <w:rPr>
          <w:rFonts w:ascii="Arial" w:hAnsi="Arial"/>
          <w:b/>
        </w:rPr>
      </w:pPr>
      <w:r w:rsidRPr="000D4D9A">
        <w:rPr>
          <w:rFonts w:ascii="Arial" w:hAnsi="Arial"/>
          <w:b/>
        </w:rPr>
        <w:t>Compensation</w:t>
      </w:r>
      <w:r>
        <w:rPr>
          <w:rFonts w:ascii="Arial" w:hAnsi="Arial"/>
          <w:b/>
        </w:rPr>
        <w:t xml:space="preserve">.  </w:t>
      </w:r>
      <w:r w:rsidRPr="00DE0107">
        <w:rPr>
          <w:rFonts w:ascii="Arial" w:hAnsi="Arial"/>
        </w:rPr>
        <w:t xml:space="preserve">Upon return to work at WHA, the </w:t>
      </w:r>
      <w:r>
        <w:rPr>
          <w:rFonts w:ascii="Arial" w:hAnsi="Arial"/>
        </w:rPr>
        <w:t>individual</w:t>
      </w:r>
      <w:r w:rsidRPr="00DE0107">
        <w:rPr>
          <w:rFonts w:ascii="Arial" w:hAnsi="Arial"/>
        </w:rPr>
        <w:t xml:space="preserve"> is placed at the step in the range that would have been reached if unpaid military leave had not been taken.</w:t>
      </w:r>
    </w:p>
    <w:p w14:paraId="7F2CC11C" w14:textId="77777777" w:rsidR="002E6076" w:rsidRDefault="002E6076" w:rsidP="002E6076">
      <w:pPr>
        <w:tabs>
          <w:tab w:val="left" w:pos="1620"/>
        </w:tabs>
        <w:jc w:val="both"/>
        <w:rPr>
          <w:rFonts w:ascii="Arial" w:hAnsi="Arial"/>
          <w:b/>
        </w:rPr>
      </w:pPr>
      <w:r w:rsidRPr="000D4D9A">
        <w:rPr>
          <w:rFonts w:ascii="Arial" w:hAnsi="Arial"/>
          <w:b/>
        </w:rPr>
        <w:tab/>
      </w:r>
    </w:p>
    <w:p w14:paraId="7F2CC11D" w14:textId="77777777" w:rsidR="002E6076" w:rsidRDefault="002E6076" w:rsidP="002E6076">
      <w:pPr>
        <w:tabs>
          <w:tab w:val="left" w:pos="1620"/>
        </w:tabs>
        <w:jc w:val="both"/>
        <w:rPr>
          <w:rFonts w:ascii="Arial" w:hAnsi="Arial"/>
          <w:b/>
        </w:rPr>
      </w:pPr>
    </w:p>
    <w:p w14:paraId="7F2CC11E" w14:textId="77777777" w:rsidR="002E6076" w:rsidRPr="00CB4457" w:rsidRDefault="002E6076" w:rsidP="002E6076">
      <w:pPr>
        <w:numPr>
          <w:ilvl w:val="0"/>
          <w:numId w:val="3"/>
        </w:numPr>
        <w:tabs>
          <w:tab w:val="left" w:pos="1620"/>
          <w:tab w:val="left" w:pos="1890"/>
        </w:tabs>
        <w:jc w:val="both"/>
        <w:rPr>
          <w:rFonts w:ascii="Arial" w:hAnsi="Arial"/>
          <w:b/>
          <w:sz w:val="21"/>
          <w:szCs w:val="21"/>
          <w:u w:val="single"/>
        </w:rPr>
      </w:pPr>
      <w:r w:rsidRPr="004C3FD9">
        <w:rPr>
          <w:rFonts w:ascii="Arial" w:hAnsi="Arial"/>
          <w:sz w:val="21"/>
          <w:szCs w:val="21"/>
        </w:rPr>
        <w:t xml:space="preserve"> </w:t>
      </w:r>
      <w:r w:rsidRPr="004C3FD9">
        <w:rPr>
          <w:rFonts w:ascii="Arial" w:hAnsi="Arial"/>
          <w:sz w:val="21"/>
          <w:szCs w:val="21"/>
        </w:rPr>
        <w:tab/>
      </w:r>
      <w:r>
        <w:rPr>
          <w:rFonts w:ascii="Arial" w:hAnsi="Arial"/>
          <w:sz w:val="21"/>
          <w:szCs w:val="21"/>
        </w:rPr>
        <w:t xml:space="preserve"> </w:t>
      </w:r>
      <w:r w:rsidRPr="003F2091">
        <w:rPr>
          <w:rFonts w:ascii="Arial" w:hAnsi="Arial"/>
          <w:b/>
          <w:sz w:val="21"/>
          <w:szCs w:val="21"/>
          <w:highlight w:val="lightGray"/>
          <w:u w:val="single"/>
        </w:rPr>
        <w:t>Jury Duty Leave</w:t>
      </w:r>
    </w:p>
    <w:p w14:paraId="7F2CC11F" w14:textId="77777777" w:rsidR="002E6076" w:rsidRPr="0042029E" w:rsidRDefault="002E6076" w:rsidP="002E6076">
      <w:pPr>
        <w:tabs>
          <w:tab w:val="left" w:pos="1620"/>
        </w:tabs>
        <w:ind w:left="1620" w:hanging="1620"/>
        <w:jc w:val="both"/>
        <w:rPr>
          <w:rFonts w:ascii="Arial" w:hAnsi="Arial"/>
        </w:rPr>
      </w:pPr>
      <w:r>
        <w:rPr>
          <w:rFonts w:ascii="Arial" w:hAnsi="Arial"/>
        </w:rPr>
        <w:tab/>
      </w:r>
      <w:r w:rsidRPr="000D4D9A">
        <w:rPr>
          <w:rFonts w:ascii="Arial" w:hAnsi="Arial"/>
        </w:rPr>
        <w:t xml:space="preserve">WHA recognizes the civic duty of </w:t>
      </w:r>
      <w:r>
        <w:rPr>
          <w:rFonts w:ascii="Arial" w:hAnsi="Arial"/>
        </w:rPr>
        <w:t>individuals</w:t>
      </w:r>
      <w:r w:rsidRPr="000D4D9A">
        <w:rPr>
          <w:rFonts w:ascii="Arial" w:hAnsi="Arial"/>
        </w:rPr>
        <w:t xml:space="preserve"> to serve on jury duty or appear as a state’s witness when subpoenaed and makes provisions for eligible </w:t>
      </w:r>
      <w:r>
        <w:rPr>
          <w:rFonts w:ascii="Arial" w:hAnsi="Arial"/>
        </w:rPr>
        <w:t>individuals</w:t>
      </w:r>
      <w:r w:rsidRPr="000D4D9A">
        <w:rPr>
          <w:rFonts w:ascii="Arial" w:hAnsi="Arial"/>
        </w:rPr>
        <w:t xml:space="preserve"> to perform such duties without loss of pay for up to ten days.</w:t>
      </w:r>
    </w:p>
    <w:p w14:paraId="7F2CC120" w14:textId="77777777" w:rsidR="002E6076" w:rsidRPr="000D4D9A" w:rsidRDefault="002E6076" w:rsidP="002E6076">
      <w:pPr>
        <w:tabs>
          <w:tab w:val="left" w:pos="1620"/>
        </w:tabs>
        <w:ind w:left="1620" w:hanging="1620"/>
        <w:jc w:val="both"/>
        <w:rPr>
          <w:rFonts w:ascii="Arial" w:hAnsi="Arial"/>
        </w:rPr>
      </w:pPr>
      <w:r w:rsidRPr="000D4D9A">
        <w:rPr>
          <w:rFonts w:ascii="Arial" w:hAnsi="Arial"/>
        </w:rPr>
        <w:tab/>
      </w:r>
    </w:p>
    <w:p w14:paraId="7F2CC121" w14:textId="77777777" w:rsidR="002E6076" w:rsidRPr="006141B6" w:rsidRDefault="002E6076" w:rsidP="002E6076">
      <w:pPr>
        <w:pStyle w:val="ListParagraph"/>
        <w:numPr>
          <w:ilvl w:val="0"/>
          <w:numId w:val="1"/>
        </w:numPr>
        <w:tabs>
          <w:tab w:val="left" w:pos="1620"/>
        </w:tabs>
        <w:ind w:left="2430"/>
        <w:jc w:val="both"/>
        <w:rPr>
          <w:rFonts w:ascii="Arial" w:hAnsi="Arial"/>
        </w:rPr>
      </w:pPr>
      <w:r w:rsidRPr="00CB29AE">
        <w:rPr>
          <w:rFonts w:ascii="Arial" w:hAnsi="Arial"/>
          <w:b/>
        </w:rPr>
        <w:t>Requesting Time Off.</w:t>
      </w:r>
      <w:r>
        <w:rPr>
          <w:rFonts w:ascii="Arial" w:hAnsi="Arial"/>
        </w:rPr>
        <w:t xml:space="preserve">  </w:t>
      </w:r>
      <w:r w:rsidRPr="00CB29AE">
        <w:rPr>
          <w:rFonts w:ascii="Arial" w:hAnsi="Arial"/>
        </w:rPr>
        <w:t xml:space="preserve">Requests must be made as soon as possible after the necessity for the leave becomes known to the </w:t>
      </w:r>
      <w:r>
        <w:rPr>
          <w:rFonts w:ascii="Arial" w:hAnsi="Arial"/>
        </w:rPr>
        <w:t>individual</w:t>
      </w:r>
      <w:r w:rsidRPr="00CB29AE">
        <w:rPr>
          <w:rFonts w:ascii="Arial" w:hAnsi="Arial"/>
        </w:rPr>
        <w:t xml:space="preserve">.  All requests must be provided to the </w:t>
      </w:r>
      <w:r>
        <w:rPr>
          <w:rFonts w:ascii="Arial" w:hAnsi="Arial"/>
        </w:rPr>
        <w:t>individual’s</w:t>
      </w:r>
      <w:r w:rsidRPr="00CB29AE">
        <w:rPr>
          <w:rFonts w:ascii="Arial" w:hAnsi="Arial"/>
        </w:rPr>
        <w:t xml:space="preserve"> immediate manager for authorization and then turned in to </w:t>
      </w:r>
      <w:r>
        <w:rPr>
          <w:rFonts w:ascii="Arial" w:hAnsi="Arial"/>
        </w:rPr>
        <w:t xml:space="preserve">the Human Resources department.  </w:t>
      </w:r>
      <w:r w:rsidRPr="006141B6">
        <w:rPr>
          <w:rFonts w:ascii="Arial" w:hAnsi="Arial"/>
        </w:rPr>
        <w:t xml:space="preserve">A copy of the jury summons or subpoena must be presented to the manager as soon as possible for jury duty leave to be approved.  </w:t>
      </w:r>
    </w:p>
    <w:p w14:paraId="7F2CC122" w14:textId="77777777" w:rsidR="002E6076" w:rsidRDefault="002E6076" w:rsidP="002E6076">
      <w:pPr>
        <w:tabs>
          <w:tab w:val="left" w:pos="1620"/>
        </w:tabs>
        <w:ind w:left="2430"/>
        <w:jc w:val="both"/>
        <w:rPr>
          <w:rFonts w:ascii="Arial" w:hAnsi="Arial"/>
        </w:rPr>
      </w:pPr>
    </w:p>
    <w:p w14:paraId="7F2CC123" w14:textId="77777777" w:rsidR="002E6076" w:rsidRDefault="002E6076" w:rsidP="002E6076">
      <w:pPr>
        <w:numPr>
          <w:ilvl w:val="0"/>
          <w:numId w:val="1"/>
        </w:numPr>
        <w:tabs>
          <w:tab w:val="left" w:pos="1620"/>
        </w:tabs>
        <w:ind w:left="2430"/>
        <w:jc w:val="both"/>
        <w:rPr>
          <w:rFonts w:ascii="Arial" w:hAnsi="Arial"/>
        </w:rPr>
      </w:pPr>
      <w:r w:rsidRPr="000D4D9A">
        <w:rPr>
          <w:rFonts w:ascii="Arial" w:hAnsi="Arial"/>
          <w:b/>
        </w:rPr>
        <w:t>Compensation</w:t>
      </w:r>
      <w:r>
        <w:rPr>
          <w:rFonts w:ascii="Arial" w:hAnsi="Arial"/>
        </w:rPr>
        <w:t xml:space="preserve">.  </w:t>
      </w:r>
      <w:r w:rsidRPr="00FC20A6">
        <w:rPr>
          <w:rFonts w:ascii="Arial" w:hAnsi="Arial"/>
        </w:rPr>
        <w:t xml:space="preserve">WHA will pay the </w:t>
      </w:r>
      <w:r>
        <w:rPr>
          <w:rFonts w:ascii="Arial" w:hAnsi="Arial"/>
        </w:rPr>
        <w:t>individual’s</w:t>
      </w:r>
      <w:r w:rsidRPr="00FC20A6">
        <w:rPr>
          <w:rFonts w:ascii="Arial" w:hAnsi="Arial"/>
        </w:rPr>
        <w:t xml:space="preserve"> regular rate of pay for up to ten days for such events.  </w:t>
      </w:r>
      <w:r>
        <w:rPr>
          <w:rFonts w:ascii="Arial" w:hAnsi="Arial"/>
        </w:rPr>
        <w:t>Individuals</w:t>
      </w:r>
      <w:r w:rsidRPr="00FC20A6">
        <w:rPr>
          <w:rFonts w:ascii="Arial" w:hAnsi="Arial"/>
        </w:rPr>
        <w:t xml:space="preserve"> will be paid up to the amount of hours they are regularly scheduled to work each day, up to a maximum of eight hours per day. PTO may be used for any additional necessary time off. </w:t>
      </w:r>
      <w:r>
        <w:rPr>
          <w:rFonts w:ascii="Arial" w:hAnsi="Arial"/>
        </w:rPr>
        <w:t>Individuals</w:t>
      </w:r>
      <w:r w:rsidRPr="00FC20A6">
        <w:rPr>
          <w:rFonts w:ascii="Arial" w:hAnsi="Arial"/>
        </w:rPr>
        <w:t xml:space="preserve"> who volunteer for jury duty will not be entitled to receive their regular pay for any period of the voluntary service.</w:t>
      </w:r>
    </w:p>
    <w:p w14:paraId="7F2CC124" w14:textId="77777777" w:rsidR="002E6076" w:rsidRPr="006141B6" w:rsidRDefault="002E6076" w:rsidP="002E6076">
      <w:pPr>
        <w:tabs>
          <w:tab w:val="left" w:pos="1620"/>
        </w:tabs>
        <w:ind w:left="2430"/>
        <w:jc w:val="both"/>
        <w:rPr>
          <w:rFonts w:ascii="Arial" w:hAnsi="Arial"/>
        </w:rPr>
      </w:pPr>
    </w:p>
    <w:p w14:paraId="7F2CC125" w14:textId="77777777" w:rsidR="002E6076" w:rsidRPr="00FC20A6" w:rsidRDefault="002E6076" w:rsidP="002E6076">
      <w:pPr>
        <w:numPr>
          <w:ilvl w:val="0"/>
          <w:numId w:val="1"/>
        </w:numPr>
        <w:tabs>
          <w:tab w:val="left" w:pos="1620"/>
        </w:tabs>
        <w:ind w:left="2430"/>
        <w:jc w:val="both"/>
        <w:rPr>
          <w:rFonts w:ascii="Arial" w:hAnsi="Arial"/>
          <w:b/>
        </w:rPr>
      </w:pPr>
      <w:r w:rsidRPr="000D4D9A">
        <w:rPr>
          <w:rFonts w:ascii="Arial" w:hAnsi="Arial"/>
          <w:b/>
        </w:rPr>
        <w:t>Return to Work</w:t>
      </w:r>
      <w:r>
        <w:rPr>
          <w:rFonts w:ascii="Arial" w:hAnsi="Arial"/>
          <w:b/>
        </w:rPr>
        <w:t xml:space="preserve">.  </w:t>
      </w:r>
      <w:r>
        <w:rPr>
          <w:rFonts w:ascii="Arial" w:hAnsi="Arial"/>
        </w:rPr>
        <w:t>Individuals</w:t>
      </w:r>
      <w:r w:rsidRPr="00FC20A6">
        <w:rPr>
          <w:rFonts w:ascii="Arial" w:hAnsi="Arial"/>
        </w:rPr>
        <w:t xml:space="preserve"> who are excused from jury duty when at least four hours of the shift remain must report back to work. </w:t>
      </w:r>
    </w:p>
    <w:p w14:paraId="7F2CC126" w14:textId="77777777" w:rsidR="002E6076" w:rsidRDefault="002E6076" w:rsidP="002E6076">
      <w:pPr>
        <w:tabs>
          <w:tab w:val="left" w:pos="-3510"/>
        </w:tabs>
        <w:jc w:val="both"/>
        <w:rPr>
          <w:rFonts w:ascii="Arial" w:hAnsi="Arial"/>
        </w:rPr>
      </w:pPr>
    </w:p>
    <w:p w14:paraId="7F2CC127" w14:textId="77777777" w:rsidR="002E6076" w:rsidRDefault="002E6076" w:rsidP="002E6076">
      <w:pPr>
        <w:tabs>
          <w:tab w:val="left" w:pos="-3510"/>
        </w:tabs>
        <w:jc w:val="both"/>
        <w:rPr>
          <w:rFonts w:ascii="Arial" w:hAnsi="Arial"/>
        </w:rPr>
      </w:pPr>
    </w:p>
    <w:p w14:paraId="7F2CC128" w14:textId="77777777" w:rsidR="002E6076" w:rsidRPr="00CB4457" w:rsidRDefault="002E6076" w:rsidP="002E6076">
      <w:pPr>
        <w:numPr>
          <w:ilvl w:val="0"/>
          <w:numId w:val="3"/>
        </w:numPr>
        <w:tabs>
          <w:tab w:val="left" w:pos="1620"/>
          <w:tab w:val="left" w:pos="1890"/>
        </w:tabs>
        <w:jc w:val="both"/>
        <w:rPr>
          <w:rFonts w:ascii="Arial" w:hAnsi="Arial"/>
          <w:b/>
          <w:sz w:val="21"/>
          <w:szCs w:val="21"/>
          <w:u w:val="single"/>
        </w:rPr>
      </w:pPr>
      <w:r w:rsidRPr="004C3FD9">
        <w:rPr>
          <w:rFonts w:ascii="Arial" w:hAnsi="Arial"/>
          <w:sz w:val="21"/>
          <w:szCs w:val="21"/>
        </w:rPr>
        <w:t xml:space="preserve"> </w:t>
      </w:r>
      <w:r w:rsidRPr="003F2091">
        <w:rPr>
          <w:rFonts w:ascii="Arial" w:hAnsi="Arial"/>
          <w:b/>
          <w:sz w:val="21"/>
          <w:szCs w:val="21"/>
          <w:highlight w:val="lightGray"/>
          <w:u w:val="single"/>
        </w:rPr>
        <w:t>Bereavement Leave</w:t>
      </w:r>
    </w:p>
    <w:p w14:paraId="7F2CC129" w14:textId="77777777" w:rsidR="002E6076" w:rsidRPr="000D4D9A" w:rsidRDefault="002E6076" w:rsidP="002E6076">
      <w:pPr>
        <w:tabs>
          <w:tab w:val="left" w:pos="1620"/>
        </w:tabs>
        <w:ind w:left="1620"/>
        <w:jc w:val="both"/>
        <w:rPr>
          <w:rFonts w:ascii="Arial" w:hAnsi="Arial"/>
        </w:rPr>
      </w:pPr>
      <w:r w:rsidRPr="000D4D9A">
        <w:rPr>
          <w:rFonts w:ascii="Arial" w:hAnsi="Arial"/>
        </w:rPr>
        <w:t>WHA understands the deep impact that death can have on an individual and a family, and provides bereavement leave to assist regular employees when there is a death in that employee’s immediate family.</w:t>
      </w:r>
    </w:p>
    <w:p w14:paraId="7F2CC12A" w14:textId="77777777" w:rsidR="002E6076" w:rsidRPr="000D4D9A" w:rsidRDefault="002E6076" w:rsidP="002E6076">
      <w:pPr>
        <w:tabs>
          <w:tab w:val="left" w:pos="1620"/>
        </w:tabs>
        <w:jc w:val="both"/>
        <w:rPr>
          <w:rFonts w:ascii="Arial" w:hAnsi="Arial"/>
          <w:b/>
        </w:rPr>
      </w:pPr>
    </w:p>
    <w:p w14:paraId="7F2CC12B" w14:textId="77777777" w:rsidR="002E6076" w:rsidRPr="00836591" w:rsidRDefault="002E6076" w:rsidP="002E6076">
      <w:pPr>
        <w:numPr>
          <w:ilvl w:val="0"/>
          <w:numId w:val="2"/>
        </w:numPr>
        <w:tabs>
          <w:tab w:val="left" w:pos="1620"/>
          <w:tab w:val="left" w:pos="2430"/>
        </w:tabs>
        <w:ind w:left="2430"/>
        <w:jc w:val="both"/>
        <w:rPr>
          <w:rFonts w:ascii="Arial" w:hAnsi="Arial" w:cs="Arial"/>
          <w:b/>
          <w:color w:val="FF0000"/>
        </w:rPr>
      </w:pPr>
      <w:r w:rsidRPr="002A7BC0">
        <w:rPr>
          <w:rFonts w:ascii="Arial" w:hAnsi="Arial" w:cs="Arial"/>
          <w:b/>
        </w:rPr>
        <w:t xml:space="preserve">Eligibility.  </w:t>
      </w:r>
      <w:r>
        <w:rPr>
          <w:rFonts w:ascii="Arial" w:hAnsi="Arial" w:cs="Arial"/>
        </w:rPr>
        <w:t>Individuals</w:t>
      </w:r>
      <w:r w:rsidRPr="002A7BC0">
        <w:rPr>
          <w:rFonts w:ascii="Arial" w:hAnsi="Arial" w:cs="Arial"/>
        </w:rPr>
        <w:t xml:space="preserve"> who are eligible for benefits may apply for up to three </w:t>
      </w:r>
      <w:r w:rsidR="007A76FE">
        <w:rPr>
          <w:rFonts w:ascii="Arial" w:hAnsi="Arial" w:cs="Arial"/>
        </w:rPr>
        <w:t xml:space="preserve">consecutive </w:t>
      </w:r>
      <w:r w:rsidRPr="002A7BC0">
        <w:rPr>
          <w:rFonts w:ascii="Arial" w:hAnsi="Arial" w:cs="Arial"/>
        </w:rPr>
        <w:t xml:space="preserve">work days of leave with pay for purposes of arranging </w:t>
      </w:r>
      <w:r w:rsidRPr="002A7BC0">
        <w:rPr>
          <w:rFonts w:ascii="Arial" w:hAnsi="Arial" w:cs="Arial"/>
        </w:rPr>
        <w:lastRenderedPageBreak/>
        <w:t xml:space="preserve">for and/or attending </w:t>
      </w:r>
      <w:r>
        <w:rPr>
          <w:rFonts w:ascii="Arial" w:hAnsi="Arial" w:cs="Arial"/>
        </w:rPr>
        <w:t>services</w:t>
      </w:r>
      <w:r w:rsidRPr="002A7BC0">
        <w:rPr>
          <w:rFonts w:ascii="Arial" w:hAnsi="Arial" w:cs="Arial"/>
        </w:rPr>
        <w:t xml:space="preserve"> in the event of a death in the employee’s immediate family.  </w:t>
      </w:r>
    </w:p>
    <w:p w14:paraId="7F2CC12C" w14:textId="77777777" w:rsidR="002E6076" w:rsidRDefault="002E6076" w:rsidP="002E6076">
      <w:pPr>
        <w:tabs>
          <w:tab w:val="left" w:pos="1620"/>
          <w:tab w:val="left" w:pos="2430"/>
        </w:tabs>
        <w:jc w:val="both"/>
        <w:rPr>
          <w:rFonts w:ascii="Arial" w:hAnsi="Arial"/>
        </w:rPr>
      </w:pPr>
    </w:p>
    <w:p w14:paraId="7F2CC12D" w14:textId="77777777" w:rsidR="002E6076" w:rsidRDefault="002E6076" w:rsidP="002E6076">
      <w:pPr>
        <w:tabs>
          <w:tab w:val="left" w:pos="1170"/>
          <w:tab w:val="left" w:pos="1620"/>
          <w:tab w:val="left" w:pos="2430"/>
        </w:tabs>
        <w:ind w:left="2430"/>
        <w:jc w:val="both"/>
        <w:rPr>
          <w:rFonts w:ascii="Arial" w:hAnsi="Arial"/>
          <w:i/>
        </w:rPr>
      </w:pPr>
      <w:r>
        <w:rPr>
          <w:rFonts w:ascii="Arial" w:hAnsi="Arial"/>
        </w:rPr>
        <w:t xml:space="preserve">Members, associates and hospitalists who are eligible for benefits may apply for up to one work week of </w:t>
      </w:r>
      <w:r w:rsidR="007A76FE">
        <w:rPr>
          <w:rFonts w:ascii="Arial" w:hAnsi="Arial"/>
        </w:rPr>
        <w:t xml:space="preserve">consecutive </w:t>
      </w:r>
      <w:r>
        <w:rPr>
          <w:rFonts w:ascii="Arial" w:hAnsi="Arial"/>
        </w:rPr>
        <w:t>leave with pay for purposes of arranging for and/or attending services in the event of a death in the clinician’s immediate family. (</w:t>
      </w:r>
      <w:r>
        <w:rPr>
          <w:rFonts w:ascii="Arial" w:hAnsi="Arial"/>
          <w:i/>
        </w:rPr>
        <w:t>For example,</w:t>
      </w:r>
      <w:r w:rsidRPr="000149D8">
        <w:rPr>
          <w:rFonts w:ascii="Arial" w:hAnsi="Arial"/>
          <w:i/>
        </w:rPr>
        <w:t xml:space="preserve"> Clinicians who typically work a three-day workweek will receive three days of bereavement leave. Clinicians who typically work a four-day work week will receive four days of bereavement leave).</w:t>
      </w:r>
    </w:p>
    <w:p w14:paraId="7F2CC12E" w14:textId="77777777" w:rsidR="002E6076" w:rsidRDefault="002E6076" w:rsidP="002E6076">
      <w:pPr>
        <w:tabs>
          <w:tab w:val="left" w:pos="1620"/>
          <w:tab w:val="left" w:pos="2430"/>
        </w:tabs>
        <w:ind w:left="2430"/>
        <w:jc w:val="both"/>
        <w:rPr>
          <w:rFonts w:ascii="Arial" w:hAnsi="Arial"/>
        </w:rPr>
      </w:pPr>
    </w:p>
    <w:p w14:paraId="7F2CC12F" w14:textId="77777777" w:rsidR="002E6076" w:rsidRPr="00143582" w:rsidRDefault="002E6076" w:rsidP="002E6076">
      <w:pPr>
        <w:tabs>
          <w:tab w:val="left" w:pos="1620"/>
          <w:tab w:val="left" w:pos="2430"/>
        </w:tabs>
        <w:ind w:left="2430"/>
        <w:jc w:val="both"/>
        <w:rPr>
          <w:rFonts w:ascii="Arial" w:hAnsi="Arial" w:cs="Arial"/>
          <w:b/>
        </w:rPr>
      </w:pPr>
      <w:r>
        <w:rPr>
          <w:rFonts w:ascii="Arial" w:hAnsi="Arial" w:cs="Arial"/>
        </w:rPr>
        <w:t>Individuals</w:t>
      </w:r>
      <w:r w:rsidRPr="00143582">
        <w:rPr>
          <w:rFonts w:ascii="Arial" w:hAnsi="Arial" w:cs="Arial"/>
        </w:rPr>
        <w:t xml:space="preserve"> that are</w:t>
      </w:r>
      <w:r>
        <w:rPr>
          <w:rFonts w:ascii="Arial" w:hAnsi="Arial" w:cs="Arial"/>
        </w:rPr>
        <w:t xml:space="preserve"> also</w:t>
      </w:r>
      <w:r w:rsidRPr="00143582">
        <w:rPr>
          <w:rFonts w:ascii="Arial" w:hAnsi="Arial" w:cs="Arial"/>
        </w:rPr>
        <w:t xml:space="preserve"> eligible for leave under the Oregon Family Leave Act (OFLA) may take up to 2 weeks of leave per death of a fam</w:t>
      </w:r>
      <w:r>
        <w:rPr>
          <w:rFonts w:ascii="Arial" w:hAnsi="Arial" w:cs="Arial"/>
        </w:rPr>
        <w:t>ily member (as defined by OFLA)</w:t>
      </w:r>
      <w:r w:rsidRPr="00143582">
        <w:rPr>
          <w:rFonts w:ascii="Arial" w:hAnsi="Arial" w:cs="Arial"/>
        </w:rPr>
        <w:t xml:space="preserve"> to make arrangements necessitated by the death, to attend the funeral or memorial service, or to grieve.</w:t>
      </w:r>
      <w:r>
        <w:rPr>
          <w:rFonts w:ascii="Arial" w:hAnsi="Arial" w:cs="Arial"/>
        </w:rPr>
        <w:t xml:space="preserve"> This leave must be completed within 60 days of the date when the employee learned of the death.</w:t>
      </w:r>
    </w:p>
    <w:p w14:paraId="7F2CC130" w14:textId="77777777" w:rsidR="002E6076" w:rsidRPr="005C4BEB" w:rsidRDefault="002E6076" w:rsidP="002E6076">
      <w:pPr>
        <w:tabs>
          <w:tab w:val="left" w:pos="1620"/>
          <w:tab w:val="left" w:pos="2430"/>
        </w:tabs>
        <w:ind w:left="2430"/>
        <w:jc w:val="both"/>
        <w:rPr>
          <w:rFonts w:ascii="Arial" w:hAnsi="Arial" w:cs="Arial"/>
        </w:rPr>
      </w:pPr>
    </w:p>
    <w:p w14:paraId="7F2CC131" w14:textId="77777777" w:rsidR="002E6076" w:rsidRPr="003D1CE6" w:rsidRDefault="002E6076" w:rsidP="002E6076">
      <w:pPr>
        <w:numPr>
          <w:ilvl w:val="0"/>
          <w:numId w:val="2"/>
        </w:numPr>
        <w:tabs>
          <w:tab w:val="left" w:pos="1170"/>
          <w:tab w:val="left" w:pos="1620"/>
        </w:tabs>
        <w:ind w:left="2430"/>
        <w:jc w:val="both"/>
        <w:rPr>
          <w:rFonts w:ascii="Arial" w:hAnsi="Arial" w:cs="Arial"/>
          <w:b/>
          <w:u w:val="single"/>
        </w:rPr>
      </w:pPr>
      <w:r>
        <w:rPr>
          <w:rFonts w:ascii="Arial" w:hAnsi="Arial" w:cs="Arial"/>
          <w:b/>
        </w:rPr>
        <w:t xml:space="preserve">Coordination of Bereavement Pay.  </w:t>
      </w:r>
      <w:r w:rsidRPr="005C4BEB">
        <w:rPr>
          <w:rFonts w:ascii="Arial" w:hAnsi="Arial" w:cs="Arial"/>
        </w:rPr>
        <w:t>Leave under this policy is funded by WHA in the following manner:</w:t>
      </w:r>
      <w:r w:rsidRPr="002A7BC0">
        <w:rPr>
          <w:rFonts w:ascii="Arial" w:hAnsi="Arial" w:cs="Arial"/>
          <w:b/>
        </w:rPr>
        <w:t xml:space="preserve">  </w:t>
      </w:r>
    </w:p>
    <w:p w14:paraId="7F2CC132" w14:textId="77777777" w:rsidR="002E6076" w:rsidRDefault="002E6076" w:rsidP="002E6076">
      <w:pPr>
        <w:numPr>
          <w:ilvl w:val="0"/>
          <w:numId w:val="11"/>
        </w:numPr>
        <w:tabs>
          <w:tab w:val="left" w:pos="1170"/>
          <w:tab w:val="left" w:pos="1620"/>
        </w:tabs>
        <w:ind w:left="3420" w:hanging="540"/>
        <w:jc w:val="both"/>
        <w:rPr>
          <w:rFonts w:ascii="Arial" w:hAnsi="Arial" w:cs="Arial"/>
        </w:rPr>
      </w:pPr>
      <w:r w:rsidRPr="005C4BEB">
        <w:rPr>
          <w:rFonts w:ascii="Arial" w:hAnsi="Arial" w:cs="Arial"/>
        </w:rPr>
        <w:t xml:space="preserve">3 </w:t>
      </w:r>
      <w:r w:rsidR="007A76FE">
        <w:rPr>
          <w:rFonts w:ascii="Arial" w:hAnsi="Arial" w:cs="Arial"/>
        </w:rPr>
        <w:t xml:space="preserve">consecutive </w:t>
      </w:r>
      <w:r w:rsidRPr="005C4BEB">
        <w:rPr>
          <w:rFonts w:ascii="Arial" w:hAnsi="Arial" w:cs="Arial"/>
        </w:rPr>
        <w:t xml:space="preserve">days for eligible </w:t>
      </w:r>
      <w:r>
        <w:rPr>
          <w:rFonts w:ascii="Arial" w:hAnsi="Arial" w:cs="Arial"/>
        </w:rPr>
        <w:t>employees</w:t>
      </w:r>
    </w:p>
    <w:p w14:paraId="7F2CC133" w14:textId="77777777" w:rsidR="002E6076" w:rsidRPr="005C4BEB" w:rsidRDefault="002E6076" w:rsidP="002E6076">
      <w:pPr>
        <w:numPr>
          <w:ilvl w:val="0"/>
          <w:numId w:val="11"/>
        </w:numPr>
        <w:tabs>
          <w:tab w:val="left" w:pos="1170"/>
          <w:tab w:val="left" w:pos="1620"/>
        </w:tabs>
        <w:ind w:left="3420" w:hanging="540"/>
        <w:jc w:val="both"/>
        <w:rPr>
          <w:rFonts w:ascii="Arial" w:hAnsi="Arial" w:cs="Arial"/>
        </w:rPr>
      </w:pPr>
      <w:r>
        <w:rPr>
          <w:rFonts w:ascii="Arial" w:hAnsi="Arial" w:cs="Arial"/>
        </w:rPr>
        <w:t xml:space="preserve">A standard </w:t>
      </w:r>
      <w:r w:rsidR="007A76FE">
        <w:rPr>
          <w:rFonts w:ascii="Arial" w:hAnsi="Arial" w:cs="Arial"/>
        </w:rPr>
        <w:t xml:space="preserve">consecutive </w:t>
      </w:r>
      <w:r>
        <w:rPr>
          <w:rFonts w:ascii="Arial" w:hAnsi="Arial" w:cs="Arial"/>
        </w:rPr>
        <w:t xml:space="preserve">work week for members and associates </w:t>
      </w:r>
    </w:p>
    <w:p w14:paraId="7F2CC134" w14:textId="77777777" w:rsidR="002E6076" w:rsidRDefault="002E6076" w:rsidP="002E6076">
      <w:pPr>
        <w:pStyle w:val="ListParagraph"/>
        <w:ind w:left="2070"/>
        <w:rPr>
          <w:rFonts w:ascii="Arial" w:hAnsi="Arial" w:cs="Arial"/>
        </w:rPr>
      </w:pPr>
    </w:p>
    <w:p w14:paraId="7F2CC135" w14:textId="77777777" w:rsidR="002E6076" w:rsidRPr="003D1CE6" w:rsidRDefault="002E6076" w:rsidP="002E6076">
      <w:pPr>
        <w:pStyle w:val="ListParagraph"/>
        <w:ind w:left="2430"/>
        <w:jc w:val="both"/>
        <w:rPr>
          <w:rFonts w:ascii="Arial" w:hAnsi="Arial" w:cs="Arial"/>
        </w:rPr>
      </w:pPr>
      <w:r>
        <w:rPr>
          <w:rFonts w:ascii="Arial" w:hAnsi="Arial" w:cs="Arial"/>
        </w:rPr>
        <w:t xml:space="preserve">If an individual qualifies for OFLA bereavement leave, the remainder of the two weeks will be unpaid, unless available PTO exists.  </w:t>
      </w:r>
      <w:r w:rsidRPr="002A7BC0">
        <w:rPr>
          <w:rFonts w:ascii="Arial" w:hAnsi="Arial" w:cs="Arial"/>
        </w:rPr>
        <w:t xml:space="preserve">Full-time employees will be paid bereavement leave up to the amount of hours they are regularly scheduled to work each day, up to a maximum of eight hours per day.  Part-time employees will be paid pro-rated bereavement leave.  Should the death of a relative occur while the </w:t>
      </w:r>
      <w:r>
        <w:rPr>
          <w:rFonts w:ascii="Arial" w:hAnsi="Arial" w:cs="Arial"/>
        </w:rPr>
        <w:t>individual</w:t>
      </w:r>
      <w:r w:rsidRPr="002A7BC0">
        <w:rPr>
          <w:rFonts w:ascii="Arial" w:hAnsi="Arial" w:cs="Arial"/>
        </w:rPr>
        <w:t xml:space="preserve"> is on a scheduled vacation, the </w:t>
      </w:r>
      <w:r>
        <w:rPr>
          <w:rFonts w:ascii="Arial" w:hAnsi="Arial" w:cs="Arial"/>
        </w:rPr>
        <w:t xml:space="preserve">individual </w:t>
      </w:r>
      <w:r w:rsidRPr="002A7BC0">
        <w:rPr>
          <w:rFonts w:ascii="Arial" w:hAnsi="Arial" w:cs="Arial"/>
        </w:rPr>
        <w:t>should immediately notify his or her supervisor so that necessary time off (up to the maximums mentioned above) may be charged to bereavement leave.  In the event that a bereavement leave day falls on a designated holiday, the holiday overrides the bereavement leave day.</w:t>
      </w:r>
    </w:p>
    <w:p w14:paraId="7F2CC136" w14:textId="77777777" w:rsidR="002E6076" w:rsidRPr="000D4D9A" w:rsidRDefault="002E6076" w:rsidP="002E6076">
      <w:pPr>
        <w:tabs>
          <w:tab w:val="left" w:pos="1170"/>
          <w:tab w:val="left" w:pos="1620"/>
        </w:tabs>
        <w:jc w:val="both"/>
        <w:rPr>
          <w:rFonts w:ascii="Arial" w:hAnsi="Arial"/>
        </w:rPr>
      </w:pPr>
    </w:p>
    <w:p w14:paraId="7F2CC137" w14:textId="77777777" w:rsidR="002E6076" w:rsidRPr="005C4BEB" w:rsidRDefault="002E6076" w:rsidP="002E6076">
      <w:pPr>
        <w:numPr>
          <w:ilvl w:val="0"/>
          <w:numId w:val="2"/>
        </w:numPr>
        <w:tabs>
          <w:tab w:val="left" w:pos="1170"/>
          <w:tab w:val="left" w:pos="1620"/>
        </w:tabs>
        <w:ind w:left="2430"/>
        <w:jc w:val="both"/>
        <w:rPr>
          <w:rFonts w:ascii="Arial" w:hAnsi="Arial" w:cs="Arial"/>
        </w:rPr>
      </w:pPr>
      <w:r w:rsidRPr="005C4BEB">
        <w:rPr>
          <w:rFonts w:ascii="Arial" w:hAnsi="Arial" w:cs="Arial"/>
          <w:b/>
        </w:rPr>
        <w:t>Scheduling and Notice.</w:t>
      </w:r>
      <w:r w:rsidRPr="005C4BEB">
        <w:rPr>
          <w:rFonts w:ascii="Arial" w:hAnsi="Arial" w:cs="Arial"/>
        </w:rPr>
        <w:t xml:space="preserve"> Prior notice to WHA is requested.  Oral notice must be provided within 24 hours of beginning leave.  Written notice must be provided within 3 days of returning to work.   Individuals may also be required to provide periodic reports of their status and intent to return to work.  An individual who wishes to take bereavement leave must do so within 60 days of receiving notification of a family member’s death. </w:t>
      </w:r>
    </w:p>
    <w:p w14:paraId="7F2CC138" w14:textId="77777777" w:rsidR="002E6076" w:rsidRPr="002A7BC0" w:rsidRDefault="002E6076" w:rsidP="002E6076">
      <w:pPr>
        <w:pStyle w:val="NoSpacing"/>
      </w:pPr>
    </w:p>
    <w:p w14:paraId="7F2CC139" w14:textId="77777777" w:rsidR="002E6076" w:rsidRPr="009D47BD" w:rsidRDefault="002E6076" w:rsidP="002E6076">
      <w:pPr>
        <w:numPr>
          <w:ilvl w:val="0"/>
          <w:numId w:val="2"/>
        </w:numPr>
        <w:tabs>
          <w:tab w:val="left" w:pos="1170"/>
          <w:tab w:val="left" w:pos="1620"/>
        </w:tabs>
        <w:ind w:left="2430"/>
        <w:jc w:val="both"/>
        <w:rPr>
          <w:rFonts w:ascii="Arial" w:hAnsi="Arial" w:cs="Arial"/>
          <w:b/>
        </w:rPr>
      </w:pPr>
      <w:r w:rsidRPr="002A7BC0">
        <w:rPr>
          <w:rFonts w:ascii="Arial" w:hAnsi="Arial" w:cs="Arial"/>
          <w:b/>
        </w:rPr>
        <w:t xml:space="preserve">Immediate Family Member Defined.  </w:t>
      </w:r>
      <w:r w:rsidRPr="002A7BC0">
        <w:rPr>
          <w:rFonts w:ascii="Arial" w:hAnsi="Arial" w:cs="Arial"/>
        </w:rPr>
        <w:t xml:space="preserve">Immediate family member means the </w:t>
      </w:r>
      <w:r>
        <w:rPr>
          <w:rFonts w:ascii="Arial" w:hAnsi="Arial" w:cs="Arial"/>
        </w:rPr>
        <w:t>individual’s</w:t>
      </w:r>
      <w:r w:rsidRPr="002A7BC0">
        <w:rPr>
          <w:rFonts w:ascii="Arial" w:hAnsi="Arial" w:cs="Arial"/>
        </w:rPr>
        <w:t xml:space="preserve"> spouse, biological, adopted, foster or step child, in loco parentis, parent, </w:t>
      </w:r>
      <w:r w:rsidR="004F0251">
        <w:rPr>
          <w:rFonts w:ascii="Arial" w:hAnsi="Arial" w:cs="Arial"/>
        </w:rPr>
        <w:t xml:space="preserve">step-parent, adoptive parent, foster parent, </w:t>
      </w:r>
      <w:r w:rsidRPr="002A7BC0">
        <w:rPr>
          <w:rFonts w:ascii="Arial" w:hAnsi="Arial" w:cs="Arial"/>
        </w:rPr>
        <w:t xml:space="preserve">parent-in-law, </w:t>
      </w:r>
      <w:r>
        <w:rPr>
          <w:rFonts w:ascii="Arial" w:hAnsi="Arial" w:cs="Arial"/>
        </w:rPr>
        <w:t xml:space="preserve">sibling*, step-sibling*, </w:t>
      </w:r>
      <w:r w:rsidRPr="002A7BC0">
        <w:rPr>
          <w:rFonts w:ascii="Arial" w:hAnsi="Arial" w:cs="Arial"/>
        </w:rPr>
        <w:t xml:space="preserve">grandparent, grandchild, same-sex domestic partner </w:t>
      </w:r>
      <w:r>
        <w:rPr>
          <w:rFonts w:ascii="Arial" w:hAnsi="Arial" w:cs="Arial"/>
        </w:rPr>
        <w:t>or same-sex domestic partner’s parent or child</w:t>
      </w:r>
      <w:r w:rsidRPr="002A7BC0">
        <w:rPr>
          <w:rFonts w:ascii="Arial" w:hAnsi="Arial" w:cs="Arial"/>
        </w:rPr>
        <w:t>.  In the event of death of other relatives, the circumstances of each individual’s request will be considered by the Director of Human Resources and the individual’s manager.</w:t>
      </w:r>
      <w:r>
        <w:rPr>
          <w:rFonts w:ascii="Arial" w:hAnsi="Arial" w:cs="Arial"/>
        </w:rPr>
        <w:t xml:space="preserve">  </w:t>
      </w:r>
    </w:p>
    <w:p w14:paraId="7F2CC13A" w14:textId="77777777" w:rsidR="002E6076" w:rsidRDefault="002E6076" w:rsidP="002E6076">
      <w:pPr>
        <w:pStyle w:val="ListParagraph"/>
        <w:rPr>
          <w:rFonts w:ascii="Arial" w:hAnsi="Arial" w:cs="Arial"/>
          <w:i/>
        </w:rPr>
      </w:pPr>
    </w:p>
    <w:p w14:paraId="7F2CC13B" w14:textId="77777777" w:rsidR="002E6076" w:rsidRDefault="002E6076" w:rsidP="002E6076">
      <w:pPr>
        <w:tabs>
          <w:tab w:val="left" w:pos="1170"/>
          <w:tab w:val="left" w:pos="1620"/>
        </w:tabs>
        <w:ind w:left="2430"/>
        <w:jc w:val="both"/>
        <w:rPr>
          <w:rFonts w:ascii="Arial" w:hAnsi="Arial" w:cs="Arial"/>
          <w:b/>
        </w:rPr>
      </w:pPr>
      <w:r w:rsidRPr="009D47BD">
        <w:rPr>
          <w:rFonts w:ascii="Arial" w:hAnsi="Arial" w:cs="Arial"/>
          <w:i/>
        </w:rPr>
        <w:t>*</w:t>
      </w:r>
      <w:r>
        <w:rPr>
          <w:rFonts w:ascii="Arial" w:hAnsi="Arial" w:cs="Arial"/>
          <w:i/>
        </w:rPr>
        <w:t>Covered under WHA policy only, d</w:t>
      </w:r>
      <w:r w:rsidRPr="009D47BD">
        <w:rPr>
          <w:rFonts w:ascii="Arial" w:hAnsi="Arial" w:cs="Arial"/>
          <w:i/>
        </w:rPr>
        <w:t>oes not qualify for additional time specified by OFLA.</w:t>
      </w:r>
    </w:p>
    <w:p w14:paraId="7F2CC13C" w14:textId="77777777" w:rsidR="002E6076" w:rsidRPr="002A7BC0" w:rsidRDefault="002E6076" w:rsidP="002E6076">
      <w:pPr>
        <w:pStyle w:val="NoSpacing"/>
      </w:pPr>
    </w:p>
    <w:p w14:paraId="7F2CC13D" w14:textId="77777777" w:rsidR="002E6076" w:rsidRPr="002A7BC0" w:rsidRDefault="002E6076" w:rsidP="002E6076">
      <w:pPr>
        <w:numPr>
          <w:ilvl w:val="0"/>
          <w:numId w:val="2"/>
        </w:numPr>
        <w:tabs>
          <w:tab w:val="left" w:pos="1170"/>
          <w:tab w:val="left" w:pos="1620"/>
        </w:tabs>
        <w:ind w:left="2430"/>
        <w:jc w:val="both"/>
        <w:rPr>
          <w:rFonts w:ascii="Arial" w:hAnsi="Arial" w:cs="Arial"/>
          <w:b/>
        </w:rPr>
      </w:pPr>
      <w:r w:rsidRPr="002A7BC0">
        <w:rPr>
          <w:rFonts w:ascii="Arial" w:hAnsi="Arial" w:cs="Arial"/>
          <w:b/>
        </w:rPr>
        <w:t xml:space="preserve">Additional Time Off.  </w:t>
      </w:r>
      <w:r w:rsidRPr="002A7BC0">
        <w:rPr>
          <w:rFonts w:ascii="Arial" w:hAnsi="Arial" w:cs="Arial"/>
        </w:rPr>
        <w:t>Should additional time off be necessary, use of PTO or unpaid time off may be granted depending on the circumstances, such as distance and the individual’s responsibility for funeral arrangements.  Such requests should be arranged with the employee’s immediate manager who will try to accommodate the request.</w:t>
      </w:r>
    </w:p>
    <w:p w14:paraId="7F2CC13E" w14:textId="77777777" w:rsidR="002E6076" w:rsidRDefault="002E6076" w:rsidP="002E6076">
      <w:pPr>
        <w:tabs>
          <w:tab w:val="left" w:pos="1620"/>
        </w:tabs>
        <w:jc w:val="both"/>
        <w:rPr>
          <w:rFonts w:ascii="Arial" w:hAnsi="Arial"/>
          <w:b/>
        </w:rPr>
      </w:pPr>
    </w:p>
    <w:p w14:paraId="7F2CC13F" w14:textId="77777777" w:rsidR="002E6076" w:rsidRDefault="002E6076" w:rsidP="002E6076">
      <w:pPr>
        <w:tabs>
          <w:tab w:val="left" w:pos="1620"/>
        </w:tabs>
        <w:jc w:val="both"/>
        <w:rPr>
          <w:rFonts w:ascii="Arial" w:hAnsi="Arial"/>
          <w:b/>
        </w:rPr>
      </w:pPr>
    </w:p>
    <w:p w14:paraId="7F2CC140" w14:textId="77777777" w:rsidR="002E6076" w:rsidRPr="00CB4457" w:rsidRDefault="002E6076" w:rsidP="002E6076">
      <w:pPr>
        <w:numPr>
          <w:ilvl w:val="0"/>
          <w:numId w:val="2"/>
        </w:numPr>
        <w:tabs>
          <w:tab w:val="left" w:pos="1620"/>
        </w:tabs>
        <w:ind w:left="1980"/>
        <w:jc w:val="both"/>
        <w:rPr>
          <w:rFonts w:ascii="Arial" w:hAnsi="Arial"/>
          <w:sz w:val="21"/>
          <w:szCs w:val="21"/>
        </w:rPr>
      </w:pPr>
      <w:r w:rsidRPr="003F2091">
        <w:rPr>
          <w:rFonts w:ascii="Arial" w:hAnsi="Arial"/>
          <w:b/>
          <w:sz w:val="21"/>
          <w:szCs w:val="21"/>
          <w:highlight w:val="lightGray"/>
          <w:u w:val="single"/>
        </w:rPr>
        <w:t>Personal Leave</w:t>
      </w:r>
    </w:p>
    <w:p w14:paraId="7F2CC141" w14:textId="77777777" w:rsidR="002E6076" w:rsidRDefault="002E6076" w:rsidP="002E6076">
      <w:pPr>
        <w:tabs>
          <w:tab w:val="left" w:pos="1530"/>
          <w:tab w:val="left" w:pos="1620"/>
        </w:tabs>
        <w:ind w:left="1620" w:hanging="1620"/>
        <w:jc w:val="both"/>
        <w:rPr>
          <w:rFonts w:ascii="Arial" w:hAnsi="Arial"/>
        </w:rPr>
      </w:pPr>
      <w:r>
        <w:rPr>
          <w:rFonts w:ascii="Arial" w:hAnsi="Arial"/>
        </w:rPr>
        <w:lastRenderedPageBreak/>
        <w:tab/>
      </w:r>
      <w:r>
        <w:rPr>
          <w:rFonts w:ascii="Arial" w:hAnsi="Arial"/>
        </w:rPr>
        <w:tab/>
      </w:r>
      <w:r w:rsidRPr="000D4D9A">
        <w:rPr>
          <w:rFonts w:ascii="Arial" w:hAnsi="Arial"/>
        </w:rPr>
        <w:t xml:space="preserve">A personal leave </w:t>
      </w:r>
      <w:r>
        <w:rPr>
          <w:rFonts w:ascii="Arial" w:hAnsi="Arial"/>
        </w:rPr>
        <w:t xml:space="preserve">may be requested if an individual </w:t>
      </w:r>
      <w:r w:rsidRPr="000D4D9A">
        <w:rPr>
          <w:rFonts w:ascii="Arial" w:hAnsi="Arial"/>
        </w:rPr>
        <w:t>does not quali</w:t>
      </w:r>
      <w:r>
        <w:rPr>
          <w:rFonts w:ascii="Arial" w:hAnsi="Arial"/>
        </w:rPr>
        <w:t>fy for any other leave</w:t>
      </w:r>
      <w:r w:rsidRPr="000D4D9A">
        <w:rPr>
          <w:rFonts w:ascii="Arial" w:hAnsi="Arial"/>
        </w:rPr>
        <w:t>, according to WHA po</w:t>
      </w:r>
      <w:r>
        <w:rPr>
          <w:rFonts w:ascii="Arial" w:hAnsi="Arial"/>
        </w:rPr>
        <w:t>licies or state and/or federally</w:t>
      </w:r>
      <w:r w:rsidRPr="000D4D9A">
        <w:rPr>
          <w:rFonts w:ascii="Arial" w:hAnsi="Arial"/>
        </w:rPr>
        <w:t xml:space="preserve"> qualifying leaves.  </w:t>
      </w:r>
      <w:r>
        <w:rPr>
          <w:rFonts w:ascii="Arial" w:hAnsi="Arial"/>
        </w:rPr>
        <w:t>Individuals</w:t>
      </w:r>
      <w:r w:rsidRPr="000D4D9A">
        <w:rPr>
          <w:rFonts w:ascii="Arial" w:hAnsi="Arial"/>
        </w:rPr>
        <w:t xml:space="preserve"> on a personal leave of absence </w:t>
      </w:r>
      <w:r>
        <w:rPr>
          <w:rFonts w:ascii="Arial" w:hAnsi="Arial"/>
        </w:rPr>
        <w:t>will be subject to COBRA benefits after 30 days of consecutive leave</w:t>
      </w:r>
      <w:r w:rsidRPr="000D4D9A">
        <w:rPr>
          <w:rFonts w:ascii="Arial" w:hAnsi="Arial"/>
        </w:rPr>
        <w:t xml:space="preserve">.  Human Resources will notify </w:t>
      </w:r>
      <w:r>
        <w:rPr>
          <w:rFonts w:ascii="Arial" w:hAnsi="Arial"/>
        </w:rPr>
        <w:t>individuals</w:t>
      </w:r>
      <w:r w:rsidRPr="000D4D9A">
        <w:rPr>
          <w:rFonts w:ascii="Arial" w:hAnsi="Arial"/>
        </w:rPr>
        <w:t xml:space="preserve"> of their rights under COBRA.  Other benefits, such as PTO, do not accrue during an unpaid personal leave of absence.</w:t>
      </w:r>
    </w:p>
    <w:p w14:paraId="7F2CC142" w14:textId="77777777" w:rsidR="002E6076" w:rsidRDefault="002E6076" w:rsidP="002E6076">
      <w:pPr>
        <w:tabs>
          <w:tab w:val="left" w:pos="1530"/>
          <w:tab w:val="left" w:pos="1620"/>
        </w:tabs>
        <w:ind w:left="1620" w:hanging="1620"/>
        <w:jc w:val="both"/>
        <w:rPr>
          <w:rFonts w:ascii="Arial" w:hAnsi="Arial"/>
        </w:rPr>
      </w:pPr>
      <w:r>
        <w:rPr>
          <w:rFonts w:ascii="Arial" w:hAnsi="Arial"/>
        </w:rPr>
        <w:tab/>
      </w:r>
      <w:r>
        <w:rPr>
          <w:rFonts w:ascii="Arial" w:hAnsi="Arial"/>
        </w:rPr>
        <w:tab/>
      </w:r>
    </w:p>
    <w:p w14:paraId="7F2CC143" w14:textId="77777777" w:rsidR="002E6076" w:rsidRPr="002F3EAF" w:rsidRDefault="002E6076" w:rsidP="002E6076">
      <w:pPr>
        <w:pStyle w:val="ListParagraph"/>
        <w:numPr>
          <w:ilvl w:val="0"/>
          <w:numId w:val="4"/>
        </w:numPr>
        <w:tabs>
          <w:tab w:val="left" w:pos="1530"/>
          <w:tab w:val="left" w:pos="1620"/>
        </w:tabs>
        <w:ind w:left="2520"/>
        <w:jc w:val="both"/>
        <w:rPr>
          <w:rFonts w:ascii="Arial" w:hAnsi="Arial"/>
        </w:rPr>
      </w:pPr>
      <w:r w:rsidRPr="002F3EAF">
        <w:rPr>
          <w:rFonts w:ascii="Arial" w:hAnsi="Arial"/>
          <w:b/>
        </w:rPr>
        <w:t>Eligibility/</w:t>
      </w:r>
      <w:r>
        <w:rPr>
          <w:rFonts w:ascii="Arial" w:hAnsi="Arial"/>
          <w:b/>
        </w:rPr>
        <w:t>Duration</w:t>
      </w:r>
      <w:r w:rsidRPr="002F3EAF">
        <w:rPr>
          <w:rFonts w:ascii="Arial" w:hAnsi="Arial"/>
          <w:b/>
        </w:rPr>
        <w:t xml:space="preserve"> of Leave.</w:t>
      </w:r>
      <w:r w:rsidRPr="002F3EAF">
        <w:rPr>
          <w:rFonts w:ascii="Arial" w:hAnsi="Arial"/>
        </w:rPr>
        <w:t xml:space="preserve">  </w:t>
      </w:r>
      <w:r>
        <w:rPr>
          <w:rFonts w:ascii="Arial" w:hAnsi="Arial"/>
        </w:rPr>
        <w:t>Individuals</w:t>
      </w:r>
      <w:r w:rsidRPr="002F3EAF">
        <w:rPr>
          <w:rFonts w:ascii="Arial" w:hAnsi="Arial"/>
        </w:rPr>
        <w:t xml:space="preserve"> working 20 or more hours per week </w:t>
      </w:r>
      <w:r>
        <w:rPr>
          <w:rFonts w:ascii="Arial" w:hAnsi="Arial"/>
        </w:rPr>
        <w:t>may be</w:t>
      </w:r>
      <w:r w:rsidRPr="002F3EAF">
        <w:rPr>
          <w:rFonts w:ascii="Arial" w:hAnsi="Arial"/>
        </w:rPr>
        <w:t xml:space="preserve"> eligible for an unpaid personal leave of absence for up to </w:t>
      </w:r>
      <w:r>
        <w:rPr>
          <w:rFonts w:ascii="Arial" w:hAnsi="Arial"/>
        </w:rPr>
        <w:t>3</w:t>
      </w:r>
      <w:r w:rsidRPr="002F3EAF">
        <w:rPr>
          <w:rFonts w:ascii="Arial" w:hAnsi="Arial"/>
        </w:rPr>
        <w:t xml:space="preserve"> months, upon approval by their Manager</w:t>
      </w:r>
      <w:r>
        <w:rPr>
          <w:rFonts w:ascii="Arial" w:hAnsi="Arial"/>
        </w:rPr>
        <w:t xml:space="preserve"> and Human Resources</w:t>
      </w:r>
      <w:r w:rsidRPr="002F3EAF">
        <w:rPr>
          <w:rFonts w:ascii="Arial" w:hAnsi="Arial"/>
        </w:rPr>
        <w:t xml:space="preserve">. Managers shall consider staffing needs and other organizational needs in determining whether to grant an </w:t>
      </w:r>
      <w:r>
        <w:rPr>
          <w:rFonts w:ascii="Arial" w:hAnsi="Arial"/>
        </w:rPr>
        <w:t>individual’s</w:t>
      </w:r>
      <w:r w:rsidRPr="002F3EAF">
        <w:rPr>
          <w:rFonts w:ascii="Arial" w:hAnsi="Arial"/>
        </w:rPr>
        <w:t xml:space="preserve"> request for a personal leave of absence. No more than one such leave will be permitted during any rolling 12-month period.  Leave may not be taken on an intermittent basis or on a reduced work schedule.  </w:t>
      </w:r>
    </w:p>
    <w:p w14:paraId="7F2CC144" w14:textId="77777777" w:rsidR="002E6076" w:rsidRPr="00FF3CC4" w:rsidRDefault="002E6076" w:rsidP="002E6076">
      <w:pPr>
        <w:tabs>
          <w:tab w:val="left" w:pos="1620"/>
        </w:tabs>
        <w:jc w:val="both"/>
        <w:rPr>
          <w:rFonts w:ascii="Arial" w:hAnsi="Arial"/>
        </w:rPr>
      </w:pPr>
    </w:p>
    <w:p w14:paraId="7F2CC145" w14:textId="77777777" w:rsidR="002E6076" w:rsidRDefault="002E6076" w:rsidP="002E6076"/>
    <w:p w14:paraId="7F2CC146" w14:textId="77777777" w:rsidR="002E6076" w:rsidRDefault="002E6076" w:rsidP="002E6076">
      <w:pPr>
        <w:numPr>
          <w:ilvl w:val="0"/>
          <w:numId w:val="2"/>
        </w:numPr>
        <w:ind w:left="1980"/>
        <w:rPr>
          <w:rFonts w:ascii="Arial" w:hAnsi="Arial" w:cs="Arial"/>
          <w:b/>
          <w:sz w:val="21"/>
          <w:szCs w:val="21"/>
          <w:u w:val="single"/>
        </w:rPr>
      </w:pPr>
      <w:r w:rsidRPr="007F65B8">
        <w:rPr>
          <w:rFonts w:ascii="Arial" w:hAnsi="Arial" w:cs="Arial"/>
          <w:b/>
          <w:sz w:val="21"/>
          <w:szCs w:val="21"/>
          <w:highlight w:val="lightGray"/>
          <w:u w:val="single"/>
        </w:rPr>
        <w:t>Reasonable Accommodations</w:t>
      </w:r>
    </w:p>
    <w:p w14:paraId="7F2CC147" w14:textId="77777777" w:rsidR="002E6076" w:rsidRDefault="002E6076" w:rsidP="002E6076">
      <w:pPr>
        <w:ind w:left="1627"/>
        <w:jc w:val="both"/>
        <w:rPr>
          <w:rFonts w:ascii="Arial" w:hAnsi="Arial" w:cs="Arial"/>
        </w:rPr>
      </w:pPr>
      <w:r>
        <w:rPr>
          <w:rFonts w:ascii="Arial" w:hAnsi="Arial" w:cs="Arial"/>
        </w:rPr>
        <w:t xml:space="preserve">WHA will provide reasonable accommodation where feasible, and otherwise treat equally, qualified individuals with disabilities </w:t>
      </w:r>
      <w:r w:rsidRPr="00DD725C">
        <w:rPr>
          <w:rFonts w:ascii="Arial" w:hAnsi="Arial" w:cs="Arial"/>
        </w:rPr>
        <w:t>so that they can perform the e</w:t>
      </w:r>
      <w:r>
        <w:rPr>
          <w:rFonts w:ascii="Arial" w:hAnsi="Arial" w:cs="Arial"/>
        </w:rPr>
        <w:t>ssential functions of their</w:t>
      </w:r>
      <w:r w:rsidRPr="00DD725C">
        <w:rPr>
          <w:rFonts w:ascii="Arial" w:hAnsi="Arial" w:cs="Arial"/>
        </w:rPr>
        <w:t xml:space="preserve"> job</w:t>
      </w:r>
      <w:r>
        <w:rPr>
          <w:rFonts w:ascii="Arial" w:hAnsi="Arial" w:cs="Arial"/>
        </w:rPr>
        <w:t>, as well as individuals requesting a religious accommodation.</w:t>
      </w:r>
      <w:r w:rsidRPr="00DD725C">
        <w:rPr>
          <w:rFonts w:ascii="Arial" w:hAnsi="Arial" w:cs="Arial"/>
        </w:rPr>
        <w:t xml:space="preserve"> </w:t>
      </w:r>
      <w:r>
        <w:rPr>
          <w:rFonts w:ascii="Arial" w:hAnsi="Arial" w:cs="Arial"/>
        </w:rPr>
        <w:t>Please contact Human Resources</w:t>
      </w:r>
      <w:r w:rsidRPr="00DD725C">
        <w:rPr>
          <w:rFonts w:ascii="Arial" w:hAnsi="Arial" w:cs="Arial"/>
        </w:rPr>
        <w:t xml:space="preserve"> w</w:t>
      </w:r>
      <w:r>
        <w:rPr>
          <w:rFonts w:ascii="Arial" w:hAnsi="Arial" w:cs="Arial"/>
        </w:rPr>
        <w:t>ith any questions or to request a workplace</w:t>
      </w:r>
      <w:r w:rsidRPr="00DD725C">
        <w:rPr>
          <w:rFonts w:ascii="Arial" w:hAnsi="Arial" w:cs="Arial"/>
        </w:rPr>
        <w:t xml:space="preserve"> accommodation. </w:t>
      </w:r>
    </w:p>
    <w:p w14:paraId="7F2CC148" w14:textId="77777777" w:rsidR="00592819" w:rsidRPr="00DD725C" w:rsidRDefault="00592819" w:rsidP="002E6076">
      <w:pPr>
        <w:ind w:left="1627"/>
        <w:jc w:val="both"/>
        <w:rPr>
          <w:rFonts w:ascii="Arial" w:hAnsi="Arial" w:cs="Arial"/>
        </w:rPr>
      </w:pPr>
    </w:p>
    <w:p w14:paraId="7F2CC149" w14:textId="77777777" w:rsidR="002E6076" w:rsidRDefault="002E6076" w:rsidP="002E6076">
      <w:pPr>
        <w:rPr>
          <w:rFonts w:ascii="Arial" w:hAnsi="Arial"/>
          <w:b/>
        </w:rPr>
      </w:pPr>
    </w:p>
    <w:tbl>
      <w:tblPr>
        <w:tblW w:w="0" w:type="auto"/>
        <w:tblInd w:w="108" w:type="dxa"/>
        <w:tblLayout w:type="fixed"/>
        <w:tblLook w:val="0000" w:firstRow="0" w:lastRow="0" w:firstColumn="0" w:lastColumn="0" w:noHBand="0" w:noVBand="0"/>
      </w:tblPr>
      <w:tblGrid>
        <w:gridCol w:w="4514"/>
        <w:gridCol w:w="480"/>
        <w:gridCol w:w="4418"/>
      </w:tblGrid>
      <w:tr w:rsidR="002E6076" w14:paraId="7F2CC14D" w14:textId="77777777" w:rsidTr="00A53422">
        <w:trPr>
          <w:trHeight w:val="378"/>
        </w:trPr>
        <w:tc>
          <w:tcPr>
            <w:tcW w:w="4514" w:type="dxa"/>
            <w:vAlign w:val="bottom"/>
          </w:tcPr>
          <w:p w14:paraId="7F2CC14A" w14:textId="77777777" w:rsidR="002E6076" w:rsidRDefault="002E6076" w:rsidP="00A53422">
            <w:pPr>
              <w:rPr>
                <w:rFonts w:ascii="Arial" w:hAnsi="Arial"/>
                <w:sz w:val="16"/>
              </w:rPr>
            </w:pPr>
            <w:r>
              <w:rPr>
                <w:rFonts w:ascii="Arial" w:hAnsi="Arial"/>
                <w:sz w:val="16"/>
              </w:rPr>
              <w:t>For signatures, see original in Human Resources.</w:t>
            </w:r>
          </w:p>
        </w:tc>
        <w:tc>
          <w:tcPr>
            <w:tcW w:w="480" w:type="dxa"/>
          </w:tcPr>
          <w:p w14:paraId="7F2CC14B" w14:textId="77777777" w:rsidR="002E6076" w:rsidRDefault="002E6076" w:rsidP="00A53422">
            <w:pPr>
              <w:rPr>
                <w:rFonts w:ascii="Arial" w:hAnsi="Arial"/>
                <w:sz w:val="16"/>
              </w:rPr>
            </w:pPr>
          </w:p>
        </w:tc>
        <w:tc>
          <w:tcPr>
            <w:tcW w:w="4418" w:type="dxa"/>
          </w:tcPr>
          <w:p w14:paraId="7F2CC14C" w14:textId="77777777" w:rsidR="002E6076" w:rsidRDefault="002E6076" w:rsidP="00A53422">
            <w:pPr>
              <w:rPr>
                <w:rFonts w:ascii="Arial" w:hAnsi="Arial"/>
                <w:sz w:val="16"/>
              </w:rPr>
            </w:pPr>
          </w:p>
        </w:tc>
      </w:tr>
      <w:tr w:rsidR="002E6076" w14:paraId="7F2CC151" w14:textId="77777777" w:rsidTr="00A53422">
        <w:trPr>
          <w:trHeight w:val="184"/>
        </w:trPr>
        <w:tc>
          <w:tcPr>
            <w:tcW w:w="4514" w:type="dxa"/>
            <w:tcBorders>
              <w:top w:val="single" w:sz="6" w:space="0" w:color="auto"/>
            </w:tcBorders>
          </w:tcPr>
          <w:p w14:paraId="7F2CC14E" w14:textId="77777777" w:rsidR="002E6076" w:rsidRDefault="002E6076" w:rsidP="00A53422">
            <w:pPr>
              <w:tabs>
                <w:tab w:val="right" w:pos="3928"/>
              </w:tabs>
              <w:rPr>
                <w:rFonts w:ascii="Arial" w:hAnsi="Arial"/>
                <w:sz w:val="16"/>
              </w:rPr>
            </w:pPr>
            <w:r>
              <w:rPr>
                <w:rFonts w:ascii="Arial" w:hAnsi="Arial"/>
                <w:sz w:val="16"/>
              </w:rPr>
              <w:t>Director of Human Resources</w:t>
            </w:r>
            <w:r>
              <w:rPr>
                <w:rFonts w:ascii="Arial" w:hAnsi="Arial"/>
                <w:sz w:val="16"/>
              </w:rPr>
              <w:tab/>
              <w:t>HR-13</w:t>
            </w:r>
          </w:p>
        </w:tc>
        <w:tc>
          <w:tcPr>
            <w:tcW w:w="480" w:type="dxa"/>
          </w:tcPr>
          <w:p w14:paraId="7F2CC14F" w14:textId="77777777" w:rsidR="002E6076" w:rsidRDefault="002E6076" w:rsidP="00A53422">
            <w:pPr>
              <w:rPr>
                <w:rFonts w:ascii="Arial" w:hAnsi="Arial"/>
                <w:sz w:val="16"/>
              </w:rPr>
            </w:pPr>
          </w:p>
        </w:tc>
        <w:tc>
          <w:tcPr>
            <w:tcW w:w="4418" w:type="dxa"/>
            <w:tcBorders>
              <w:top w:val="single" w:sz="6" w:space="0" w:color="auto"/>
            </w:tcBorders>
          </w:tcPr>
          <w:p w14:paraId="7F2CC150" w14:textId="77777777" w:rsidR="002E6076" w:rsidRDefault="002E6076" w:rsidP="00A53422">
            <w:pPr>
              <w:tabs>
                <w:tab w:val="right" w:pos="3840"/>
              </w:tabs>
              <w:rPr>
                <w:rFonts w:ascii="Arial" w:hAnsi="Arial"/>
                <w:sz w:val="16"/>
              </w:rPr>
            </w:pPr>
            <w:r>
              <w:rPr>
                <w:rFonts w:ascii="Arial" w:hAnsi="Arial"/>
                <w:sz w:val="16"/>
              </w:rPr>
              <w:t>Chief Executive Officer</w:t>
            </w:r>
            <w:r>
              <w:rPr>
                <w:rFonts w:ascii="Arial" w:hAnsi="Arial"/>
                <w:sz w:val="16"/>
              </w:rPr>
              <w:tab/>
              <w:t>HR-13</w:t>
            </w:r>
          </w:p>
        </w:tc>
      </w:tr>
    </w:tbl>
    <w:p w14:paraId="7F2CC152" w14:textId="77777777" w:rsidR="002E6076" w:rsidRPr="00E76B01" w:rsidRDefault="002E6076" w:rsidP="002E6076">
      <w:pPr>
        <w:rPr>
          <w:rFonts w:ascii="Arial" w:hAnsi="Arial"/>
        </w:rPr>
      </w:pPr>
    </w:p>
    <w:tbl>
      <w:tblPr>
        <w:tblW w:w="0" w:type="auto"/>
        <w:tblInd w:w="108" w:type="dxa"/>
        <w:tblLayout w:type="fixed"/>
        <w:tblLook w:val="0000" w:firstRow="0" w:lastRow="0" w:firstColumn="0" w:lastColumn="0" w:noHBand="0" w:noVBand="0"/>
      </w:tblPr>
      <w:tblGrid>
        <w:gridCol w:w="4147"/>
      </w:tblGrid>
      <w:tr w:rsidR="002E6076" w14:paraId="7F2CC155" w14:textId="77777777" w:rsidTr="00A53422">
        <w:trPr>
          <w:trHeight w:val="405"/>
        </w:trPr>
        <w:tc>
          <w:tcPr>
            <w:tcW w:w="4147" w:type="dxa"/>
          </w:tcPr>
          <w:p w14:paraId="7F2CC153" w14:textId="77777777" w:rsidR="002E6076" w:rsidRDefault="002E6076" w:rsidP="00A53422">
            <w:pPr>
              <w:rPr>
                <w:rFonts w:ascii="Arial" w:hAnsi="Arial"/>
                <w:sz w:val="16"/>
              </w:rPr>
            </w:pPr>
          </w:p>
          <w:p w14:paraId="7F2CC154" w14:textId="77777777" w:rsidR="002E6076" w:rsidRDefault="002E6076" w:rsidP="00A53422">
            <w:pPr>
              <w:rPr>
                <w:rFonts w:ascii="Arial" w:hAnsi="Arial"/>
                <w:sz w:val="16"/>
              </w:rPr>
            </w:pPr>
          </w:p>
        </w:tc>
      </w:tr>
      <w:tr w:rsidR="002E6076" w14:paraId="7F2CC157" w14:textId="77777777" w:rsidTr="00A53422">
        <w:tc>
          <w:tcPr>
            <w:tcW w:w="4147" w:type="dxa"/>
            <w:tcBorders>
              <w:top w:val="single" w:sz="6" w:space="0" w:color="auto"/>
            </w:tcBorders>
          </w:tcPr>
          <w:p w14:paraId="7F2CC156" w14:textId="77777777" w:rsidR="002E6076" w:rsidRDefault="002E6076" w:rsidP="00A53422">
            <w:pPr>
              <w:tabs>
                <w:tab w:val="right" w:pos="3942"/>
              </w:tabs>
              <w:rPr>
                <w:rFonts w:ascii="Arial" w:hAnsi="Arial"/>
                <w:sz w:val="16"/>
              </w:rPr>
            </w:pPr>
            <w:r>
              <w:rPr>
                <w:rFonts w:ascii="Arial" w:hAnsi="Arial"/>
                <w:sz w:val="16"/>
              </w:rPr>
              <w:t>Chief Medical Officer</w:t>
            </w:r>
            <w:r>
              <w:rPr>
                <w:rFonts w:ascii="Arial" w:hAnsi="Arial"/>
                <w:sz w:val="16"/>
              </w:rPr>
              <w:tab/>
              <w:t>HR-13</w:t>
            </w:r>
          </w:p>
        </w:tc>
      </w:tr>
    </w:tbl>
    <w:p w14:paraId="7F2CC158" w14:textId="77777777" w:rsidR="002E6076" w:rsidRPr="00E76B01" w:rsidRDefault="002E6076" w:rsidP="002E6076">
      <w:pPr>
        <w:rPr>
          <w:rFonts w:ascii="Arial" w:hAnsi="Arial"/>
        </w:rPr>
      </w:pPr>
    </w:p>
    <w:p w14:paraId="7F2CC159" w14:textId="77777777" w:rsidR="002E6076" w:rsidRDefault="002E6076" w:rsidP="002E6076">
      <w:pPr>
        <w:rPr>
          <w:rFonts w:ascii="Arial" w:hAnsi="Arial"/>
          <w:sz w:val="16"/>
        </w:rPr>
      </w:pPr>
      <w:r>
        <w:rPr>
          <w:rFonts w:ascii="Arial" w:hAnsi="Arial"/>
          <w:sz w:val="16"/>
        </w:rPr>
        <w:t>FORMULATED</w:t>
      </w:r>
      <w:r>
        <w:rPr>
          <w:rFonts w:ascii="Arial" w:hAnsi="Arial"/>
          <w:sz w:val="16"/>
        </w:rPr>
        <w:tab/>
        <w:t>April 18, 2000</w:t>
      </w:r>
    </w:p>
    <w:p w14:paraId="7F2CC15A" w14:textId="77777777" w:rsidR="002E6076" w:rsidRDefault="002E6076" w:rsidP="002E6076">
      <w:pPr>
        <w:rPr>
          <w:rFonts w:ascii="Arial" w:hAnsi="Arial"/>
          <w:sz w:val="16"/>
        </w:rPr>
      </w:pPr>
      <w:r>
        <w:rPr>
          <w:rFonts w:ascii="Arial" w:hAnsi="Arial"/>
          <w:sz w:val="16"/>
        </w:rPr>
        <w:t>REVIEWED</w:t>
      </w:r>
      <w:r>
        <w:rPr>
          <w:rFonts w:ascii="Arial" w:hAnsi="Arial"/>
          <w:sz w:val="16"/>
        </w:rPr>
        <w:tab/>
        <w:t>November 15, 2004</w:t>
      </w:r>
    </w:p>
    <w:p w14:paraId="7F2CC15B"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September 16, 2002</w:t>
      </w:r>
    </w:p>
    <w:p w14:paraId="7F2CC15C"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January 1, 2008</w:t>
      </w:r>
    </w:p>
    <w:p w14:paraId="7F2CC15D"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July 11, 2008</w:t>
      </w:r>
    </w:p>
    <w:p w14:paraId="7F2CC15E"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October 1, 2008</w:t>
      </w:r>
    </w:p>
    <w:p w14:paraId="7F2CC15F"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August 5, 2009</w:t>
      </w:r>
    </w:p>
    <w:p w14:paraId="7F2CC160"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January 22, 2010</w:t>
      </w:r>
    </w:p>
    <w:p w14:paraId="7F2CC161"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March 10, 2011</w:t>
      </w:r>
    </w:p>
    <w:p w14:paraId="7F2CC162"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October 25, 2011</w:t>
      </w:r>
    </w:p>
    <w:p w14:paraId="7F2CC163"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March 26, 2013</w:t>
      </w:r>
    </w:p>
    <w:p w14:paraId="7F2CC164"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August 7, 2013</w:t>
      </w:r>
    </w:p>
    <w:p w14:paraId="7F2CC165"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August 30, 2013</w:t>
      </w:r>
    </w:p>
    <w:p w14:paraId="7F2CC166" w14:textId="77777777" w:rsidR="002E6076" w:rsidRPr="003B2A85" w:rsidRDefault="002E6076" w:rsidP="002E6076">
      <w:pPr>
        <w:rPr>
          <w:sz w:val="18"/>
          <w:szCs w:val="18"/>
        </w:rPr>
      </w:pPr>
      <w:r>
        <w:rPr>
          <w:rFonts w:ascii="Arial" w:hAnsi="Arial"/>
          <w:sz w:val="16"/>
        </w:rPr>
        <w:t xml:space="preserve">REVISED </w:t>
      </w:r>
      <w:r>
        <w:rPr>
          <w:rFonts w:ascii="Arial" w:hAnsi="Arial"/>
          <w:sz w:val="16"/>
        </w:rPr>
        <w:tab/>
        <w:t>September 13, 2013</w:t>
      </w:r>
    </w:p>
    <w:p w14:paraId="7F2CC167" w14:textId="77777777" w:rsidR="002E6076" w:rsidRDefault="002E6076" w:rsidP="002E6076">
      <w:pPr>
        <w:rPr>
          <w:rFonts w:ascii="Arial" w:hAnsi="Arial"/>
          <w:sz w:val="16"/>
        </w:rPr>
      </w:pPr>
      <w:r>
        <w:rPr>
          <w:rFonts w:ascii="Arial" w:hAnsi="Arial"/>
          <w:sz w:val="16"/>
        </w:rPr>
        <w:t xml:space="preserve">REVISED </w:t>
      </w:r>
      <w:r>
        <w:rPr>
          <w:rFonts w:ascii="Arial" w:hAnsi="Arial"/>
          <w:sz w:val="16"/>
        </w:rPr>
        <w:tab/>
        <w:t>January 1, 2014</w:t>
      </w:r>
    </w:p>
    <w:p w14:paraId="7F2CC168"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August 29, 2016</w:t>
      </w:r>
    </w:p>
    <w:p w14:paraId="7F2CC169" w14:textId="77777777" w:rsidR="002E6076" w:rsidRDefault="002E6076" w:rsidP="002E6076">
      <w:pPr>
        <w:rPr>
          <w:rFonts w:ascii="Arial" w:hAnsi="Arial"/>
          <w:sz w:val="16"/>
        </w:rPr>
      </w:pPr>
      <w:r>
        <w:rPr>
          <w:rFonts w:ascii="Arial" w:hAnsi="Arial"/>
          <w:sz w:val="16"/>
        </w:rPr>
        <w:t>REVISED</w:t>
      </w:r>
      <w:r>
        <w:rPr>
          <w:rFonts w:ascii="Arial" w:hAnsi="Arial"/>
          <w:sz w:val="16"/>
        </w:rPr>
        <w:tab/>
      </w:r>
      <w:r>
        <w:rPr>
          <w:rFonts w:ascii="Arial" w:hAnsi="Arial"/>
          <w:sz w:val="16"/>
        </w:rPr>
        <w:tab/>
        <w:t>January 1, 2017</w:t>
      </w:r>
    </w:p>
    <w:p w14:paraId="7F2CC16A" w14:textId="77777777" w:rsidR="00050CF5" w:rsidRDefault="00050CF5" w:rsidP="002E6076">
      <w:pPr>
        <w:rPr>
          <w:rFonts w:ascii="Arial" w:hAnsi="Arial"/>
          <w:sz w:val="16"/>
        </w:rPr>
      </w:pPr>
      <w:r>
        <w:rPr>
          <w:rFonts w:ascii="Arial" w:hAnsi="Arial"/>
          <w:sz w:val="16"/>
        </w:rPr>
        <w:t>REVISED</w:t>
      </w:r>
      <w:r>
        <w:rPr>
          <w:rFonts w:ascii="Arial" w:hAnsi="Arial"/>
          <w:sz w:val="16"/>
        </w:rPr>
        <w:tab/>
      </w:r>
      <w:r>
        <w:rPr>
          <w:rFonts w:ascii="Arial" w:hAnsi="Arial"/>
          <w:sz w:val="16"/>
        </w:rPr>
        <w:tab/>
        <w:t>June 24, 2019</w:t>
      </w:r>
    </w:p>
    <w:p w14:paraId="7F2CC16B" w14:textId="77777777" w:rsidR="003E0A12" w:rsidRDefault="003E0A12" w:rsidP="002E6076">
      <w:pPr>
        <w:rPr>
          <w:rFonts w:ascii="Arial" w:hAnsi="Arial"/>
          <w:sz w:val="16"/>
        </w:rPr>
      </w:pPr>
      <w:r>
        <w:rPr>
          <w:rFonts w:ascii="Arial" w:hAnsi="Arial"/>
          <w:sz w:val="16"/>
        </w:rPr>
        <w:t>REVISED</w:t>
      </w:r>
      <w:r>
        <w:rPr>
          <w:rFonts w:ascii="Arial" w:hAnsi="Arial"/>
          <w:sz w:val="16"/>
        </w:rPr>
        <w:tab/>
      </w:r>
      <w:r>
        <w:rPr>
          <w:rFonts w:ascii="Arial" w:hAnsi="Arial"/>
          <w:sz w:val="16"/>
        </w:rPr>
        <w:tab/>
        <w:t>March 2, 2021</w:t>
      </w:r>
    </w:p>
    <w:p w14:paraId="7F2CC16C" w14:textId="77777777" w:rsidR="000E6D23" w:rsidRDefault="000E6D23" w:rsidP="002E6076">
      <w:pPr>
        <w:rPr>
          <w:rFonts w:ascii="Arial" w:hAnsi="Arial"/>
          <w:sz w:val="16"/>
        </w:rPr>
      </w:pPr>
      <w:r>
        <w:rPr>
          <w:rFonts w:ascii="Arial" w:hAnsi="Arial"/>
          <w:sz w:val="16"/>
        </w:rPr>
        <w:t>REVISED</w:t>
      </w:r>
      <w:r>
        <w:rPr>
          <w:rFonts w:ascii="Arial" w:hAnsi="Arial"/>
          <w:sz w:val="16"/>
        </w:rPr>
        <w:tab/>
      </w:r>
      <w:r>
        <w:rPr>
          <w:rFonts w:ascii="Arial" w:hAnsi="Arial"/>
          <w:sz w:val="16"/>
        </w:rPr>
        <w:tab/>
        <w:t>April 13, 2021</w:t>
      </w:r>
    </w:p>
    <w:p w14:paraId="7F2CC16D" w14:textId="77777777" w:rsidR="0083079C" w:rsidRPr="003B2A85" w:rsidRDefault="0083079C" w:rsidP="002E6076">
      <w:pPr>
        <w:rPr>
          <w:sz w:val="18"/>
          <w:szCs w:val="18"/>
        </w:rPr>
      </w:pPr>
      <w:r>
        <w:rPr>
          <w:rFonts w:ascii="Arial" w:hAnsi="Arial"/>
          <w:sz w:val="16"/>
        </w:rPr>
        <w:t>REVISED</w:t>
      </w:r>
      <w:r>
        <w:rPr>
          <w:rFonts w:ascii="Arial" w:hAnsi="Arial"/>
          <w:sz w:val="16"/>
        </w:rPr>
        <w:tab/>
      </w:r>
      <w:r>
        <w:rPr>
          <w:rFonts w:ascii="Arial" w:hAnsi="Arial"/>
          <w:sz w:val="16"/>
        </w:rPr>
        <w:tab/>
        <w:t>December 22, 2021</w:t>
      </w:r>
    </w:p>
    <w:p w14:paraId="7F2CC16E" w14:textId="77777777" w:rsidR="002E6076" w:rsidRPr="006D2335" w:rsidRDefault="002E6076" w:rsidP="002E6076">
      <w:pPr>
        <w:rPr>
          <w:sz w:val="18"/>
          <w:szCs w:val="18"/>
        </w:rPr>
      </w:pPr>
    </w:p>
    <w:p w14:paraId="7F2CC16F" w14:textId="77777777" w:rsidR="002E6076" w:rsidRPr="00C40029" w:rsidRDefault="002E6076" w:rsidP="002E6076"/>
    <w:p w14:paraId="7F2CC170" w14:textId="77777777" w:rsidR="002E6076" w:rsidRPr="0000014C" w:rsidRDefault="002E6076" w:rsidP="002E6076"/>
    <w:p w14:paraId="7F2CC171" w14:textId="77777777" w:rsidR="002E6076" w:rsidRPr="008B6D56" w:rsidRDefault="002E6076" w:rsidP="002E6076"/>
    <w:p w14:paraId="7F2CC172" w14:textId="77777777" w:rsidR="00EF551C" w:rsidRDefault="00EF551C"/>
    <w:sectPr w:rsidR="00EF551C" w:rsidSect="00410B45">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2CC175" w14:textId="77777777" w:rsidR="0055507C" w:rsidRDefault="0055507C">
      <w:r>
        <w:separator/>
      </w:r>
    </w:p>
  </w:endnote>
  <w:endnote w:type="continuationSeparator" w:id="0">
    <w:p w14:paraId="7F2CC176" w14:textId="77777777" w:rsidR="0055507C" w:rsidRDefault="00555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CC178" w14:textId="77777777" w:rsidR="00B30171" w:rsidRPr="00D42AD9" w:rsidRDefault="00B62498" w:rsidP="00D42AD9">
    <w:pPr>
      <w:pStyle w:val="Footer"/>
      <w:jc w:val="right"/>
      <w:rPr>
        <w:rFonts w:ascii="Tahoma" w:hAnsi="Tahoma"/>
        <w:i/>
        <w:sz w:val="16"/>
        <w:szCs w:val="16"/>
      </w:rPr>
    </w:pPr>
  </w:p>
  <w:p w14:paraId="7F2CC179" w14:textId="77777777" w:rsidR="00B30171" w:rsidRPr="00D42AD9" w:rsidRDefault="002E6076" w:rsidP="00D42AD9">
    <w:pPr>
      <w:pStyle w:val="Header"/>
      <w:jc w:val="center"/>
      <w:rPr>
        <w:rFonts w:ascii="Tahoma" w:hAnsi="Tahoma" w:cs="Tahoma"/>
        <w:i/>
        <w:iCs/>
        <w:sz w:val="16"/>
        <w:szCs w:val="16"/>
      </w:rPr>
    </w:pPr>
    <w:bookmarkStart w:id="1" w:name="OLE_LINK1"/>
    <w:r w:rsidRPr="00D42AD9">
      <w:rPr>
        <w:rFonts w:ascii="Tahoma" w:hAnsi="Tahoma" w:cs="Tahoma"/>
        <w:i/>
        <w:iCs/>
        <w:sz w:val="16"/>
        <w:szCs w:val="16"/>
      </w:rPr>
      <w:t>Through our commitment to our shared values, we promote the health and wellbeing of women.</w:t>
    </w:r>
    <w:bookmarkEnd w:id="1"/>
  </w:p>
  <w:p w14:paraId="7F2CC17A" w14:textId="77777777" w:rsidR="00B30171" w:rsidRPr="00D42AD9" w:rsidRDefault="003B38AA" w:rsidP="003B38AA">
    <w:pPr>
      <w:pStyle w:val="Footer"/>
      <w:jc w:val="center"/>
      <w:rPr>
        <w:rFonts w:ascii="Tahoma" w:hAnsi="Tahoma" w:cs="Tahoma"/>
        <w:i/>
        <w:iCs/>
        <w:sz w:val="16"/>
        <w:szCs w:val="16"/>
      </w:rPr>
    </w:pPr>
    <w:r>
      <w:rPr>
        <w:rFonts w:ascii="Symbol" w:hAnsi="Symbol"/>
        <w:i/>
        <w:iCs/>
        <w:sz w:val="16"/>
        <w:szCs w:val="16"/>
      </w:rPr>
      <w:t></w:t>
    </w:r>
    <w:r>
      <w:rPr>
        <w:rFonts w:ascii="Tahoma" w:hAnsi="Tahoma" w:cs="Tahoma"/>
        <w:i/>
        <w:iCs/>
        <w:sz w:val="16"/>
        <w:szCs w:val="16"/>
      </w:rPr>
      <w:t xml:space="preserve"> Service      </w:t>
    </w:r>
    <w:r>
      <w:rPr>
        <w:rFonts w:ascii="Symbol" w:hAnsi="Symbol"/>
        <w:i/>
        <w:iCs/>
        <w:sz w:val="16"/>
        <w:szCs w:val="16"/>
      </w:rPr>
      <w:t></w:t>
    </w:r>
    <w:r>
      <w:rPr>
        <w:rFonts w:ascii="Tahoma" w:hAnsi="Tahoma" w:cs="Tahoma"/>
        <w:i/>
        <w:iCs/>
        <w:sz w:val="16"/>
        <w:szCs w:val="16"/>
      </w:rPr>
      <w:t xml:space="preserve">Diversity    </w:t>
    </w:r>
    <w:r>
      <w:rPr>
        <w:rFonts w:ascii="Symbol" w:hAnsi="Symbol"/>
        <w:i/>
        <w:iCs/>
        <w:sz w:val="16"/>
        <w:szCs w:val="16"/>
      </w:rPr>
      <w:t></w:t>
    </w:r>
    <w:r>
      <w:rPr>
        <w:rFonts w:ascii="Tahoma" w:hAnsi="Tahoma" w:cs="Tahoma"/>
        <w:i/>
        <w:iCs/>
        <w:sz w:val="16"/>
        <w:szCs w:val="16"/>
      </w:rPr>
      <w:t xml:space="preserve">Integrity    </w:t>
    </w:r>
    <w:r>
      <w:rPr>
        <w:rFonts w:ascii="Symbol" w:hAnsi="Symbol"/>
        <w:i/>
        <w:iCs/>
        <w:sz w:val="16"/>
        <w:szCs w:val="16"/>
      </w:rPr>
      <w:t></w:t>
    </w:r>
    <w:r>
      <w:rPr>
        <w:rFonts w:ascii="Tahoma" w:hAnsi="Tahoma" w:cs="Tahoma"/>
        <w:i/>
        <w:iCs/>
        <w:sz w:val="16"/>
        <w:szCs w:val="16"/>
      </w:rPr>
      <w:t xml:space="preserve">Professionalism    </w:t>
    </w:r>
    <w:r>
      <w:rPr>
        <w:rFonts w:ascii="Symbol" w:hAnsi="Symbol"/>
        <w:i/>
        <w:iCs/>
        <w:sz w:val="16"/>
        <w:szCs w:val="16"/>
      </w:rPr>
      <w:t></w:t>
    </w:r>
    <w:r>
      <w:rPr>
        <w:rFonts w:ascii="Tahoma" w:hAnsi="Tahoma" w:cs="Tahoma"/>
        <w:i/>
        <w:iCs/>
        <w:sz w:val="16"/>
        <w:szCs w:val="16"/>
      </w:rPr>
      <w:t xml:space="preserve">Teamwork    </w:t>
    </w:r>
    <w:r>
      <w:rPr>
        <w:rFonts w:ascii="Symbol" w:hAnsi="Symbol"/>
        <w:i/>
        <w:iCs/>
        <w:sz w:val="16"/>
        <w:szCs w:val="16"/>
      </w:rPr>
      <w:t></w:t>
    </w:r>
    <w:r>
      <w:rPr>
        <w:rFonts w:ascii="Tahoma" w:hAnsi="Tahoma" w:cs="Tahoma"/>
        <w:i/>
        <w:iCs/>
        <w:sz w:val="16"/>
        <w:szCs w:val="16"/>
      </w:rPr>
      <w:t>Fun</w:t>
    </w:r>
  </w:p>
  <w:p w14:paraId="7F2CC17B" w14:textId="77777777" w:rsidR="00B30171" w:rsidRPr="00D42AD9" w:rsidRDefault="00B62498" w:rsidP="00D42AD9">
    <w:pPr>
      <w:pStyle w:val="Footer"/>
      <w:rPr>
        <w:rFonts w:ascii="Tahoma" w:hAnsi="Tahoma"/>
        <w:i/>
        <w:sz w:val="16"/>
        <w:szCs w:val="16"/>
      </w:rPr>
    </w:pPr>
  </w:p>
  <w:p w14:paraId="7F2CC17C" w14:textId="27F82B6B" w:rsidR="00B30171" w:rsidRPr="00D42AD9" w:rsidRDefault="002E6076" w:rsidP="00D42AD9">
    <w:pPr>
      <w:pStyle w:val="Footer"/>
      <w:jc w:val="right"/>
      <w:rPr>
        <w:rFonts w:ascii="Tahoma" w:hAnsi="Tahoma"/>
        <w:iCs/>
        <w:sz w:val="16"/>
        <w:szCs w:val="16"/>
      </w:rPr>
    </w:pPr>
    <w:r w:rsidRPr="00D42AD9">
      <w:rPr>
        <w:rFonts w:ascii="Tahoma" w:hAnsi="Tahoma" w:cs="Tahoma"/>
        <w:iCs/>
        <w:sz w:val="16"/>
        <w:szCs w:val="16"/>
      </w:rPr>
      <w:t xml:space="preserve">Page </w:t>
    </w:r>
    <w:r w:rsidRPr="00D42AD9">
      <w:rPr>
        <w:rFonts w:ascii="Tahoma" w:hAnsi="Tahoma" w:cs="Tahoma"/>
        <w:iCs/>
        <w:sz w:val="16"/>
        <w:szCs w:val="16"/>
      </w:rPr>
      <w:fldChar w:fldCharType="begin"/>
    </w:r>
    <w:r w:rsidRPr="00D42AD9">
      <w:rPr>
        <w:rFonts w:ascii="Tahoma" w:hAnsi="Tahoma" w:cs="Tahoma"/>
        <w:iCs/>
        <w:sz w:val="16"/>
        <w:szCs w:val="16"/>
      </w:rPr>
      <w:instrText xml:space="preserve"> PAGE </w:instrText>
    </w:r>
    <w:r w:rsidRPr="00D42AD9">
      <w:rPr>
        <w:rFonts w:ascii="Tahoma" w:hAnsi="Tahoma" w:cs="Tahoma"/>
        <w:iCs/>
        <w:sz w:val="16"/>
        <w:szCs w:val="16"/>
      </w:rPr>
      <w:fldChar w:fldCharType="separate"/>
    </w:r>
    <w:r w:rsidR="00B62498">
      <w:rPr>
        <w:rFonts w:ascii="Tahoma" w:hAnsi="Tahoma" w:cs="Tahoma"/>
        <w:iCs/>
        <w:noProof/>
        <w:sz w:val="16"/>
        <w:szCs w:val="16"/>
      </w:rPr>
      <w:t>5</w:t>
    </w:r>
    <w:r w:rsidRPr="00D42AD9">
      <w:rPr>
        <w:rFonts w:ascii="Tahoma" w:hAnsi="Tahoma" w:cs="Tahoma"/>
        <w:iCs/>
        <w:sz w:val="16"/>
        <w:szCs w:val="16"/>
      </w:rPr>
      <w:fldChar w:fldCharType="end"/>
    </w:r>
    <w:r w:rsidRPr="00D42AD9">
      <w:rPr>
        <w:rFonts w:ascii="Tahoma" w:hAnsi="Tahoma" w:cs="Tahoma"/>
        <w:iCs/>
        <w:sz w:val="16"/>
        <w:szCs w:val="16"/>
      </w:rPr>
      <w:t xml:space="preserve"> of </w:t>
    </w:r>
    <w:r w:rsidRPr="00D42AD9">
      <w:rPr>
        <w:rFonts w:ascii="Tahoma" w:hAnsi="Tahoma" w:cs="Tahoma"/>
        <w:iCs/>
        <w:sz w:val="16"/>
        <w:szCs w:val="16"/>
      </w:rPr>
      <w:fldChar w:fldCharType="begin"/>
    </w:r>
    <w:r w:rsidRPr="00D42AD9">
      <w:rPr>
        <w:rFonts w:ascii="Tahoma" w:hAnsi="Tahoma" w:cs="Tahoma"/>
        <w:iCs/>
        <w:sz w:val="16"/>
        <w:szCs w:val="16"/>
      </w:rPr>
      <w:instrText xml:space="preserve"> NUMPAGES </w:instrText>
    </w:r>
    <w:r w:rsidRPr="00D42AD9">
      <w:rPr>
        <w:rFonts w:ascii="Tahoma" w:hAnsi="Tahoma" w:cs="Tahoma"/>
        <w:iCs/>
        <w:sz w:val="16"/>
        <w:szCs w:val="16"/>
      </w:rPr>
      <w:fldChar w:fldCharType="separate"/>
    </w:r>
    <w:r w:rsidR="00B62498">
      <w:rPr>
        <w:rFonts w:ascii="Tahoma" w:hAnsi="Tahoma" w:cs="Tahoma"/>
        <w:iCs/>
        <w:noProof/>
        <w:sz w:val="16"/>
        <w:szCs w:val="16"/>
      </w:rPr>
      <w:t>10</w:t>
    </w:r>
    <w:r w:rsidRPr="00D42AD9">
      <w:rPr>
        <w:rFonts w:ascii="Tahoma" w:hAnsi="Tahoma" w:cs="Tahoma"/>
        <w:iCs/>
        <w:sz w:val="16"/>
        <w:szCs w:val="16"/>
      </w:rPr>
      <w:fldChar w:fldCharType="end"/>
    </w:r>
  </w:p>
  <w:p w14:paraId="7F2CC17D" w14:textId="77777777" w:rsidR="00B30171" w:rsidRPr="00D42AD9" w:rsidRDefault="002E6076">
    <w:pPr>
      <w:pStyle w:val="Footer"/>
      <w:jc w:val="right"/>
      <w:rPr>
        <w:iCs/>
        <w:sz w:val="16"/>
        <w:szCs w:val="16"/>
      </w:rPr>
    </w:pPr>
    <w:r w:rsidRPr="00D42AD9">
      <w:rPr>
        <w:rFonts w:ascii="Tahoma" w:hAnsi="Tahoma"/>
        <w:iCs/>
        <w:sz w:val="16"/>
        <w:szCs w:val="16"/>
      </w:rPr>
      <w:t>HR-13 Leave</w:t>
    </w:r>
    <w:r>
      <w:rPr>
        <w:rFonts w:ascii="Tahoma" w:hAnsi="Tahoma"/>
        <w:iCs/>
        <w:sz w:val="16"/>
        <w:szCs w:val="16"/>
      </w:rPr>
      <w:t>s</w:t>
    </w:r>
    <w:r w:rsidRPr="00D42AD9">
      <w:rPr>
        <w:rFonts w:ascii="Tahoma" w:hAnsi="Tahoma"/>
        <w:iCs/>
        <w:sz w:val="16"/>
        <w:szCs w:val="16"/>
      </w:rPr>
      <w:t xml:space="preserve"> of Absence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2CC173" w14:textId="77777777" w:rsidR="0055507C" w:rsidRDefault="0055507C">
      <w:r>
        <w:separator/>
      </w:r>
    </w:p>
  </w:footnote>
  <w:footnote w:type="continuationSeparator" w:id="0">
    <w:p w14:paraId="7F2CC174" w14:textId="77777777" w:rsidR="0055507C" w:rsidRDefault="00555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CC177" w14:textId="77777777" w:rsidR="00B30171" w:rsidRDefault="002E6076">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A3FC5"/>
    <w:multiLevelType w:val="hybridMultilevel"/>
    <w:tmpl w:val="A27622B6"/>
    <w:lvl w:ilvl="0" w:tplc="E2A6A762">
      <w:start w:val="1"/>
      <w:numFmt w:val="decimal"/>
      <w:lvlText w:val="%1."/>
      <w:lvlJc w:val="left"/>
      <w:pPr>
        <w:ind w:left="288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9577C12"/>
    <w:multiLevelType w:val="hybridMultilevel"/>
    <w:tmpl w:val="055C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D78CF"/>
    <w:multiLevelType w:val="hybridMultilevel"/>
    <w:tmpl w:val="FF6C951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60414EB"/>
    <w:multiLevelType w:val="hybridMultilevel"/>
    <w:tmpl w:val="5978D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31EFB"/>
    <w:multiLevelType w:val="hybridMultilevel"/>
    <w:tmpl w:val="F7DEC482"/>
    <w:lvl w:ilvl="0" w:tplc="9E664A3A">
      <w:start w:val="1"/>
      <w:numFmt w:val="upperLetter"/>
      <w:lvlText w:val="%1.)"/>
      <w:lvlJc w:val="left"/>
      <w:pPr>
        <w:ind w:left="288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34380BC8"/>
    <w:multiLevelType w:val="hybridMultilevel"/>
    <w:tmpl w:val="7FEADBC4"/>
    <w:lvl w:ilvl="0" w:tplc="88407560">
      <w:start w:val="1"/>
      <w:numFmt w:val="decimal"/>
      <w:lvlText w:val="%1."/>
      <w:lvlJc w:val="left"/>
      <w:pPr>
        <w:ind w:left="2520" w:hanging="360"/>
      </w:pPr>
      <w:rPr>
        <w:rFonts w:hint="default"/>
        <w:b/>
        <w:color w:val="auto"/>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F80225C"/>
    <w:multiLevelType w:val="hybridMultilevel"/>
    <w:tmpl w:val="1A801978"/>
    <w:lvl w:ilvl="0" w:tplc="977299C4">
      <w:start w:val="1"/>
      <w:numFmt w:val="decimal"/>
      <w:lvlText w:val="%1."/>
      <w:lvlJc w:val="left"/>
      <w:pPr>
        <w:ind w:left="2340" w:hanging="360"/>
      </w:pPr>
      <w:rPr>
        <w:rFonts w:hint="default"/>
        <w:b/>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 w15:restartNumberingAfterBreak="0">
    <w:nsid w:val="55E45D4D"/>
    <w:multiLevelType w:val="hybridMultilevel"/>
    <w:tmpl w:val="16283B5E"/>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8" w15:restartNumberingAfterBreak="0">
    <w:nsid w:val="5B57575A"/>
    <w:multiLevelType w:val="hybridMultilevel"/>
    <w:tmpl w:val="0BCA89BC"/>
    <w:lvl w:ilvl="0" w:tplc="7D1AE7A8">
      <w:start w:val="1"/>
      <w:numFmt w:val="decimal"/>
      <w:lvlText w:val="%1."/>
      <w:lvlJc w:val="left"/>
      <w:pPr>
        <w:ind w:left="1980" w:hanging="360"/>
      </w:pPr>
      <w:rPr>
        <w:rFonts w:hint="default"/>
        <w:b/>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685307B0"/>
    <w:multiLevelType w:val="hybridMultilevel"/>
    <w:tmpl w:val="8A5A3C82"/>
    <w:lvl w:ilvl="0" w:tplc="D068E484">
      <w:start w:val="1"/>
      <w:numFmt w:val="decimal"/>
      <w:lvlText w:val="%1."/>
      <w:lvlJc w:val="left"/>
      <w:pPr>
        <w:ind w:left="1980" w:hanging="360"/>
      </w:pPr>
      <w:rPr>
        <w:rFonts w:hint="default"/>
        <w:b/>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15:restartNumberingAfterBreak="0">
    <w:nsid w:val="72CF45AF"/>
    <w:multiLevelType w:val="hybridMultilevel"/>
    <w:tmpl w:val="F306E3DA"/>
    <w:lvl w:ilvl="0" w:tplc="41CCB706">
      <w:start w:val="1"/>
      <w:numFmt w:val="decimal"/>
      <w:lvlText w:val="%1."/>
      <w:lvlJc w:val="left"/>
      <w:pPr>
        <w:ind w:left="1980" w:hanging="360"/>
      </w:pPr>
      <w:rPr>
        <w:rFonts w:hint="default"/>
        <w:b/>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758D7BFA"/>
    <w:multiLevelType w:val="hybridMultilevel"/>
    <w:tmpl w:val="59963398"/>
    <w:lvl w:ilvl="0" w:tplc="A860E5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9"/>
  </w:num>
  <w:num w:numId="4">
    <w:abstractNumId w:val="11"/>
  </w:num>
  <w:num w:numId="5">
    <w:abstractNumId w:val="0"/>
  </w:num>
  <w:num w:numId="6">
    <w:abstractNumId w:val="6"/>
  </w:num>
  <w:num w:numId="7">
    <w:abstractNumId w:val="3"/>
  </w:num>
  <w:num w:numId="8">
    <w:abstractNumId w:val="2"/>
  </w:num>
  <w:num w:numId="9">
    <w:abstractNumId w:val="7"/>
  </w:num>
  <w:num w:numId="10">
    <w:abstractNumId w:val="4"/>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cumentProtection w:edit="readOnly" w:enforcement="1" w:cryptProviderType="rsaAES" w:cryptAlgorithmClass="hash" w:cryptAlgorithmType="typeAny" w:cryptAlgorithmSid="14" w:cryptSpinCount="100000" w:hash="1l2w+x7PzuJexPqC5op3TUkJ03JK1HrSE/3pKFOGMysRqKgeeD9Oz2+Tyqpvd5QQC2Px0pUbtHA9WUiIwMjmWA==" w:salt="KHi271GPxd2wxgbdfiam8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076"/>
    <w:rsid w:val="00050CF5"/>
    <w:rsid w:val="0007017F"/>
    <w:rsid w:val="000E6D23"/>
    <w:rsid w:val="001B3746"/>
    <w:rsid w:val="002E6076"/>
    <w:rsid w:val="003B38AA"/>
    <w:rsid w:val="003E0A12"/>
    <w:rsid w:val="004D361B"/>
    <w:rsid w:val="004F0251"/>
    <w:rsid w:val="0055507C"/>
    <w:rsid w:val="00592819"/>
    <w:rsid w:val="006222B6"/>
    <w:rsid w:val="006F406F"/>
    <w:rsid w:val="007A76FE"/>
    <w:rsid w:val="007B1416"/>
    <w:rsid w:val="00815953"/>
    <w:rsid w:val="008234FA"/>
    <w:rsid w:val="0083079C"/>
    <w:rsid w:val="00A674BE"/>
    <w:rsid w:val="00AF528F"/>
    <w:rsid w:val="00B62498"/>
    <w:rsid w:val="00BE2D47"/>
    <w:rsid w:val="00C122A6"/>
    <w:rsid w:val="00E569FA"/>
    <w:rsid w:val="00EF551C"/>
    <w:rsid w:val="00FF1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7F2CC055"/>
  <w15:chartTrackingRefBased/>
  <w15:docId w15:val="{9ECEE9E9-B8CF-4949-A8D4-6314EDD1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076"/>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2E6076"/>
    <w:pPr>
      <w:keepNext/>
      <w:ind w:left="1890"/>
      <w:outlineLvl w:val="1"/>
    </w:pPr>
    <w:rPr>
      <w:rFonts w:ascii="Arial" w:hAnsi="Arial"/>
      <w:b/>
    </w:rPr>
  </w:style>
  <w:style w:type="paragraph" w:styleId="Heading3">
    <w:name w:val="heading 3"/>
    <w:basedOn w:val="Normal"/>
    <w:next w:val="Normal"/>
    <w:link w:val="Heading3Char"/>
    <w:qFormat/>
    <w:rsid w:val="002E6076"/>
    <w:pPr>
      <w:keepNext/>
      <w:tabs>
        <w:tab w:val="left" w:pos="1620"/>
        <w:tab w:val="right" w:pos="8640"/>
      </w:tabs>
      <w:outlineLvl w:val="2"/>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E6076"/>
    <w:rPr>
      <w:rFonts w:ascii="Arial" w:eastAsia="Times New Roman" w:hAnsi="Arial" w:cs="Times New Roman"/>
      <w:b/>
      <w:sz w:val="20"/>
      <w:szCs w:val="20"/>
    </w:rPr>
  </w:style>
  <w:style w:type="character" w:customStyle="1" w:styleId="Heading3Char">
    <w:name w:val="Heading 3 Char"/>
    <w:basedOn w:val="DefaultParagraphFont"/>
    <w:link w:val="Heading3"/>
    <w:rsid w:val="002E6076"/>
    <w:rPr>
      <w:rFonts w:ascii="Arial" w:eastAsia="Times New Roman" w:hAnsi="Arial" w:cs="Times New Roman"/>
      <w:b/>
      <w:sz w:val="20"/>
      <w:szCs w:val="20"/>
    </w:rPr>
  </w:style>
  <w:style w:type="paragraph" w:styleId="Header">
    <w:name w:val="header"/>
    <w:basedOn w:val="Normal"/>
    <w:link w:val="HeaderChar"/>
    <w:uiPriority w:val="99"/>
    <w:rsid w:val="002E6076"/>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2E6076"/>
    <w:rPr>
      <w:rFonts w:ascii="Goudy Old Style" w:eastAsia="Times New Roman" w:hAnsi="Goudy Old Style" w:cs="Times New Roman"/>
      <w:sz w:val="56"/>
      <w:szCs w:val="20"/>
    </w:rPr>
  </w:style>
  <w:style w:type="paragraph" w:styleId="Footer">
    <w:name w:val="footer"/>
    <w:basedOn w:val="Normal"/>
    <w:link w:val="FooterChar"/>
    <w:uiPriority w:val="99"/>
    <w:rsid w:val="002E6076"/>
    <w:pPr>
      <w:tabs>
        <w:tab w:val="center" w:pos="4320"/>
        <w:tab w:val="right" w:pos="8640"/>
      </w:tabs>
    </w:pPr>
  </w:style>
  <w:style w:type="character" w:customStyle="1" w:styleId="FooterChar">
    <w:name w:val="Footer Char"/>
    <w:basedOn w:val="DefaultParagraphFont"/>
    <w:link w:val="Footer"/>
    <w:uiPriority w:val="99"/>
    <w:rsid w:val="002E6076"/>
    <w:rPr>
      <w:rFonts w:ascii="Times New Roman" w:eastAsia="Times New Roman" w:hAnsi="Times New Roman" w:cs="Times New Roman"/>
      <w:sz w:val="20"/>
      <w:szCs w:val="20"/>
    </w:rPr>
  </w:style>
  <w:style w:type="paragraph" w:styleId="BodyTextIndent">
    <w:name w:val="Body Text Indent"/>
    <w:basedOn w:val="Normal"/>
    <w:link w:val="BodyTextIndentChar"/>
    <w:rsid w:val="002E6076"/>
    <w:pPr>
      <w:widowControl w:val="0"/>
      <w:ind w:left="720"/>
    </w:pPr>
    <w:rPr>
      <w:rFonts w:ascii="Arial" w:hAnsi="Arial"/>
    </w:rPr>
  </w:style>
  <w:style w:type="character" w:customStyle="1" w:styleId="BodyTextIndentChar">
    <w:name w:val="Body Text Indent Char"/>
    <w:basedOn w:val="DefaultParagraphFont"/>
    <w:link w:val="BodyTextIndent"/>
    <w:rsid w:val="002E6076"/>
    <w:rPr>
      <w:rFonts w:ascii="Arial" w:eastAsia="Times New Roman" w:hAnsi="Arial" w:cs="Times New Roman"/>
      <w:sz w:val="20"/>
      <w:szCs w:val="20"/>
    </w:rPr>
  </w:style>
  <w:style w:type="character" w:styleId="Strong">
    <w:name w:val="Strong"/>
    <w:uiPriority w:val="22"/>
    <w:qFormat/>
    <w:rsid w:val="002E6076"/>
    <w:rPr>
      <w:b/>
      <w:bCs/>
    </w:rPr>
  </w:style>
  <w:style w:type="paragraph" w:styleId="NoSpacing">
    <w:name w:val="No Spacing"/>
    <w:uiPriority w:val="1"/>
    <w:qFormat/>
    <w:rsid w:val="002E6076"/>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2E6076"/>
    <w:pPr>
      <w:ind w:left="720"/>
      <w:contextualSpacing/>
    </w:pPr>
  </w:style>
  <w:style w:type="character" w:styleId="Hyperlink">
    <w:name w:val="Hyperlink"/>
    <w:uiPriority w:val="99"/>
    <w:unhideWhenUsed/>
    <w:rsid w:val="002E6076"/>
    <w:rPr>
      <w:color w:val="0000FF"/>
      <w:u w:val="single"/>
    </w:rPr>
  </w:style>
  <w:style w:type="paragraph" w:styleId="BalloonText">
    <w:name w:val="Balloon Text"/>
    <w:basedOn w:val="Normal"/>
    <w:link w:val="BalloonTextChar"/>
    <w:uiPriority w:val="99"/>
    <w:semiHidden/>
    <w:unhideWhenUsed/>
    <w:rsid w:val="003E0A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0A1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hallc.sharepoint.com/:w:/r/Clinicians/_layouts/15/Doc.aspx?sourcedoc=%7BA0166D9F-FB45-4AC7-9512-46B12FD42410%7D&amp;file=Extended%20Illness%20Bank%20for%20Members.docx&amp;action=default&amp;mobileredirect=tru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entralpark/HR/Benefits/Long%20Term%20Disability%20Highlight%20Sheet.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centralpark/HR/Benefits/Short%20Term%20Disability%20Highlight%20Sheet.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7CD926ADFC9F488CB1A11E5DB53571" ma:contentTypeVersion="11" ma:contentTypeDescription="Create a new document." ma:contentTypeScope="" ma:versionID="48cf5f65205835f02570e29f9c079c34">
  <xsd:schema xmlns:xsd="http://www.w3.org/2001/XMLSchema" xmlns:xs="http://www.w3.org/2001/XMLSchema" xmlns:p="http://schemas.microsoft.com/office/2006/metadata/properties" xmlns:ns2="6ae08c05-8f48-4526-9b30-6d8f74ab5fdd" targetNamespace="http://schemas.microsoft.com/office/2006/metadata/properties" ma:root="true" ma:fieldsID="ed89124964d3f8e4a503b972a0a0e0bc" ns2:_="">
    <xsd:import namespace="6ae08c05-8f48-4526-9b30-6d8f74ab5fdd"/>
    <xsd:element name="properties">
      <xsd:complexType>
        <xsd:sequence>
          <xsd:element name="documentManagement">
            <xsd:complexType>
              <xsd:all>
                <xsd:element ref="ns2:meow" minOccurs="0"/>
                <xsd:element ref="ns2:Dept_x002e_"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08c05-8f48-4526-9b30-6d8f74ab5fdd" elementFormDefault="qualified">
    <xsd:import namespace="http://schemas.microsoft.com/office/2006/documentManagement/types"/>
    <xsd:import namespace="http://schemas.microsoft.com/office/infopath/2007/PartnerControls"/>
    <xsd:element name="meow" ma:index="5" nillable="true" ma:displayName="Type" ma:format="Dropdown" ma:internalName="meow" ma:readOnly="false">
      <xsd:simpleType>
        <xsd:restriction base="dms:Choice">
          <xsd:enumeration value="Policy"/>
          <xsd:enumeration value="Procedure/Workflow"/>
          <xsd:enumeration value="Other?"/>
          <xsd:enumeration value="More other?"/>
        </xsd:restriction>
      </xsd:simpleType>
    </xsd:element>
    <xsd:element name="Dept_x002e_" ma:index="6" nillable="true" ma:displayName="Department" ma:internalName="Dept_x002e_" ma:readOnly="false">
      <xsd:complexType>
        <xsd:complexContent>
          <xsd:extension base="dms:MultiChoice">
            <xsd:sequence>
              <xsd:element name="Value" maxOccurs="unbounded" minOccurs="0" nillable="true">
                <xsd:simpleType>
                  <xsd:restriction base="dms:Choice">
                    <xsd:enumeration value="HR"/>
                    <xsd:enumeration value="Training"/>
                    <xsd:enumeration value="Clinical"/>
                    <xsd:enumeration value="Patient Services"/>
                    <xsd:enumeration value="Clinicians"/>
                    <xsd:enumeration value="Operations"/>
                    <xsd:enumeration value="IT"/>
                    <xsd:enumeration value="US"/>
                    <xsd:enumeration value="Accounting"/>
                    <xsd:enumeration value="Safety"/>
                    <xsd:enumeration value="Risk Mgmt"/>
                    <xsd:enumeration value="BH"/>
                    <xsd:enumeration value="Credentialing"/>
                  </xsd:restriction>
                </xsd:simpleType>
              </xsd:element>
            </xsd:sequence>
          </xsd:extension>
        </xsd:complexContent>
      </xsd:complexType>
    </xsd:element>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ow xmlns="6ae08c05-8f48-4526-9b30-6d8f74ab5fdd" xsi:nil="true"/>
    <Dept_x002e_ xmlns="6ae08c05-8f48-4526-9b30-6d8f74ab5fdd">
      <Value>HR</Value>
    </Dept_x002e_>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266018-0DF5-4BAD-BC8C-15C2ACEEBC0B}"/>
</file>

<file path=customXml/itemProps2.xml><?xml version="1.0" encoding="utf-8"?>
<ds:datastoreItem xmlns:ds="http://schemas.openxmlformats.org/officeDocument/2006/customXml" ds:itemID="{DE1F5378-5E35-4F77-8805-F5B73C98196E}">
  <ds:schemaRefs>
    <ds:schemaRef ds:uri="http://purl.org/dc/terms/"/>
    <ds:schemaRef ds:uri="725ad056-1f4f-4953-8809-e2e8e43d144e"/>
    <ds:schemaRef ds:uri="http://purl.org/dc/dcmitype/"/>
    <ds:schemaRef ds:uri="http://schemas.microsoft.com/office/infopath/2007/PartnerControls"/>
    <ds:schemaRef ds:uri="dd3ad599-87df-4343-9667-2fbddf48c2e1"/>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C2E04711-9313-4708-8A83-B603BB5AF2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3797</Words>
  <Characters>21643</Characters>
  <Application>Microsoft Office Word</Application>
  <DocSecurity>8</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25390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Candace Trotter</dc:creator>
  <cp:keywords/>
  <dc:description/>
  <cp:lastModifiedBy>Michelle Barker</cp:lastModifiedBy>
  <cp:revision>7</cp:revision>
  <dcterms:created xsi:type="dcterms:W3CDTF">2021-04-13T23:52:00Z</dcterms:created>
  <dcterms:modified xsi:type="dcterms:W3CDTF">2022-02-09T00:32:00Z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0x010100037CD926ADFC9F488CB1A11E5DB53571</vt:lpwstr>
  </property>
  <property fmtid="{D5CDD505-2E9C-101B-9397-08002B2CF9AE}" pid="3" name="_ExtendedDescription">
    <vt:lpwstr/>
  </property>
</Properties>
</file>