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55E5" w14:textId="77777777" w:rsidR="00314E3F" w:rsidRPr="00BC49A6" w:rsidRDefault="00B76585" w:rsidP="00662D62">
      <w:p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t xml:space="preserve">Pre-Procedure Documentation for </w:t>
      </w:r>
      <w:r w:rsidR="00DA3217">
        <w:rPr>
          <w:rFonts w:ascii="Century Gothic" w:hAnsi="Century Gothic" w:cs="Times New Roman"/>
          <w:b/>
          <w:sz w:val="28"/>
          <w:szCs w:val="24"/>
        </w:rPr>
        <w:t>a 3 Hour GTT in Epic</w:t>
      </w:r>
    </w:p>
    <w:p w14:paraId="7FBD2C65" w14:textId="77777777" w:rsidR="004C2F96" w:rsidRDefault="004C2F96" w:rsidP="004C2F96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Century Gothic" w:hAnsi="Century Gothic" w:cs="Times New Roman"/>
          <w:sz w:val="24"/>
          <w:szCs w:val="24"/>
        </w:rPr>
      </w:pPr>
    </w:p>
    <w:p w14:paraId="175D28C9" w14:textId="77777777" w:rsidR="004C2F96" w:rsidRDefault="004C2F96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Double click the </w:t>
      </w:r>
      <w:r w:rsidRPr="004C2F96">
        <w:rPr>
          <w:rFonts w:ascii="Century Gothic" w:hAnsi="Century Gothic" w:cs="Times New Roman"/>
          <w:b/>
          <w:sz w:val="24"/>
          <w:szCs w:val="24"/>
        </w:rPr>
        <w:t>3 Hour GTT</w:t>
      </w:r>
      <w:r w:rsidR="00B76585">
        <w:rPr>
          <w:rFonts w:ascii="Century Gothic" w:hAnsi="Century Gothic" w:cs="Times New Roman"/>
          <w:sz w:val="24"/>
          <w:szCs w:val="24"/>
        </w:rPr>
        <w:t xml:space="preserve"> patient on the</w:t>
      </w:r>
      <w:r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Pr="004C2F96">
        <w:rPr>
          <w:rFonts w:ascii="Century Gothic" w:hAnsi="Century Gothic" w:cs="Times New Roman"/>
          <w:b/>
          <w:sz w:val="24"/>
          <w:szCs w:val="24"/>
        </w:rPr>
        <w:t>Lab</w:t>
      </w:r>
      <w:r>
        <w:rPr>
          <w:rFonts w:ascii="Century Gothic" w:hAnsi="Century Gothic" w:cs="Times New Roman"/>
          <w:sz w:val="24"/>
          <w:szCs w:val="24"/>
        </w:rPr>
        <w:t xml:space="preserve"> schedule to open the visit encounter.</w:t>
      </w:r>
    </w:p>
    <w:p w14:paraId="6BF277DD" w14:textId="77777777" w:rsidR="005B6271" w:rsidRDefault="005B6271" w:rsidP="005B6271">
      <w:pPr>
        <w:pStyle w:val="ListParagraph"/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 w:rsidRPr="005B6271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47F251C6" wp14:editId="363803DA">
            <wp:extent cx="2731325" cy="719088"/>
            <wp:effectExtent l="19050" t="19050" r="12065" b="2413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AEBC818-5010-4055-B055-5FE4AC12A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8324" cy="731462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D591D" w14:textId="77777777" w:rsidR="004C2F96" w:rsidRDefault="004C2F96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Click </w:t>
      </w:r>
      <w:r w:rsidRPr="004C2F96">
        <w:rPr>
          <w:rFonts w:ascii="Century Gothic" w:hAnsi="Century Gothic" w:cs="Times New Roman"/>
          <w:b/>
          <w:sz w:val="24"/>
          <w:szCs w:val="24"/>
        </w:rPr>
        <w:t>Chief Complaint</w:t>
      </w:r>
      <w:r w:rsidR="005B6271"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="005B6271" w:rsidRPr="00842114">
        <w:rPr>
          <w:noProof/>
        </w:rPr>
        <w:drawing>
          <wp:inline distT="0" distB="0" distL="0" distR="0" wp14:anchorId="1DF8A3C1" wp14:editId="66AEE99E">
            <wp:extent cx="1733384" cy="326370"/>
            <wp:effectExtent l="0" t="0" r="635" b="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00EDC23-996D-4BA7-8A2F-0F3D997AC7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0510" cy="3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Times New Roman"/>
          <w:sz w:val="24"/>
          <w:szCs w:val="24"/>
        </w:rPr>
        <w:t xml:space="preserve"> to open the section for documentation. </w:t>
      </w:r>
    </w:p>
    <w:p w14:paraId="5F8082E0" w14:textId="77777777" w:rsidR="004C2F96" w:rsidRDefault="004C2F96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Type </w:t>
      </w:r>
      <w:r w:rsidRPr="004C2F96">
        <w:rPr>
          <w:rFonts w:ascii="Century Gothic" w:hAnsi="Century Gothic" w:cs="Times New Roman"/>
          <w:b/>
          <w:sz w:val="24"/>
          <w:szCs w:val="24"/>
        </w:rPr>
        <w:t>abnormal glucose</w:t>
      </w:r>
      <w:r>
        <w:rPr>
          <w:rFonts w:ascii="Century Gothic" w:hAnsi="Century Gothic" w:cs="Times New Roman"/>
          <w:sz w:val="24"/>
          <w:szCs w:val="24"/>
        </w:rPr>
        <w:t xml:space="preserve"> and press enter.</w:t>
      </w:r>
    </w:p>
    <w:p w14:paraId="6029C74E" w14:textId="77777777" w:rsidR="004C2F96" w:rsidRDefault="004C2F96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Click </w:t>
      </w:r>
      <w:r w:rsidRPr="004C2F96">
        <w:rPr>
          <w:rFonts w:ascii="Century Gothic" w:hAnsi="Century Gothic" w:cs="Times New Roman"/>
          <w:b/>
          <w:sz w:val="24"/>
          <w:szCs w:val="24"/>
        </w:rPr>
        <w:t>Close</w:t>
      </w:r>
      <w:r>
        <w:rPr>
          <w:rFonts w:ascii="Century Gothic" w:hAnsi="Century Gothic" w:cs="Times New Roman"/>
          <w:sz w:val="24"/>
          <w:szCs w:val="24"/>
        </w:rPr>
        <w:t>.</w:t>
      </w:r>
      <w:r w:rsidR="005B6271">
        <w:rPr>
          <w:rFonts w:ascii="Century Gothic" w:hAnsi="Century Gothic" w:cs="Times New Roman"/>
          <w:sz w:val="24"/>
          <w:szCs w:val="24"/>
        </w:rPr>
        <w:t xml:space="preserve"> </w:t>
      </w:r>
      <w:r w:rsidR="005B6271" w:rsidRPr="004F2477">
        <w:rPr>
          <w:rFonts w:ascii="Century Gothic" w:hAnsi="Century Gothic"/>
          <w:b/>
          <w:noProof/>
          <w:sz w:val="24"/>
        </w:rPr>
        <w:drawing>
          <wp:inline distT="0" distB="0" distL="0" distR="0" wp14:anchorId="5F454FAD" wp14:editId="010E94AA">
            <wp:extent cx="1024370" cy="266700"/>
            <wp:effectExtent l="0" t="0" r="4445" b="0"/>
            <wp:docPr id="233" name="Picture 233">
              <a:extLst xmlns:a="http://schemas.openxmlformats.org/drawingml/2006/main">
                <a:ext uri="{FF2B5EF4-FFF2-40B4-BE49-F238E27FC236}">
                  <a16:creationId xmlns:a16="http://schemas.microsoft.com/office/drawing/2014/main" id="{3E54DE0D-0F5E-4C6D-98DA-1CCB101AA8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4859" cy="3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E5CF" w14:textId="77777777" w:rsidR="004C2F96" w:rsidRDefault="004C2F96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Click the blue arrow</w:t>
      </w:r>
      <w:r w:rsidR="005B6271">
        <w:rPr>
          <w:rFonts w:ascii="Century Gothic" w:hAnsi="Century Gothic" w:cs="Times New Roman"/>
          <w:sz w:val="24"/>
          <w:szCs w:val="24"/>
        </w:rPr>
        <w:t xml:space="preserve"> </w:t>
      </w:r>
      <w:r w:rsidR="005B6271" w:rsidRPr="00A87F85">
        <w:rPr>
          <w:rFonts w:ascii="Century Gothic" w:eastAsia="Times New Roman" w:hAnsi="Century Gothic" w:cs="Calibri"/>
          <w:noProof/>
          <w:sz w:val="36"/>
          <w:szCs w:val="36"/>
        </w:rPr>
        <w:drawing>
          <wp:inline distT="0" distB="0" distL="0" distR="0" wp14:anchorId="2769F80E" wp14:editId="275DF0B4">
            <wp:extent cx="143123" cy="608271"/>
            <wp:effectExtent l="0" t="0" r="9525" b="1905"/>
            <wp:docPr id="102" name="Picture 102">
              <a:extLst xmlns:a="http://schemas.openxmlformats.org/drawingml/2006/main">
                <a:ext uri="{FF2B5EF4-FFF2-40B4-BE49-F238E27FC236}">
                  <a16:creationId xmlns:a16="http://schemas.microsoft.com/office/drawing/2014/main" id="{22E85A50-2C5A-407F-B650-5CE6C307E1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216" cy="7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Times New Roman"/>
          <w:sz w:val="24"/>
          <w:szCs w:val="24"/>
        </w:rPr>
        <w:t xml:space="preserve"> on the right side of the screen to open the </w:t>
      </w:r>
      <w:r w:rsidRPr="004C2F96">
        <w:rPr>
          <w:rFonts w:ascii="Century Gothic" w:hAnsi="Century Gothic" w:cs="Times New Roman"/>
          <w:b/>
          <w:sz w:val="24"/>
          <w:szCs w:val="24"/>
        </w:rPr>
        <w:t>Progress Note</w:t>
      </w:r>
      <w:r>
        <w:rPr>
          <w:rFonts w:ascii="Century Gothic" w:hAnsi="Century Gothic" w:cs="Times New Roman"/>
          <w:sz w:val="24"/>
          <w:szCs w:val="24"/>
        </w:rPr>
        <w:t xml:space="preserve">. </w:t>
      </w:r>
      <w:r w:rsidR="000C3F5F" w:rsidRPr="00DC665A">
        <w:rPr>
          <w:noProof/>
          <w:sz w:val="40"/>
          <w:szCs w:val="40"/>
        </w:rPr>
        <w:drawing>
          <wp:inline distT="0" distB="0" distL="0" distR="0" wp14:anchorId="59E7F089" wp14:editId="32039060">
            <wp:extent cx="1305107" cy="485843"/>
            <wp:effectExtent l="0" t="0" r="0" b="9525"/>
            <wp:docPr id="14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4325C23-3D62-4EB7-AB83-C42A6510A5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144F" w14:textId="77777777" w:rsidR="005B6271" w:rsidRDefault="005B6271" w:rsidP="004C2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In the blank note type </w:t>
      </w:r>
      <w:r w:rsidRPr="005B6271">
        <w:rPr>
          <w:rFonts w:ascii="Century Gothic" w:hAnsi="Century Gothic" w:cs="Times New Roman"/>
          <w:b/>
          <w:sz w:val="24"/>
          <w:szCs w:val="24"/>
        </w:rPr>
        <w:t>.WHA3HRGTTLABASSISTANT</w:t>
      </w:r>
      <w:r>
        <w:rPr>
          <w:rFonts w:ascii="Century Gothic" w:hAnsi="Century Gothic" w:cs="Times New Roman"/>
          <w:sz w:val="24"/>
          <w:szCs w:val="24"/>
        </w:rPr>
        <w:t xml:space="preserve"> and press enter.</w:t>
      </w:r>
    </w:p>
    <w:p w14:paraId="5D07F9EE" w14:textId="77777777" w:rsidR="004C2F96" w:rsidRDefault="008349DB" w:rsidP="005B6271">
      <w:pPr>
        <w:pStyle w:val="ListParagraph"/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 w:rsidRPr="008349DB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4DC67184" wp14:editId="50FDA919">
            <wp:extent cx="3409950" cy="3111353"/>
            <wp:effectExtent l="19050" t="19050" r="19050" b="13335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9EB7589-ECF5-44BB-8E06-3EB3FAB74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680" cy="317041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C1A92" w14:textId="77777777" w:rsidR="008349DB" w:rsidRPr="008349DB" w:rsidRDefault="00553167" w:rsidP="008349D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Press F2 to work through the checklist and ensure it is appropriate to receive the 100g Glucola</w:t>
      </w:r>
    </w:p>
    <w:p w14:paraId="69641739" w14:textId="77777777" w:rsidR="005B6271" w:rsidRDefault="008349DB" w:rsidP="008349DB">
      <w:pPr>
        <w:pStyle w:val="ListParagraph"/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4CFD40" wp14:editId="5A9C3992">
            <wp:extent cx="2390775" cy="1979796"/>
            <wp:effectExtent l="19050" t="19050" r="9525" b="20955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FDD99C2-10B3-4E39-9675-08AFB019E1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9" cy="199781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BCAC9" w14:textId="77777777" w:rsidR="00B76585" w:rsidRDefault="001A71C7" w:rsidP="001A71C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Leave the note open</w:t>
      </w:r>
      <w:r w:rsidR="00B76585">
        <w:rPr>
          <w:rFonts w:ascii="Century Gothic" w:hAnsi="Century Gothic" w:cs="Times New Roman"/>
          <w:sz w:val="24"/>
          <w:szCs w:val="24"/>
        </w:rPr>
        <w:t xml:space="preserve"> or pend note, until you know the </w:t>
      </w:r>
      <w:r>
        <w:rPr>
          <w:rFonts w:ascii="Century Gothic" w:hAnsi="Century Gothic" w:cs="Times New Roman"/>
          <w:sz w:val="24"/>
          <w:szCs w:val="24"/>
        </w:rPr>
        <w:t xml:space="preserve">patient’s fasting glucose. </w:t>
      </w:r>
    </w:p>
    <w:p w14:paraId="6DFF5C21" w14:textId="77777777" w:rsidR="00B76585" w:rsidRDefault="00B76585" w:rsidP="00B76585">
      <w:pPr>
        <w:pStyle w:val="ListParagraph"/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</w:p>
    <w:p w14:paraId="787E5964" w14:textId="77777777" w:rsidR="00B76585" w:rsidRDefault="00B76585" w:rsidP="00B76585">
      <w:pPr>
        <w:pStyle w:val="ListParagraph"/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</w:p>
    <w:p w14:paraId="223857D4" w14:textId="77777777" w:rsidR="00B76585" w:rsidRDefault="00B76585" w:rsidP="00B76585">
      <w:p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Drawing the POC Fasting Glucose &amp; Specimen that will be sent to the Lab</w:t>
      </w:r>
    </w:p>
    <w:p w14:paraId="668E154A" w14:textId="77777777" w:rsidR="003862EE" w:rsidRDefault="003862EE" w:rsidP="003862E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Process Order in Orchard -- </w:t>
      </w:r>
      <w:r w:rsidRPr="003862EE">
        <w:rPr>
          <w:rFonts w:ascii="Century Gothic" w:hAnsi="Century Gothic" w:cs="Times New Roman"/>
          <w:b/>
          <w:sz w:val="28"/>
          <w:szCs w:val="28"/>
        </w:rPr>
        <w:t>Will P</w:t>
      </w:r>
      <w:r>
        <w:rPr>
          <w:rFonts w:ascii="Century Gothic" w:hAnsi="Century Gothic" w:cs="Times New Roman"/>
          <w:b/>
          <w:sz w:val="28"/>
          <w:szCs w:val="28"/>
        </w:rPr>
        <w:t>rint out all 6</w:t>
      </w:r>
      <w:r w:rsidRPr="003862EE">
        <w:rPr>
          <w:rFonts w:ascii="Century Gothic" w:hAnsi="Century Gothic" w:cs="Times New Roman"/>
          <w:b/>
          <w:sz w:val="28"/>
          <w:szCs w:val="28"/>
        </w:rPr>
        <w:t xml:space="preserve"> labels</w:t>
      </w:r>
      <w:r>
        <w:rPr>
          <w:rFonts w:ascii="Century Gothic" w:hAnsi="Century Gothic" w:cs="Times New Roman"/>
          <w:b/>
          <w:sz w:val="28"/>
          <w:szCs w:val="28"/>
        </w:rPr>
        <w:t xml:space="preserve"> at time of processing the order with the time of processing -- **Printed out times on the label will need to be manually changed to reflect the time of actual draw** </w:t>
      </w:r>
    </w:p>
    <w:p w14:paraId="73D39757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Master Label – </w:t>
      </w:r>
      <w:r w:rsidRPr="00C845AA">
        <w:rPr>
          <w:rFonts w:ascii="Century Gothic" w:hAnsi="Century Gothic" w:cs="Times New Roman"/>
          <w:sz w:val="28"/>
          <w:szCs w:val="28"/>
        </w:rPr>
        <w:t>Affix to Daily draw sheet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14:paraId="1761CE2F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Point of Care Label </w:t>
      </w:r>
      <w:r w:rsidRPr="00C845AA">
        <w:rPr>
          <w:rFonts w:ascii="Century Gothic" w:hAnsi="Century Gothic" w:cs="Times New Roman"/>
          <w:sz w:val="28"/>
          <w:szCs w:val="28"/>
        </w:rPr>
        <w:t>– Lavender Tube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14:paraId="1E2F9201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Fasting – 00 – </w:t>
      </w:r>
      <w:r w:rsidRPr="00C845AA">
        <w:rPr>
          <w:rFonts w:ascii="Century Gothic" w:hAnsi="Century Gothic" w:cs="Times New Roman"/>
          <w:sz w:val="28"/>
          <w:szCs w:val="28"/>
        </w:rPr>
        <w:t>Grey top Tube</w:t>
      </w:r>
    </w:p>
    <w:p w14:paraId="2200FB4B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1hr – 01 – </w:t>
      </w:r>
      <w:r w:rsidRPr="00C845AA">
        <w:rPr>
          <w:rFonts w:ascii="Century Gothic" w:hAnsi="Century Gothic" w:cs="Times New Roman"/>
          <w:sz w:val="28"/>
          <w:szCs w:val="28"/>
        </w:rPr>
        <w:t>Grey top Tube</w:t>
      </w:r>
    </w:p>
    <w:p w14:paraId="1AB5384D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2hr – 02 – </w:t>
      </w:r>
      <w:r w:rsidRPr="00C845AA">
        <w:rPr>
          <w:rFonts w:ascii="Century Gothic" w:hAnsi="Century Gothic" w:cs="Times New Roman"/>
          <w:sz w:val="28"/>
          <w:szCs w:val="28"/>
        </w:rPr>
        <w:t>Grey top tube</w:t>
      </w:r>
    </w:p>
    <w:p w14:paraId="353DA376" w14:textId="77777777" w:rsidR="003862EE" w:rsidRDefault="003862EE" w:rsidP="003862EE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3hr – 03 – </w:t>
      </w:r>
      <w:r w:rsidRPr="00C845AA">
        <w:rPr>
          <w:rFonts w:ascii="Century Gothic" w:hAnsi="Century Gothic" w:cs="Times New Roman"/>
          <w:sz w:val="28"/>
          <w:szCs w:val="28"/>
        </w:rPr>
        <w:t>Grey Top Tube</w:t>
      </w:r>
    </w:p>
    <w:p w14:paraId="18B4B645" w14:textId="77777777" w:rsidR="003862EE" w:rsidRPr="003862EE" w:rsidRDefault="003862EE" w:rsidP="003862EE">
      <w:pPr>
        <w:autoSpaceDE w:val="0"/>
        <w:autoSpaceDN w:val="0"/>
        <w:adjustRightInd w:val="0"/>
        <w:spacing w:before="100" w:after="100" w:line="240" w:lineRule="auto"/>
        <w:ind w:left="360"/>
        <w:rPr>
          <w:rFonts w:ascii="Century Gothic" w:hAnsi="Century Gothic" w:cs="Times New Roman"/>
          <w:b/>
          <w:sz w:val="28"/>
          <w:szCs w:val="28"/>
        </w:rPr>
      </w:pPr>
    </w:p>
    <w:p w14:paraId="67C124B8" w14:textId="77777777" w:rsidR="00B76585" w:rsidRDefault="00B76585" w:rsidP="00B7658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Grab </w:t>
      </w:r>
      <w:r w:rsidRPr="00C845AA">
        <w:rPr>
          <w:rFonts w:ascii="Century Gothic" w:hAnsi="Century Gothic" w:cs="Times New Roman"/>
          <w:sz w:val="28"/>
          <w:szCs w:val="28"/>
        </w:rPr>
        <w:t xml:space="preserve">your </w:t>
      </w:r>
      <w:r>
        <w:rPr>
          <w:rFonts w:ascii="Century Gothic" w:hAnsi="Century Gothic" w:cs="Times New Roman"/>
          <w:b/>
          <w:sz w:val="28"/>
          <w:szCs w:val="28"/>
        </w:rPr>
        <w:t xml:space="preserve">Lavender &amp; </w:t>
      </w:r>
      <w:r w:rsidR="003862EE">
        <w:rPr>
          <w:rFonts w:ascii="Century Gothic" w:hAnsi="Century Gothic" w:cs="Times New Roman"/>
          <w:b/>
          <w:sz w:val="28"/>
          <w:szCs w:val="28"/>
        </w:rPr>
        <w:t xml:space="preserve">one </w:t>
      </w:r>
      <w:r>
        <w:rPr>
          <w:rFonts w:ascii="Century Gothic" w:hAnsi="Century Gothic" w:cs="Times New Roman"/>
          <w:b/>
          <w:sz w:val="28"/>
          <w:szCs w:val="28"/>
        </w:rPr>
        <w:t>G</w:t>
      </w:r>
      <w:r w:rsidR="003862EE">
        <w:rPr>
          <w:rFonts w:ascii="Century Gothic" w:hAnsi="Century Gothic" w:cs="Times New Roman"/>
          <w:b/>
          <w:sz w:val="28"/>
          <w:szCs w:val="28"/>
        </w:rPr>
        <w:t xml:space="preserve">rey top </w:t>
      </w:r>
      <w:r w:rsidR="003862EE" w:rsidRPr="00C845AA">
        <w:rPr>
          <w:rFonts w:ascii="Century Gothic" w:hAnsi="Century Gothic" w:cs="Times New Roman"/>
          <w:sz w:val="28"/>
          <w:szCs w:val="28"/>
        </w:rPr>
        <w:t>tube.</w:t>
      </w:r>
    </w:p>
    <w:p w14:paraId="77AA94C3" w14:textId="77777777" w:rsidR="00B76585" w:rsidRDefault="00D752CC" w:rsidP="00D752C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 w:rsidRPr="00C845AA">
        <w:rPr>
          <w:rFonts w:ascii="Century Gothic" w:hAnsi="Century Gothic" w:cs="Times New Roman"/>
          <w:sz w:val="28"/>
          <w:szCs w:val="28"/>
        </w:rPr>
        <w:t>Draw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="00B76585">
        <w:rPr>
          <w:rFonts w:ascii="Century Gothic" w:hAnsi="Century Gothic" w:cs="Times New Roman"/>
          <w:b/>
          <w:sz w:val="28"/>
          <w:szCs w:val="28"/>
        </w:rPr>
        <w:t xml:space="preserve">Lavender tube </w:t>
      </w:r>
      <w:r>
        <w:rPr>
          <w:rFonts w:ascii="Century Gothic" w:hAnsi="Century Gothic" w:cs="Times New Roman"/>
          <w:b/>
          <w:sz w:val="28"/>
          <w:szCs w:val="28"/>
        </w:rPr>
        <w:t>FIRST</w:t>
      </w:r>
      <w:r w:rsidR="00B76585" w:rsidRPr="00C845AA">
        <w:rPr>
          <w:rFonts w:ascii="Century Gothic" w:hAnsi="Century Gothic" w:cs="Times New Roman"/>
          <w:sz w:val="28"/>
          <w:szCs w:val="28"/>
        </w:rPr>
        <w:t xml:space="preserve"> (only need to fill approx. ½ way</w:t>
      </w:r>
      <w:r w:rsidRPr="00C845AA">
        <w:rPr>
          <w:rFonts w:ascii="Century Gothic" w:hAnsi="Century Gothic" w:cs="Times New Roman"/>
          <w:sz w:val="28"/>
          <w:szCs w:val="28"/>
        </w:rPr>
        <w:t xml:space="preserve">) </w:t>
      </w:r>
      <w:r>
        <w:rPr>
          <w:rFonts w:ascii="Century Gothic" w:hAnsi="Century Gothic" w:cs="Times New Roman"/>
          <w:b/>
          <w:sz w:val="28"/>
          <w:szCs w:val="28"/>
        </w:rPr>
        <w:t xml:space="preserve">THEN </w:t>
      </w:r>
      <w:r w:rsidRPr="00C845AA">
        <w:rPr>
          <w:rFonts w:ascii="Century Gothic" w:hAnsi="Century Gothic" w:cs="Times New Roman"/>
          <w:sz w:val="28"/>
          <w:szCs w:val="28"/>
        </w:rPr>
        <w:t>Grey top tube (fill).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  <w:r w:rsidRPr="00C845AA">
        <w:rPr>
          <w:rFonts w:ascii="Century Gothic" w:hAnsi="Century Gothic" w:cs="Times New Roman"/>
          <w:sz w:val="28"/>
          <w:szCs w:val="28"/>
        </w:rPr>
        <w:t>Invert both specimens gently 8-10 times.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14:paraId="6619E896" w14:textId="7E529107" w:rsidR="00D752CC" w:rsidRDefault="003862EE" w:rsidP="003862E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Label Lavender tube with “Point Of Care</w:t>
      </w:r>
      <w:r w:rsidR="00C845AA">
        <w:rPr>
          <w:rFonts w:ascii="Century Gothic" w:hAnsi="Century Gothic" w:cs="Times New Roman"/>
          <w:b/>
          <w:sz w:val="28"/>
          <w:szCs w:val="28"/>
        </w:rPr>
        <w:t>/Extra</w:t>
      </w:r>
      <w:r>
        <w:rPr>
          <w:rFonts w:ascii="Century Gothic" w:hAnsi="Century Gothic" w:cs="Times New Roman"/>
          <w:b/>
          <w:sz w:val="28"/>
          <w:szCs w:val="28"/>
        </w:rPr>
        <w:t xml:space="preserve">” label &amp; Grey Top Tube with “Fasting-00” orchard label. </w:t>
      </w:r>
    </w:p>
    <w:p w14:paraId="0AFCA421" w14:textId="77777777" w:rsidR="003862EE" w:rsidRPr="003862EE" w:rsidRDefault="003862EE" w:rsidP="003862E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Point of Care Testing from Lavender Tube - </w:t>
      </w:r>
    </w:p>
    <w:p w14:paraId="19312D1B" w14:textId="77777777" w:rsidR="00D752CC" w:rsidRDefault="00D752CC" w:rsidP="00D752CC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Use Smear Safe device to pierce the cap of the lavender tube to obtain the POC fasting value</w:t>
      </w:r>
      <w:r w:rsidR="003862EE">
        <w:rPr>
          <w:rFonts w:ascii="Century Gothic" w:hAnsi="Century Gothic" w:cs="Times New Roman"/>
          <w:b/>
          <w:sz w:val="28"/>
          <w:szCs w:val="28"/>
        </w:rPr>
        <w:t xml:space="preserve"> – refer to Standard Operating procedure for Accuchek use.</w:t>
      </w:r>
      <w:r>
        <w:rPr>
          <w:rFonts w:ascii="Century Gothic" w:hAnsi="Century Gothic" w:cs="Times New Roman"/>
          <w:b/>
          <w:sz w:val="28"/>
          <w:szCs w:val="28"/>
        </w:rPr>
        <w:t xml:space="preserve"> </w:t>
      </w:r>
    </w:p>
    <w:p w14:paraId="0E9C113F" w14:textId="77777777" w:rsidR="00B76585" w:rsidRDefault="00D752CC" w:rsidP="002E2C0F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>Once value obtained, discard lavender tube in sharps container. –</w:t>
      </w:r>
      <w:r w:rsidRPr="002E2C0F">
        <w:rPr>
          <w:rFonts w:ascii="Century Gothic" w:hAnsi="Century Gothic" w:cs="Times New Roman"/>
          <w:sz w:val="28"/>
          <w:szCs w:val="28"/>
        </w:rPr>
        <w:t xml:space="preserve"> If patient has questions about discarding sample – There is an additive in the tube, so need to get enough blood in the tube to avoid compromising the sample</w:t>
      </w:r>
      <w:r>
        <w:rPr>
          <w:rFonts w:ascii="Century Gothic" w:hAnsi="Century Gothic" w:cs="Times New Roman"/>
          <w:b/>
          <w:sz w:val="28"/>
          <w:szCs w:val="28"/>
        </w:rPr>
        <w:t xml:space="preserve">. </w:t>
      </w:r>
    </w:p>
    <w:p w14:paraId="144E465A" w14:textId="77777777" w:rsidR="002E2C0F" w:rsidRPr="002E2C0F" w:rsidRDefault="002E2C0F" w:rsidP="002E2C0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8"/>
        </w:rPr>
      </w:pPr>
      <w:r>
        <w:rPr>
          <w:rFonts w:ascii="Century Gothic" w:hAnsi="Century Gothic" w:cs="Times New Roman"/>
          <w:b/>
          <w:sz w:val="28"/>
          <w:szCs w:val="28"/>
        </w:rPr>
        <w:t xml:space="preserve">Reserve Grey Top Tube to be sent to lab after final lab draw is obtained. </w:t>
      </w:r>
    </w:p>
    <w:p w14:paraId="19EDA178" w14:textId="77777777" w:rsidR="001A71C7" w:rsidRDefault="001A71C7" w:rsidP="001A71C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Once you know their fasting glucose, enter the value into the checklist and press F2 to continue to the next field.</w:t>
      </w:r>
    </w:p>
    <w:p w14:paraId="4C5849F7" w14:textId="77777777" w:rsidR="001A71C7" w:rsidRDefault="001A71C7" w:rsidP="001A71C7">
      <w:pPr>
        <w:pStyle w:val="ListParagraph"/>
        <w:numPr>
          <w:ilvl w:val="0"/>
          <w:numId w:val="8"/>
        </w:numPr>
        <w:rPr>
          <w:rFonts w:ascii="Century Gothic" w:hAnsi="Century Gothic" w:cs="Times New Roman"/>
          <w:sz w:val="24"/>
          <w:szCs w:val="24"/>
        </w:rPr>
      </w:pPr>
      <w:r w:rsidRPr="001A71C7">
        <w:rPr>
          <w:rFonts w:ascii="Century Gothic" w:hAnsi="Century Gothic" w:cs="Times New Roman"/>
          <w:sz w:val="24"/>
          <w:szCs w:val="24"/>
        </w:rPr>
        <w:t>If</w:t>
      </w:r>
      <w:r>
        <w:rPr>
          <w:rFonts w:ascii="Century Gothic" w:hAnsi="Century Gothic" w:cs="Times New Roman"/>
          <w:sz w:val="24"/>
          <w:szCs w:val="24"/>
        </w:rPr>
        <w:t xml:space="preserve"> patient’s fasting glucose was </w:t>
      </w:r>
      <w:r w:rsidRPr="001A71C7">
        <w:rPr>
          <w:rFonts w:ascii="Century Gothic" w:hAnsi="Century Gothic" w:cs="Times New Roman"/>
          <w:b/>
          <w:sz w:val="24"/>
          <w:szCs w:val="24"/>
        </w:rPr>
        <w:t>less than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 w:rsidRPr="001A71C7">
        <w:rPr>
          <w:rFonts w:ascii="Century Gothic" w:hAnsi="Century Gothic" w:cs="Times New Roman"/>
          <w:sz w:val="24"/>
          <w:szCs w:val="24"/>
        </w:rPr>
        <w:t>126, then will give the patient the Glucola to drink and document the start and stop time.</w:t>
      </w:r>
      <w:r w:rsidR="002E2C0F">
        <w:rPr>
          <w:rFonts w:ascii="Century Gothic" w:hAnsi="Century Gothic" w:cs="Times New Roman"/>
          <w:sz w:val="24"/>
          <w:szCs w:val="24"/>
        </w:rPr>
        <w:t xml:space="preserve"> Needs to finish within 5 minutes. </w:t>
      </w:r>
      <w:r w:rsidRPr="001A71C7">
        <w:rPr>
          <w:rFonts w:ascii="Century Gothic" w:hAnsi="Century Gothic" w:cs="Times New Roman"/>
          <w:sz w:val="24"/>
          <w:szCs w:val="24"/>
        </w:rPr>
        <w:t xml:space="preserve">  </w:t>
      </w:r>
    </w:p>
    <w:p w14:paraId="721A6C9B" w14:textId="1FE89DCE" w:rsidR="003F30C1" w:rsidRDefault="003F30C1" w:rsidP="003F30C1">
      <w:pPr>
        <w:pStyle w:val="ListParagraph"/>
        <w:numPr>
          <w:ilvl w:val="1"/>
          <w:numId w:val="8"/>
        </w:numPr>
        <w:rPr>
          <w:rFonts w:ascii="Century Gothic" w:hAnsi="Century Gothic" w:cs="Times New Roman"/>
          <w:sz w:val="24"/>
          <w:szCs w:val="24"/>
        </w:rPr>
      </w:pPr>
      <w:r w:rsidRPr="50D92731">
        <w:rPr>
          <w:rFonts w:ascii="Century Gothic" w:hAnsi="Century Gothic" w:cs="Times New Roman"/>
          <w:sz w:val="24"/>
          <w:szCs w:val="24"/>
        </w:rPr>
        <w:t xml:space="preserve">Affix patient label to a 3hr timer – set 1hr, 2hr &amp; 3hr draw times to reflect due times from time patient starts glucola. </w:t>
      </w:r>
    </w:p>
    <w:p w14:paraId="7AC57B61" w14:textId="77777777" w:rsidR="003F30C1" w:rsidRDefault="003F30C1" w:rsidP="003F30C1">
      <w:pPr>
        <w:pStyle w:val="ListParagraph"/>
        <w:numPr>
          <w:ilvl w:val="1"/>
          <w:numId w:val="8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Give patient ½ sheet of paper with written out due times for their awareness of draw times as well. </w:t>
      </w:r>
    </w:p>
    <w:p w14:paraId="051B28DC" w14:textId="77777777" w:rsidR="003F30C1" w:rsidRPr="003F30C1" w:rsidRDefault="003F30C1" w:rsidP="003F30C1">
      <w:pPr>
        <w:pStyle w:val="ListParagraph"/>
        <w:numPr>
          <w:ilvl w:val="1"/>
          <w:numId w:val="8"/>
        </w:numPr>
        <w:rPr>
          <w:rFonts w:ascii="Century Gothic" w:hAnsi="Century Gothic" w:cs="Times New Roman"/>
          <w:sz w:val="24"/>
          <w:szCs w:val="24"/>
        </w:rPr>
      </w:pPr>
      <w:r w:rsidRPr="003F30C1">
        <w:rPr>
          <w:rFonts w:ascii="Century Gothic" w:hAnsi="Century Gothic" w:cs="Times New Roman"/>
          <w:sz w:val="24"/>
          <w:szCs w:val="24"/>
        </w:rPr>
        <w:t xml:space="preserve">The note can then be pended until either, all four draws have been completed, or if the patient runs in to any issues with vomiting/wants to terminate testing, at which point that would be the option chosen </w:t>
      </w:r>
      <w:r>
        <w:rPr>
          <w:rFonts w:ascii="Century Gothic" w:hAnsi="Century Gothic" w:cs="Times New Roman"/>
          <w:sz w:val="24"/>
          <w:szCs w:val="24"/>
        </w:rPr>
        <w:t>and a clinical staff member</w:t>
      </w:r>
      <w:r w:rsidRPr="003F30C1">
        <w:rPr>
          <w:rFonts w:ascii="Century Gothic" w:hAnsi="Century Gothic" w:cs="Times New Roman"/>
          <w:sz w:val="24"/>
          <w:szCs w:val="24"/>
        </w:rPr>
        <w:t xml:space="preserve"> would take over the documentation. If </w:t>
      </w:r>
      <w:r>
        <w:rPr>
          <w:rFonts w:ascii="Century Gothic" w:hAnsi="Century Gothic" w:cs="Times New Roman"/>
          <w:sz w:val="24"/>
          <w:szCs w:val="24"/>
        </w:rPr>
        <w:t>no other clinical staff member</w:t>
      </w:r>
      <w:r w:rsidRPr="003F30C1">
        <w:rPr>
          <w:rFonts w:ascii="Century Gothic" w:hAnsi="Century Gothic" w:cs="Times New Roman"/>
          <w:sz w:val="24"/>
          <w:szCs w:val="24"/>
        </w:rPr>
        <w:t xml:space="preserve"> involvement needed, jump down to last page for instructions on final completion steps needed (within epic).</w:t>
      </w:r>
    </w:p>
    <w:p w14:paraId="7DFB33B2" w14:textId="77777777" w:rsidR="003F30C1" w:rsidRDefault="003F30C1" w:rsidP="003F30C1">
      <w:pPr>
        <w:pStyle w:val="ListParagrap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596E28" wp14:editId="1FE3BF63">
            <wp:extent cx="4800600" cy="482112"/>
            <wp:effectExtent l="19050" t="19050" r="19050" b="13335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E69AEAA-ABFD-440B-B1B0-3614CF4E91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389" cy="494544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B2136" w14:textId="77777777" w:rsidR="003F30C1" w:rsidRDefault="003F30C1" w:rsidP="003F30C1">
      <w:pPr>
        <w:rPr>
          <w:rFonts w:ascii="Century Gothic" w:hAnsi="Century Gothic" w:cs="Times New Roman"/>
          <w:sz w:val="24"/>
          <w:szCs w:val="24"/>
        </w:rPr>
      </w:pPr>
    </w:p>
    <w:p w14:paraId="4535DDAC" w14:textId="77777777" w:rsidR="003F30C1" w:rsidRPr="003F30C1" w:rsidRDefault="003F30C1" w:rsidP="003F30C1">
      <w:pPr>
        <w:rPr>
          <w:rFonts w:ascii="Century Gothic" w:hAnsi="Century Gothic" w:cs="Times New Roman"/>
          <w:b/>
          <w:sz w:val="24"/>
          <w:szCs w:val="24"/>
        </w:rPr>
      </w:pPr>
      <w:r w:rsidRPr="003F30C1">
        <w:rPr>
          <w:rFonts w:ascii="Century Gothic" w:hAnsi="Century Gothic" w:cs="Times New Roman"/>
          <w:b/>
          <w:sz w:val="24"/>
          <w:szCs w:val="24"/>
        </w:rPr>
        <w:t xml:space="preserve">Fasting Glucose &gt; 126 (diagnostic for GDM) </w:t>
      </w:r>
    </w:p>
    <w:p w14:paraId="3E85ED25" w14:textId="77777777" w:rsidR="001A71C7" w:rsidRPr="003F30C1" w:rsidRDefault="001A71C7" w:rsidP="003F30C1">
      <w:pPr>
        <w:pStyle w:val="ListParagraph"/>
        <w:numPr>
          <w:ilvl w:val="0"/>
          <w:numId w:val="15"/>
        </w:numPr>
        <w:rPr>
          <w:rFonts w:ascii="Century Gothic" w:hAnsi="Century Gothic" w:cs="Times New Roman"/>
          <w:sz w:val="24"/>
          <w:szCs w:val="24"/>
        </w:rPr>
      </w:pPr>
      <w:r w:rsidRPr="003F30C1">
        <w:rPr>
          <w:rFonts w:ascii="Century Gothic" w:hAnsi="Century Gothic" w:cs="Times New Roman"/>
          <w:sz w:val="24"/>
          <w:szCs w:val="24"/>
        </w:rPr>
        <w:t xml:space="preserve">If patient’s fasting glucose was </w:t>
      </w:r>
      <w:r w:rsidRPr="003F30C1">
        <w:rPr>
          <w:rFonts w:ascii="Century Gothic" w:hAnsi="Century Gothic" w:cs="Times New Roman"/>
          <w:b/>
          <w:sz w:val="24"/>
          <w:szCs w:val="24"/>
        </w:rPr>
        <w:t>greater than</w:t>
      </w:r>
      <w:r w:rsidRPr="003F30C1">
        <w:rPr>
          <w:rFonts w:ascii="Century Gothic" w:hAnsi="Century Gothic" w:cs="Times New Roman"/>
          <w:sz w:val="24"/>
          <w:szCs w:val="24"/>
        </w:rPr>
        <w:t xml:space="preserve"> 126, then the Glucola would not be given</w:t>
      </w:r>
      <w:r w:rsidR="002E2C0F" w:rsidRPr="003F30C1">
        <w:rPr>
          <w:rFonts w:ascii="Century Gothic" w:hAnsi="Century Gothic" w:cs="Times New Roman"/>
          <w:sz w:val="24"/>
          <w:szCs w:val="24"/>
        </w:rPr>
        <w:t>. If patient does not have a same day appointment with their clinician, patient will be made aware that a nurse will be calling them to review next steps. Call Nurse Backline for quick access to RN – ext. 1888  to give awareness that note being routed to them for follow up</w:t>
      </w:r>
      <w:r w:rsidR="003F30C1" w:rsidRPr="003F30C1">
        <w:rPr>
          <w:rFonts w:ascii="Century Gothic" w:hAnsi="Century Gothic" w:cs="Times New Roman"/>
          <w:sz w:val="24"/>
          <w:szCs w:val="24"/>
        </w:rPr>
        <w:t xml:space="preserve"> as a CC’d Chart</w:t>
      </w:r>
      <w:r w:rsidR="002E2C0F" w:rsidRPr="003F30C1">
        <w:rPr>
          <w:rFonts w:ascii="Century Gothic" w:hAnsi="Century Gothic" w:cs="Times New Roman"/>
          <w:sz w:val="24"/>
          <w:szCs w:val="24"/>
        </w:rPr>
        <w:t>.</w:t>
      </w:r>
      <w:r w:rsidR="003F30C1">
        <w:rPr>
          <w:rFonts w:ascii="Century Gothic" w:hAnsi="Century Gothic" w:cs="Times New Roman"/>
          <w:sz w:val="24"/>
          <w:szCs w:val="24"/>
        </w:rPr>
        <w:t xml:space="preserve"> *Ensure all wild cards in documentation completed prior to routing*</w:t>
      </w:r>
    </w:p>
    <w:p w14:paraId="32E7803B" w14:textId="77777777" w:rsidR="001A71C7" w:rsidRDefault="001A71C7" w:rsidP="001A71C7">
      <w:pPr>
        <w:pStyle w:val="ListParagrap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33F623" wp14:editId="3B767C66">
            <wp:extent cx="4752975" cy="721579"/>
            <wp:effectExtent l="19050" t="19050" r="9525" b="21590"/>
            <wp:docPr id="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26E0D3-22B0-4B43-85B7-7C8AE5478D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7401" cy="73136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F1E76" w14:textId="77777777" w:rsidR="001A71C7" w:rsidRDefault="001A71C7" w:rsidP="001A71C7">
      <w:pPr>
        <w:pStyle w:val="ListParagrap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8F2D2C" wp14:editId="4EC4BBD6">
            <wp:extent cx="4800600" cy="482112"/>
            <wp:effectExtent l="19050" t="19050" r="19050" b="13335"/>
            <wp:docPr id="12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BB02A36C-13E9-4C6C-8916-A90D5B1125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4389" cy="494544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09C91" w14:textId="77777777" w:rsidR="001A71C7" w:rsidRPr="003F30C1" w:rsidRDefault="001A71C7" w:rsidP="003F30C1">
      <w:pPr>
        <w:rPr>
          <w:rFonts w:ascii="Century Gothic" w:hAnsi="Century Gothic" w:cs="Times New Roman"/>
          <w:sz w:val="24"/>
          <w:szCs w:val="24"/>
        </w:rPr>
      </w:pPr>
    </w:p>
    <w:p w14:paraId="7A73185A" w14:textId="77777777" w:rsidR="00D52C81" w:rsidRDefault="00D52C81" w:rsidP="001A71C7">
      <w:p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4"/>
        </w:rPr>
      </w:pPr>
    </w:p>
    <w:p w14:paraId="2C7A1EF2" w14:textId="7533E87B" w:rsidR="00BC49A6" w:rsidRPr="00ED59E5" w:rsidRDefault="00C845AA" w:rsidP="00ED59E5">
      <w:pPr>
        <w:autoSpaceDE w:val="0"/>
        <w:autoSpaceDN w:val="0"/>
        <w:adjustRightInd w:val="0"/>
        <w:spacing w:before="100" w:after="100" w:line="240" w:lineRule="auto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t>MA/LPN/RN</w:t>
      </w:r>
      <w:r w:rsidR="003F30C1">
        <w:rPr>
          <w:rFonts w:ascii="Century Gothic" w:hAnsi="Century Gothic" w:cs="Times New Roman"/>
          <w:b/>
          <w:sz w:val="28"/>
          <w:szCs w:val="24"/>
        </w:rPr>
        <w:t xml:space="preserve"> D</w:t>
      </w:r>
      <w:r w:rsidR="00BC49A6" w:rsidRPr="00BC49A6">
        <w:rPr>
          <w:rFonts w:ascii="Century Gothic" w:hAnsi="Century Gothic" w:cs="Times New Roman"/>
          <w:b/>
          <w:sz w:val="28"/>
          <w:szCs w:val="24"/>
        </w:rPr>
        <w:t>oc</w:t>
      </w:r>
      <w:r w:rsidR="003F30C1">
        <w:rPr>
          <w:rFonts w:ascii="Century Gothic" w:hAnsi="Century Gothic" w:cs="Times New Roman"/>
          <w:b/>
          <w:sz w:val="28"/>
          <w:szCs w:val="24"/>
        </w:rPr>
        <w:t>umentation Related To</w:t>
      </w:r>
      <w:r w:rsidR="00BC49A6" w:rsidRPr="00BC49A6">
        <w:rPr>
          <w:rFonts w:ascii="Century Gothic" w:hAnsi="Century Gothic" w:cs="Times New Roman"/>
          <w:b/>
          <w:sz w:val="28"/>
          <w:szCs w:val="24"/>
        </w:rPr>
        <w:t xml:space="preserve"> Fasting Glucose &gt; 126</w:t>
      </w:r>
      <w:r w:rsidR="003F30C1">
        <w:rPr>
          <w:rFonts w:ascii="Century Gothic" w:hAnsi="Century Gothic" w:cs="Times New Roman"/>
          <w:b/>
          <w:sz w:val="28"/>
          <w:szCs w:val="24"/>
        </w:rPr>
        <w:t xml:space="preserve"> (Diagnostic of GDM)</w:t>
      </w:r>
    </w:p>
    <w:p w14:paraId="6401F344" w14:textId="77777777" w:rsidR="0028066C" w:rsidRDefault="0028066C" w:rsidP="0028066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28066C">
        <w:rPr>
          <w:rFonts w:ascii="Century Gothic" w:hAnsi="Century Gothic" w:cs="Times New Roman"/>
          <w:sz w:val="24"/>
          <w:szCs w:val="24"/>
        </w:rPr>
        <w:t>Start a new progress note</w:t>
      </w:r>
      <w:r>
        <w:rPr>
          <w:rFonts w:ascii="Century Gothic" w:hAnsi="Century Gothic" w:cs="Times New Roman"/>
          <w:sz w:val="24"/>
          <w:szCs w:val="24"/>
        </w:rPr>
        <w:t xml:space="preserve"> by clicking </w:t>
      </w:r>
      <w:r w:rsidRPr="00FC1D32">
        <w:rPr>
          <w:rFonts w:ascii="Century Gothic" w:hAnsi="Century Gothic" w:cs="Times New Roman"/>
          <w:b/>
          <w:sz w:val="24"/>
          <w:szCs w:val="24"/>
        </w:rPr>
        <w:t>Create Note</w:t>
      </w:r>
      <w:r>
        <w:rPr>
          <w:rFonts w:ascii="Century Gothic" w:hAnsi="Century Gothic" w:cs="Times New Roman"/>
          <w:sz w:val="24"/>
          <w:szCs w:val="24"/>
        </w:rPr>
        <w:t xml:space="preserve"> in the </w:t>
      </w:r>
      <w:r w:rsidRPr="00FC1D32">
        <w:rPr>
          <w:rFonts w:ascii="Century Gothic" w:hAnsi="Century Gothic" w:cs="Times New Roman"/>
          <w:b/>
          <w:sz w:val="24"/>
          <w:szCs w:val="24"/>
        </w:rPr>
        <w:t>Progress Notes</w:t>
      </w:r>
      <w:r>
        <w:rPr>
          <w:rFonts w:ascii="Century Gothic" w:hAnsi="Century Gothic" w:cs="Times New Roman"/>
          <w:sz w:val="24"/>
          <w:szCs w:val="24"/>
        </w:rPr>
        <w:t xml:space="preserve"> section.</w:t>
      </w:r>
    </w:p>
    <w:p w14:paraId="39DE713D" w14:textId="77777777" w:rsidR="0028066C" w:rsidRPr="0028066C" w:rsidRDefault="000C3F5F" w:rsidP="0028066C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C168D0">
        <w:rPr>
          <w:rFonts w:ascii="Century Gothic" w:hAnsi="Century Gothic"/>
          <w:noProof/>
          <w:sz w:val="36"/>
          <w:szCs w:val="36"/>
        </w:rPr>
        <w:drawing>
          <wp:inline distT="0" distB="0" distL="0" distR="0" wp14:anchorId="70C3EB8E" wp14:editId="273090D6">
            <wp:extent cx="1002182" cy="341169"/>
            <wp:effectExtent l="0" t="0" r="7620" b="1905"/>
            <wp:docPr id="139" name="Picture 139">
              <a:extLst xmlns:a="http://schemas.openxmlformats.org/drawingml/2006/main">
                <a:ext uri="{FF2B5EF4-FFF2-40B4-BE49-F238E27FC236}">
                  <a16:creationId xmlns:a16="http://schemas.microsoft.com/office/drawing/2014/main" id="{060B575B-5235-4311-A8DD-2B28918648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0054" cy="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FC77" w14:textId="6CFE08A4" w:rsidR="0028066C" w:rsidRDefault="0028066C" w:rsidP="002F1245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28066C">
        <w:rPr>
          <w:rFonts w:ascii="Century Gothic" w:hAnsi="Century Gothic" w:cs="Times New Roman"/>
          <w:sz w:val="24"/>
          <w:szCs w:val="24"/>
        </w:rPr>
        <w:t xml:space="preserve">Type </w:t>
      </w:r>
      <w:r w:rsidRPr="00FC1D32">
        <w:rPr>
          <w:rFonts w:ascii="Century Gothic" w:hAnsi="Century Gothic" w:cs="Times New Roman"/>
          <w:b/>
          <w:sz w:val="24"/>
          <w:szCs w:val="24"/>
        </w:rPr>
        <w:t>.</w:t>
      </w:r>
      <w:r w:rsidR="002F1245" w:rsidRPr="002F1245">
        <w:rPr>
          <w:rFonts w:ascii="Century Gothic" w:hAnsi="Century Gothic" w:cs="Times New Roman"/>
          <w:b/>
          <w:sz w:val="24"/>
          <w:szCs w:val="24"/>
        </w:rPr>
        <w:t>WHA3HRGTTELEVATEDFASTING</w:t>
      </w:r>
      <w:r w:rsidRPr="0028066C">
        <w:rPr>
          <w:rFonts w:ascii="Century Gothic" w:hAnsi="Century Gothic" w:cs="Times New Roman"/>
          <w:sz w:val="24"/>
          <w:szCs w:val="24"/>
        </w:rPr>
        <w:t xml:space="preserve"> into the </w:t>
      </w:r>
      <w:r w:rsidR="00FC1D32">
        <w:rPr>
          <w:rFonts w:ascii="Century Gothic" w:hAnsi="Century Gothic" w:cs="Times New Roman"/>
          <w:sz w:val="24"/>
          <w:szCs w:val="24"/>
        </w:rPr>
        <w:t>blank</w:t>
      </w:r>
      <w:r w:rsidRPr="0028066C">
        <w:rPr>
          <w:rFonts w:ascii="Century Gothic" w:hAnsi="Century Gothic" w:cs="Times New Roman"/>
          <w:sz w:val="24"/>
          <w:szCs w:val="24"/>
        </w:rPr>
        <w:t xml:space="preserve"> note</w:t>
      </w:r>
    </w:p>
    <w:p w14:paraId="2BA429C3" w14:textId="6FE24ABC" w:rsidR="0028066C" w:rsidRPr="0028066C" w:rsidRDefault="0028066C" w:rsidP="0028066C">
      <w:pPr>
        <w:autoSpaceDE w:val="0"/>
        <w:autoSpaceDN w:val="0"/>
        <w:adjustRightInd w:val="0"/>
        <w:spacing w:after="0"/>
        <w:ind w:left="720"/>
        <w:rPr>
          <w:rFonts w:ascii="Century Gothic" w:hAnsi="Century Gothic" w:cs="Times New Roman"/>
          <w:sz w:val="24"/>
          <w:szCs w:val="24"/>
        </w:rPr>
      </w:pPr>
    </w:p>
    <w:p w14:paraId="53E2F116" w14:textId="77777777" w:rsidR="0028066C" w:rsidRDefault="0028066C" w:rsidP="0028066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28066C">
        <w:rPr>
          <w:rFonts w:ascii="Century Gothic" w:hAnsi="Century Gothic" w:cs="Times New Roman"/>
          <w:sz w:val="24"/>
          <w:szCs w:val="24"/>
        </w:rPr>
        <w:t>There will be a few Wild Cards &amp; Smart Lists to F2 through t</w:t>
      </w:r>
      <w:r>
        <w:rPr>
          <w:rFonts w:ascii="Century Gothic" w:hAnsi="Century Gothic" w:cs="Times New Roman"/>
          <w:sz w:val="24"/>
          <w:szCs w:val="24"/>
        </w:rPr>
        <w:t>o complete this documentation.</w:t>
      </w:r>
    </w:p>
    <w:p w14:paraId="4447AB43" w14:textId="6893B08A" w:rsidR="0028066C" w:rsidRPr="0028066C" w:rsidRDefault="00C845AA" w:rsidP="0028066C">
      <w:pPr>
        <w:autoSpaceDE w:val="0"/>
        <w:autoSpaceDN w:val="0"/>
        <w:adjustRightInd w:val="0"/>
        <w:spacing w:after="0"/>
        <w:ind w:left="720"/>
        <w:rPr>
          <w:rFonts w:ascii="Century Gothic" w:hAnsi="Century Gothic" w:cs="Times New Roman"/>
          <w:sz w:val="24"/>
          <w:szCs w:val="24"/>
        </w:rPr>
      </w:pPr>
      <w:r w:rsidRPr="00C845AA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04E898B8" wp14:editId="454F100D">
            <wp:extent cx="3759200" cy="1970256"/>
            <wp:effectExtent l="0" t="0" r="0" b="0"/>
            <wp:docPr id="1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8E6A1798-0FCA-47CB-AA43-0E1B9A3687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5078" cy="197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141E" w14:textId="586FF4EB" w:rsidR="00BC49A6" w:rsidRDefault="0028066C" w:rsidP="0028066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28066C">
        <w:rPr>
          <w:rFonts w:ascii="Century Gothic" w:hAnsi="Century Gothic" w:cs="Times New Roman"/>
          <w:sz w:val="24"/>
          <w:szCs w:val="24"/>
        </w:rPr>
        <w:t xml:space="preserve">The other thing the </w:t>
      </w:r>
      <w:r w:rsidR="00C845AA">
        <w:rPr>
          <w:rFonts w:ascii="Century Gothic" w:hAnsi="Century Gothic" w:cs="Times New Roman"/>
          <w:sz w:val="24"/>
          <w:szCs w:val="24"/>
        </w:rPr>
        <w:t>MA/LPN/RN</w:t>
      </w:r>
      <w:r w:rsidR="003F30C1">
        <w:rPr>
          <w:rFonts w:ascii="Century Gothic" w:hAnsi="Century Gothic" w:cs="Times New Roman"/>
          <w:sz w:val="24"/>
          <w:szCs w:val="24"/>
        </w:rPr>
        <w:t xml:space="preserve"> </w:t>
      </w:r>
      <w:r w:rsidRPr="0028066C">
        <w:rPr>
          <w:rFonts w:ascii="Century Gothic" w:hAnsi="Century Gothic" w:cs="Times New Roman"/>
          <w:sz w:val="24"/>
          <w:szCs w:val="24"/>
        </w:rPr>
        <w:t xml:space="preserve">needs to do is </w:t>
      </w:r>
      <w:r w:rsidRPr="00FC1D32">
        <w:rPr>
          <w:rFonts w:ascii="Century Gothic" w:hAnsi="Century Gothic" w:cs="Times New Roman"/>
          <w:b/>
          <w:sz w:val="24"/>
          <w:szCs w:val="24"/>
        </w:rPr>
        <w:t xml:space="preserve">Change </w:t>
      </w:r>
      <w:r w:rsidR="00FC1D32">
        <w:rPr>
          <w:rFonts w:ascii="Century Gothic" w:hAnsi="Century Gothic" w:cs="Times New Roman"/>
          <w:sz w:val="24"/>
          <w:szCs w:val="24"/>
        </w:rPr>
        <w:t xml:space="preserve">the problem from </w:t>
      </w:r>
      <w:r w:rsidR="00FC1D32" w:rsidRPr="00FC1D32">
        <w:rPr>
          <w:rFonts w:ascii="Century Gothic" w:hAnsi="Century Gothic" w:cs="Times New Roman"/>
          <w:b/>
          <w:sz w:val="24"/>
          <w:szCs w:val="24"/>
        </w:rPr>
        <w:t>Elevated Glucose T</w:t>
      </w:r>
      <w:r w:rsidR="00FC1D32">
        <w:rPr>
          <w:rFonts w:ascii="Century Gothic" w:hAnsi="Century Gothic" w:cs="Times New Roman"/>
          <w:b/>
          <w:sz w:val="24"/>
          <w:szCs w:val="24"/>
        </w:rPr>
        <w:t>olerance T</w:t>
      </w:r>
      <w:r w:rsidRPr="00FC1D32">
        <w:rPr>
          <w:rFonts w:ascii="Century Gothic" w:hAnsi="Century Gothic" w:cs="Times New Roman"/>
          <w:b/>
          <w:sz w:val="24"/>
          <w:szCs w:val="24"/>
        </w:rPr>
        <w:t>est</w:t>
      </w:r>
      <w:r w:rsidRPr="0028066C">
        <w:rPr>
          <w:rFonts w:ascii="Century Gothic" w:hAnsi="Century Gothic" w:cs="Times New Roman"/>
          <w:sz w:val="24"/>
          <w:szCs w:val="24"/>
        </w:rPr>
        <w:t xml:space="preserve"> to </w:t>
      </w:r>
      <w:r w:rsidRPr="00FC1D32">
        <w:rPr>
          <w:rFonts w:ascii="Century Gothic" w:hAnsi="Century Gothic" w:cs="Times New Roman"/>
          <w:b/>
          <w:sz w:val="24"/>
          <w:szCs w:val="24"/>
        </w:rPr>
        <w:t xml:space="preserve">Gestational </w:t>
      </w:r>
      <w:r w:rsidR="00FC1D32" w:rsidRPr="00FC1D32">
        <w:rPr>
          <w:rFonts w:ascii="Century Gothic" w:hAnsi="Century Gothic" w:cs="Times New Roman"/>
          <w:b/>
          <w:sz w:val="24"/>
          <w:szCs w:val="24"/>
        </w:rPr>
        <w:t>D</w:t>
      </w:r>
      <w:r w:rsidRPr="00FC1D32">
        <w:rPr>
          <w:rFonts w:ascii="Century Gothic" w:hAnsi="Century Gothic" w:cs="Times New Roman"/>
          <w:b/>
          <w:sz w:val="24"/>
          <w:szCs w:val="24"/>
        </w:rPr>
        <w:t>iabetes</w:t>
      </w:r>
      <w:r w:rsidRPr="0028066C">
        <w:rPr>
          <w:rFonts w:ascii="Century Gothic" w:hAnsi="Century Gothic" w:cs="Times New Roman"/>
          <w:sz w:val="24"/>
          <w:szCs w:val="24"/>
        </w:rPr>
        <w:t xml:space="preserve">, and need to specify if diet, insulin or oral med controlled (most of the time it will start as diet controlled), then click </w:t>
      </w:r>
      <w:r w:rsidRPr="00FC1D32">
        <w:rPr>
          <w:rFonts w:ascii="Century Gothic" w:hAnsi="Century Gothic" w:cs="Times New Roman"/>
          <w:b/>
          <w:sz w:val="24"/>
          <w:szCs w:val="24"/>
        </w:rPr>
        <w:t>Accept</w:t>
      </w:r>
      <w:r w:rsidRPr="0028066C">
        <w:rPr>
          <w:rFonts w:ascii="Century Gothic" w:hAnsi="Century Gothic" w:cs="Times New Roman"/>
          <w:sz w:val="24"/>
          <w:szCs w:val="24"/>
        </w:rPr>
        <w:t xml:space="preserve"> to make the change, and then </w:t>
      </w:r>
      <w:r w:rsidRPr="00FC1D32">
        <w:rPr>
          <w:rFonts w:ascii="Century Gothic" w:hAnsi="Century Gothic" w:cs="Times New Roman"/>
          <w:b/>
          <w:sz w:val="24"/>
          <w:szCs w:val="24"/>
        </w:rPr>
        <w:t>Accept</w:t>
      </w:r>
      <w:r w:rsidRPr="0028066C">
        <w:rPr>
          <w:rFonts w:ascii="Century Gothic" w:hAnsi="Century Gothic" w:cs="Times New Roman"/>
          <w:sz w:val="24"/>
          <w:szCs w:val="24"/>
        </w:rPr>
        <w:t xml:space="preserve"> again to save the change.</w:t>
      </w:r>
      <w:r>
        <w:rPr>
          <w:rFonts w:ascii="Century Gothic" w:hAnsi="Century Gothic" w:cs="Times New Roman"/>
          <w:sz w:val="24"/>
          <w:szCs w:val="24"/>
        </w:rPr>
        <w:t xml:space="preserve"> </w:t>
      </w:r>
    </w:p>
    <w:p w14:paraId="754A7027" w14:textId="77777777" w:rsidR="00FC1D32" w:rsidRDefault="00ED59E5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ED59E5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1B4AD2F3" wp14:editId="208B783D">
            <wp:extent cx="4695825" cy="2006762"/>
            <wp:effectExtent l="19050" t="19050" r="9525" b="1270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503FD09-10F1-4715-8CC1-C0A2AECD00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450" cy="201344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D7D48" w14:textId="77777777" w:rsidR="00FC1D32" w:rsidRDefault="00FC1D32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9EC7D0" wp14:editId="4664708C">
            <wp:extent cx="5320030" cy="3136317"/>
            <wp:effectExtent l="19050" t="19050" r="13970" b="26035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527578A-A6CF-4D01-AD54-00C7B07D5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6291" cy="3145903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C0966" w14:textId="77777777" w:rsidR="00F60337" w:rsidRDefault="00F60337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</w:p>
    <w:p w14:paraId="4C816A84" w14:textId="77777777" w:rsidR="00F60337" w:rsidRDefault="00F60337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1BE02957" w14:textId="77777777" w:rsidR="00F60337" w:rsidRDefault="00F60337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019EAADA" w14:textId="77777777" w:rsidR="00F60337" w:rsidRDefault="00F60337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63C0EAE3" w14:textId="463239D4" w:rsidR="00D52C81" w:rsidRPr="00C307F5" w:rsidRDefault="00D52C81" w:rsidP="00C307F5">
      <w:pPr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7AFFF581" w14:textId="77777777" w:rsidR="00D52C81" w:rsidRDefault="00D52C81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487A5D69" w14:textId="77777777" w:rsidR="00F60337" w:rsidRPr="00E1519C" w:rsidRDefault="003F30C1" w:rsidP="00E1519C">
      <w:pPr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  <w:r w:rsidRPr="00E1519C">
        <w:rPr>
          <w:rFonts w:ascii="Century Gothic" w:hAnsi="Century Gothic" w:cs="Times New Roman"/>
          <w:b/>
          <w:sz w:val="28"/>
          <w:szCs w:val="24"/>
        </w:rPr>
        <w:t xml:space="preserve">Management of Nausea &amp;/or </w:t>
      </w:r>
      <w:r w:rsidR="00E1519C">
        <w:rPr>
          <w:rFonts w:ascii="Century Gothic" w:hAnsi="Century Gothic" w:cs="Times New Roman"/>
          <w:b/>
          <w:sz w:val="28"/>
          <w:szCs w:val="24"/>
        </w:rPr>
        <w:t>Vomiting D</w:t>
      </w:r>
      <w:r w:rsidRPr="00E1519C">
        <w:rPr>
          <w:rFonts w:ascii="Century Gothic" w:hAnsi="Century Gothic" w:cs="Times New Roman"/>
          <w:b/>
          <w:sz w:val="28"/>
          <w:szCs w:val="24"/>
        </w:rPr>
        <w:t>uring 3hr GTT</w:t>
      </w:r>
    </w:p>
    <w:p w14:paraId="195E4F40" w14:textId="77777777" w:rsidR="003F30C1" w:rsidRDefault="003F30C1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t xml:space="preserve">*Goal is to help patient complete test* </w:t>
      </w:r>
    </w:p>
    <w:p w14:paraId="52131660" w14:textId="77777777" w:rsidR="003F30C1" w:rsidRDefault="003F30C1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</w:p>
    <w:p w14:paraId="414E4FB2" w14:textId="77777777" w:rsidR="003F30C1" w:rsidRDefault="003F30C1" w:rsidP="003F30C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t xml:space="preserve">If patient experiences emesis prior to 1hr draw- test will need to be terminated. </w:t>
      </w:r>
      <w:r w:rsidR="00E1519C">
        <w:rPr>
          <w:rFonts w:ascii="Century Gothic" w:hAnsi="Century Gothic" w:cs="Times New Roman"/>
          <w:b/>
          <w:sz w:val="28"/>
          <w:szCs w:val="24"/>
        </w:rPr>
        <w:t>Patient given option to repeat test with Zofran ahead of time</w:t>
      </w:r>
    </w:p>
    <w:p w14:paraId="74542BF0" w14:textId="77777777" w:rsidR="00E1519C" w:rsidRPr="00E1519C" w:rsidRDefault="00E1519C" w:rsidP="00E1519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 w:rsidRPr="00E1519C">
        <w:rPr>
          <w:rFonts w:ascii="Century Gothic" w:hAnsi="Century Gothic" w:cs="Times New Roman"/>
          <w:sz w:val="28"/>
          <w:szCs w:val="24"/>
        </w:rPr>
        <w:t>I</w:t>
      </w:r>
      <w:r w:rsidR="003F30C1" w:rsidRPr="00E1519C">
        <w:rPr>
          <w:rFonts w:ascii="Century Gothic" w:hAnsi="Century Gothic" w:cs="Times New Roman"/>
          <w:sz w:val="28"/>
          <w:szCs w:val="24"/>
        </w:rPr>
        <w:t>f desired</w:t>
      </w:r>
      <w:r w:rsidRPr="00E1519C">
        <w:rPr>
          <w:rFonts w:ascii="Century Gothic" w:hAnsi="Century Gothic" w:cs="Times New Roman"/>
          <w:sz w:val="28"/>
          <w:szCs w:val="24"/>
        </w:rPr>
        <w:t xml:space="preserve"> to try again with pre-medication</w:t>
      </w:r>
      <w:r w:rsidR="003F30C1" w:rsidRPr="00E1519C">
        <w:rPr>
          <w:rFonts w:ascii="Century Gothic" w:hAnsi="Century Gothic" w:cs="Times New Roman"/>
          <w:sz w:val="28"/>
          <w:szCs w:val="24"/>
        </w:rPr>
        <w:t xml:space="preserve"> send message to Advice Pool to send Rx. Send patient to front desk to reschedule </w:t>
      </w:r>
      <w:r w:rsidRPr="00E1519C">
        <w:rPr>
          <w:rFonts w:ascii="Century Gothic" w:hAnsi="Century Gothic" w:cs="Times New Roman"/>
          <w:sz w:val="28"/>
          <w:szCs w:val="24"/>
        </w:rPr>
        <w:t xml:space="preserve">at least 24 hours in the future, but as soon as possible. </w:t>
      </w:r>
    </w:p>
    <w:p w14:paraId="5C2692F1" w14:textId="77777777" w:rsidR="00E1519C" w:rsidRDefault="00E1519C" w:rsidP="003F30C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 w:rsidRPr="00E1519C">
        <w:rPr>
          <w:rFonts w:ascii="Century Gothic" w:hAnsi="Century Gothic" w:cs="Times New Roman"/>
          <w:sz w:val="28"/>
          <w:szCs w:val="24"/>
        </w:rPr>
        <w:t xml:space="preserve">Patient declines to repeat test – Send message to provider &amp; Advice Pool for alternative recommendations &amp; follow up. </w:t>
      </w:r>
    </w:p>
    <w:p w14:paraId="4EE01206" w14:textId="77777777" w:rsidR="00E1519C" w:rsidRDefault="00E1519C" w:rsidP="00E151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>
        <w:rPr>
          <w:rFonts w:ascii="Century Gothic" w:hAnsi="Century Gothic" w:cs="Times New Roman"/>
          <w:sz w:val="28"/>
          <w:szCs w:val="24"/>
        </w:rPr>
        <w:t xml:space="preserve">If patient is experiencing nausea ONLY or has vomiting between 1- 3hr draws, okay to proceed if patient feels able. Clinical Staff Member (MA/LPN/RN) may offer: </w:t>
      </w:r>
    </w:p>
    <w:p w14:paraId="05204E4B" w14:textId="77777777" w:rsidR="00E1519C" w:rsidRDefault="00E1519C" w:rsidP="00E1519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>
        <w:rPr>
          <w:rFonts w:ascii="Century Gothic" w:hAnsi="Century Gothic" w:cs="Times New Roman"/>
          <w:sz w:val="28"/>
          <w:szCs w:val="24"/>
        </w:rPr>
        <w:t xml:space="preserve">Lying down in exam room </w:t>
      </w:r>
    </w:p>
    <w:p w14:paraId="43684C1E" w14:textId="77777777" w:rsidR="00E1519C" w:rsidRDefault="00E1519C" w:rsidP="00E1519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>
        <w:rPr>
          <w:rFonts w:ascii="Century Gothic" w:hAnsi="Century Gothic" w:cs="Times New Roman"/>
          <w:sz w:val="28"/>
          <w:szCs w:val="24"/>
        </w:rPr>
        <w:t>Cool cloth</w:t>
      </w:r>
    </w:p>
    <w:p w14:paraId="133CEF92" w14:textId="77777777" w:rsidR="00E1519C" w:rsidRDefault="00E1519C" w:rsidP="00E1519C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>
        <w:rPr>
          <w:rFonts w:ascii="Century Gothic" w:hAnsi="Century Gothic" w:cs="Times New Roman"/>
          <w:sz w:val="28"/>
          <w:szCs w:val="24"/>
        </w:rPr>
        <w:t xml:space="preserve">Zofran 4mg dissolvable tablet if desired &amp; no allergies. </w:t>
      </w:r>
    </w:p>
    <w:p w14:paraId="23BF7142" w14:textId="77777777" w:rsidR="00E1519C" w:rsidRPr="00E1519C" w:rsidRDefault="00E1519C" w:rsidP="00E151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8"/>
          <w:szCs w:val="24"/>
        </w:rPr>
      </w:pPr>
      <w:r>
        <w:rPr>
          <w:rFonts w:ascii="Century Gothic" w:hAnsi="Century Gothic" w:cs="Times New Roman"/>
          <w:sz w:val="28"/>
          <w:szCs w:val="24"/>
        </w:rPr>
        <w:t>If patient is unable to complete all 4 draws or desires to terminate testing due to feeling poorly, follow above workflow for rescheduling/Notifying provider and RN team.</w:t>
      </w:r>
      <w:r w:rsidRPr="00E1519C">
        <w:rPr>
          <w:rFonts w:ascii="Century Gothic" w:hAnsi="Century Gothic" w:cs="Times New Roman"/>
          <w:sz w:val="28"/>
          <w:szCs w:val="24"/>
        </w:rPr>
        <w:tab/>
      </w:r>
    </w:p>
    <w:p w14:paraId="0268B3D1" w14:textId="77777777" w:rsidR="00F60337" w:rsidRDefault="00F60337" w:rsidP="00E1519C">
      <w:p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</w:p>
    <w:p w14:paraId="05C70D4E" w14:textId="77777777" w:rsidR="00E1519C" w:rsidRPr="00E1519C" w:rsidRDefault="00E1519C" w:rsidP="00E1519C">
      <w:pPr>
        <w:autoSpaceDE w:val="0"/>
        <w:autoSpaceDN w:val="0"/>
        <w:adjustRightInd w:val="0"/>
        <w:spacing w:after="0"/>
        <w:rPr>
          <w:rFonts w:ascii="Century Gothic" w:hAnsi="Century Gothic" w:cs="Times New Roman"/>
          <w:b/>
          <w:sz w:val="28"/>
          <w:szCs w:val="24"/>
        </w:rPr>
      </w:pPr>
      <w:r w:rsidRPr="00E1519C">
        <w:rPr>
          <w:rFonts w:ascii="Century Gothic" w:hAnsi="Century Gothic" w:cs="Times New Roman"/>
          <w:b/>
          <w:sz w:val="28"/>
          <w:szCs w:val="24"/>
        </w:rPr>
        <w:t>Nausea &amp; Vomiting Documentation</w:t>
      </w:r>
    </w:p>
    <w:p w14:paraId="40561B8A" w14:textId="77777777" w:rsidR="00F60337" w:rsidRPr="00597917" w:rsidRDefault="00F60337" w:rsidP="005979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28066C">
        <w:rPr>
          <w:rFonts w:ascii="Century Gothic" w:hAnsi="Century Gothic" w:cs="Times New Roman"/>
          <w:sz w:val="24"/>
          <w:szCs w:val="24"/>
        </w:rPr>
        <w:t>Start a new progress note</w:t>
      </w:r>
      <w:r>
        <w:rPr>
          <w:rFonts w:ascii="Century Gothic" w:hAnsi="Century Gothic" w:cs="Times New Roman"/>
          <w:sz w:val="24"/>
          <w:szCs w:val="24"/>
        </w:rPr>
        <w:t xml:space="preserve"> by clicking </w:t>
      </w:r>
      <w:r w:rsidRPr="00FC1D32">
        <w:rPr>
          <w:rFonts w:ascii="Century Gothic" w:hAnsi="Century Gothic" w:cs="Times New Roman"/>
          <w:b/>
          <w:sz w:val="24"/>
          <w:szCs w:val="24"/>
        </w:rPr>
        <w:t>Create Note</w:t>
      </w:r>
      <w:r>
        <w:rPr>
          <w:rFonts w:ascii="Century Gothic" w:hAnsi="Century Gothic" w:cs="Times New Roman"/>
          <w:sz w:val="24"/>
          <w:szCs w:val="24"/>
        </w:rPr>
        <w:t xml:space="preserve"> in the </w:t>
      </w:r>
      <w:r w:rsidRPr="00FC1D32">
        <w:rPr>
          <w:rFonts w:ascii="Century Gothic" w:hAnsi="Century Gothic" w:cs="Times New Roman"/>
          <w:b/>
          <w:sz w:val="24"/>
          <w:szCs w:val="24"/>
        </w:rPr>
        <w:t>Progress Notes</w:t>
      </w:r>
      <w:r>
        <w:rPr>
          <w:rFonts w:ascii="Century Gothic" w:hAnsi="Century Gothic" w:cs="Times New Roman"/>
          <w:sz w:val="24"/>
          <w:szCs w:val="24"/>
        </w:rPr>
        <w:t xml:space="preserve"> section.</w:t>
      </w:r>
    </w:p>
    <w:p w14:paraId="426B626D" w14:textId="77777777" w:rsidR="00F60337" w:rsidRDefault="000C3F5F" w:rsidP="00FC1D32">
      <w:pPr>
        <w:pStyle w:val="ListParagraph"/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C168D0">
        <w:rPr>
          <w:rFonts w:ascii="Century Gothic" w:hAnsi="Century Gothic"/>
          <w:noProof/>
          <w:sz w:val="36"/>
          <w:szCs w:val="36"/>
        </w:rPr>
        <w:drawing>
          <wp:inline distT="0" distB="0" distL="0" distR="0" wp14:anchorId="163E799D" wp14:editId="75CC2BD6">
            <wp:extent cx="1002182" cy="341169"/>
            <wp:effectExtent l="0" t="0" r="7620" b="1905"/>
            <wp:docPr id="22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760AA263-D515-4966-8C02-9FFB42ECB8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0054" cy="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D055" w14:textId="77777777" w:rsidR="00597917" w:rsidRDefault="00597917" w:rsidP="00597917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Type </w:t>
      </w:r>
      <w:r w:rsidRPr="00815300">
        <w:rPr>
          <w:rFonts w:ascii="Century Gothic" w:hAnsi="Century Gothic" w:cs="Times New Roman"/>
          <w:b/>
          <w:sz w:val="24"/>
          <w:szCs w:val="24"/>
        </w:rPr>
        <w:t>.WHA3HRGTTNAUSEA</w:t>
      </w:r>
      <w:r w:rsidRPr="00597917">
        <w:rPr>
          <w:rFonts w:ascii="Century Gothic" w:hAnsi="Century Gothic" w:cs="Times New Roman"/>
          <w:sz w:val="24"/>
          <w:szCs w:val="24"/>
        </w:rPr>
        <w:t xml:space="preserve"> into the </w:t>
      </w:r>
      <w:r>
        <w:rPr>
          <w:rFonts w:ascii="Century Gothic" w:hAnsi="Century Gothic" w:cs="Times New Roman"/>
          <w:sz w:val="24"/>
          <w:szCs w:val="24"/>
        </w:rPr>
        <w:t>blank</w:t>
      </w:r>
      <w:r w:rsidRPr="00597917">
        <w:rPr>
          <w:rFonts w:ascii="Century Gothic" w:hAnsi="Century Gothic" w:cs="Times New Roman"/>
          <w:sz w:val="24"/>
          <w:szCs w:val="24"/>
        </w:rPr>
        <w:t xml:space="preserve"> note </w:t>
      </w:r>
    </w:p>
    <w:p w14:paraId="56641376" w14:textId="77777777" w:rsidR="00597917" w:rsidRPr="00597917" w:rsidRDefault="00597917" w:rsidP="00597917">
      <w:pPr>
        <w:pStyle w:val="ListParagrap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BAAC9A" wp14:editId="787C4D29">
            <wp:extent cx="4170570" cy="1238250"/>
            <wp:effectExtent l="19050" t="19050" r="20955" b="19050"/>
            <wp:docPr id="23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A7E6EC40-FD5A-4CA3-853B-2380B411A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410" cy="1248891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B73C0" w14:textId="77777777" w:rsidR="00597917" w:rsidRDefault="00597917" w:rsidP="00597917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</w:rPr>
      </w:pPr>
      <w:r w:rsidRPr="00597917">
        <w:rPr>
          <w:rFonts w:ascii="Century Gothic" w:hAnsi="Century Gothic" w:cs="Times New Roman"/>
          <w:sz w:val="24"/>
          <w:szCs w:val="24"/>
        </w:rPr>
        <w:t xml:space="preserve">This smart phrase will provide cascading options for documenting the interventions for treating the nausea &amp; vomiting and whether or not the patient completes the test or wants to terminate the test. </w:t>
      </w:r>
    </w:p>
    <w:p w14:paraId="61A47D71" w14:textId="77777777" w:rsidR="00597917" w:rsidRPr="00597917" w:rsidRDefault="00597917" w:rsidP="00597917">
      <w:pPr>
        <w:pStyle w:val="ListParagraph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A90718" wp14:editId="1681FE76">
            <wp:extent cx="4229100" cy="1276412"/>
            <wp:effectExtent l="19050" t="19050" r="19050" b="19050"/>
            <wp:docPr id="24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784A118E-739E-4950-AB3A-200DC38430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595" cy="130131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D3914" w14:textId="77777777" w:rsidR="00597917" w:rsidRPr="00597917" w:rsidRDefault="00597917" w:rsidP="005979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597917">
        <w:rPr>
          <w:rFonts w:ascii="Century Gothic" w:hAnsi="Century Gothic" w:cs="Times New Roman"/>
          <w:sz w:val="24"/>
          <w:szCs w:val="24"/>
        </w:rPr>
        <w:t>If you are managing a patient for nausea/vom</w:t>
      </w:r>
      <w:r w:rsidR="00E1519C">
        <w:rPr>
          <w:rFonts w:ascii="Century Gothic" w:hAnsi="Century Gothic" w:cs="Times New Roman"/>
          <w:sz w:val="24"/>
          <w:szCs w:val="24"/>
        </w:rPr>
        <w:t>iting, we should be checking their</w:t>
      </w:r>
      <w:r w:rsidRPr="00597917">
        <w:rPr>
          <w:rFonts w:ascii="Century Gothic" w:hAnsi="Century Gothic" w:cs="Times New Roman"/>
          <w:sz w:val="24"/>
          <w:szCs w:val="24"/>
        </w:rPr>
        <w:t xml:space="preserve"> vitals (BP, HR, RR)</w:t>
      </w:r>
      <w:r w:rsidR="00265ED6">
        <w:rPr>
          <w:rFonts w:ascii="Century Gothic" w:hAnsi="Century Gothic" w:cs="Times New Roman"/>
          <w:sz w:val="24"/>
          <w:szCs w:val="24"/>
        </w:rPr>
        <w:t xml:space="preserve"> as a baseline, prior to discharging home and PRN throughout testing if worsening symptoms. Review abnormal values with clinician. </w:t>
      </w:r>
    </w:p>
    <w:p w14:paraId="3F33BD16" w14:textId="77777777" w:rsidR="00597917" w:rsidRDefault="00597917" w:rsidP="00597917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/>
        <w:rPr>
          <w:rFonts w:ascii="Century Gothic" w:hAnsi="Century Gothic" w:cs="Times New Roman"/>
          <w:sz w:val="24"/>
          <w:szCs w:val="24"/>
        </w:rPr>
      </w:pPr>
      <w:r w:rsidRPr="00597917">
        <w:rPr>
          <w:rFonts w:ascii="Century Gothic" w:hAnsi="Century Gothic" w:cs="Times New Roman"/>
          <w:sz w:val="24"/>
          <w:szCs w:val="24"/>
        </w:rPr>
        <w:t xml:space="preserve">These can be documented in the rooming activity; and clicking </w:t>
      </w:r>
      <w:r w:rsidRPr="00815300">
        <w:rPr>
          <w:rFonts w:ascii="Century Gothic" w:hAnsi="Century Gothic" w:cs="Times New Roman"/>
          <w:b/>
          <w:sz w:val="24"/>
          <w:szCs w:val="24"/>
        </w:rPr>
        <w:t>New Set of Vitals</w:t>
      </w:r>
      <w:r w:rsidRPr="00597917">
        <w:rPr>
          <w:rFonts w:ascii="Century Gothic" w:hAnsi="Century Gothic" w:cs="Times New Roman"/>
          <w:sz w:val="24"/>
          <w:szCs w:val="24"/>
        </w:rPr>
        <w:t xml:space="preserve"> with each evaluation.</w:t>
      </w:r>
    </w:p>
    <w:p w14:paraId="3EE9C28B" w14:textId="77777777" w:rsidR="00597917" w:rsidRPr="00597917" w:rsidRDefault="00597917" w:rsidP="00597917">
      <w:pPr>
        <w:pStyle w:val="ListParagraph"/>
        <w:autoSpaceDE w:val="0"/>
        <w:autoSpaceDN w:val="0"/>
        <w:adjustRightInd w:val="0"/>
        <w:spacing w:after="0"/>
        <w:ind w:left="1440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0BA712" wp14:editId="1E152BD7">
            <wp:extent cx="3476625" cy="1393251"/>
            <wp:effectExtent l="19050" t="19050" r="9525" b="16510"/>
            <wp:docPr id="25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C44D0531-DB8E-47EF-8BB1-FD3276D4D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793" cy="1441408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92843" w14:textId="77777777" w:rsidR="00597917" w:rsidRDefault="00597917" w:rsidP="00597917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 w:rsidRPr="00597917">
        <w:rPr>
          <w:rFonts w:ascii="Century Gothic" w:hAnsi="Century Gothic" w:cs="Times New Roman"/>
          <w:sz w:val="24"/>
          <w:szCs w:val="24"/>
        </w:rPr>
        <w:t xml:space="preserve">If providing Zofran, will need to order the Zofran through </w:t>
      </w:r>
      <w:r w:rsidR="00815300">
        <w:rPr>
          <w:rFonts w:ascii="Century Gothic" w:hAnsi="Century Gothic" w:cs="Times New Roman"/>
          <w:sz w:val="24"/>
          <w:szCs w:val="24"/>
        </w:rPr>
        <w:t xml:space="preserve">the </w:t>
      </w:r>
      <w:r w:rsidR="00815300" w:rsidRPr="00815300">
        <w:rPr>
          <w:rFonts w:ascii="Century Gothic" w:hAnsi="Century Gothic" w:cs="Times New Roman"/>
          <w:b/>
          <w:sz w:val="24"/>
          <w:szCs w:val="24"/>
        </w:rPr>
        <w:t>Preference List</w:t>
      </w:r>
      <w:r w:rsidRPr="00597917">
        <w:rPr>
          <w:rFonts w:ascii="Century Gothic" w:hAnsi="Century Gothic" w:cs="Times New Roman"/>
          <w:sz w:val="24"/>
          <w:szCs w:val="24"/>
        </w:rPr>
        <w:t xml:space="preserve"> as a </w:t>
      </w:r>
      <w:r w:rsidRPr="00815300">
        <w:rPr>
          <w:rFonts w:ascii="Century Gothic" w:hAnsi="Century Gothic" w:cs="Times New Roman"/>
          <w:b/>
          <w:sz w:val="24"/>
          <w:szCs w:val="24"/>
        </w:rPr>
        <w:t>Clinic-Administered Med</w:t>
      </w:r>
      <w:r w:rsidRPr="00597917">
        <w:rPr>
          <w:rFonts w:ascii="Century Gothic" w:hAnsi="Century Gothic" w:cs="Times New Roman"/>
          <w:sz w:val="24"/>
          <w:szCs w:val="24"/>
        </w:rPr>
        <w:t xml:space="preserve">, and then documented in the </w:t>
      </w:r>
      <w:r w:rsidRPr="00815300">
        <w:rPr>
          <w:rFonts w:ascii="Century Gothic" w:hAnsi="Century Gothic" w:cs="Times New Roman"/>
          <w:b/>
          <w:sz w:val="24"/>
          <w:szCs w:val="24"/>
        </w:rPr>
        <w:t>MAR</w:t>
      </w:r>
      <w:r w:rsidRPr="00597917">
        <w:rPr>
          <w:rFonts w:ascii="Century Gothic" w:hAnsi="Century Gothic" w:cs="Times New Roman"/>
          <w:sz w:val="24"/>
          <w:szCs w:val="24"/>
        </w:rPr>
        <w:t xml:space="preserve"> (you will need the lot &amp; NDC # so don’t throw away the package). </w:t>
      </w:r>
    </w:p>
    <w:p w14:paraId="2DEA5D0B" w14:textId="77777777" w:rsidR="00BF0601" w:rsidRPr="00BF0601" w:rsidRDefault="00597917" w:rsidP="00BF0601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3FA9D4" wp14:editId="7E62F1DE">
            <wp:extent cx="4011283" cy="1004535"/>
            <wp:effectExtent l="19050" t="19050" r="8890" b="24765"/>
            <wp:docPr id="20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BC1F0417-D28B-4C03-ADB0-E30B575504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2575" cy="1019884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04C82" w14:textId="77777777" w:rsidR="003A4B8A" w:rsidRDefault="003A4B8A" w:rsidP="00BF0601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To add a diagnosis code click the two gray rings below the medication OR </w:t>
      </w:r>
      <w:r w:rsidRPr="003A4B8A">
        <w:rPr>
          <w:rFonts w:ascii="Century Gothic" w:hAnsi="Century Gothic" w:cs="Times New Roman"/>
          <w:b/>
          <w:sz w:val="24"/>
          <w:szCs w:val="24"/>
        </w:rPr>
        <w:t>Dx Association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0D83E515" w14:textId="77777777" w:rsidR="003A4B8A" w:rsidRDefault="003A4B8A" w:rsidP="003A4B8A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 w:rsidRPr="003A4B8A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34E5D945" wp14:editId="70CCFD36">
            <wp:extent cx="940279" cy="560057"/>
            <wp:effectExtent l="19050" t="19050" r="12700" b="12065"/>
            <wp:docPr id="21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D0DE88F5-7D84-4A43-B38B-18D128F63D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63275" cy="573754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7FF8B" w14:textId="77777777" w:rsidR="003A4B8A" w:rsidRDefault="003A4B8A" w:rsidP="003A4B8A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Find the diagnosis code </w:t>
      </w:r>
      <w:r w:rsidRPr="003A4B8A">
        <w:rPr>
          <w:rFonts w:ascii="Century Gothic" w:hAnsi="Century Gothic" w:cs="Times New Roman"/>
          <w:b/>
          <w:sz w:val="24"/>
          <w:szCs w:val="24"/>
        </w:rPr>
        <w:t>Nausea and vomiting in pregnancy</w:t>
      </w:r>
      <w:r>
        <w:rPr>
          <w:rFonts w:ascii="Century Gothic" w:hAnsi="Century Gothic" w:cs="Times New Roman"/>
          <w:sz w:val="24"/>
          <w:szCs w:val="24"/>
        </w:rPr>
        <w:t xml:space="preserve"> by searching in the </w:t>
      </w:r>
      <w:r w:rsidRPr="003A4B8A">
        <w:rPr>
          <w:rFonts w:ascii="Century Gothic" w:hAnsi="Century Gothic" w:cs="Times New Roman"/>
          <w:b/>
          <w:sz w:val="24"/>
          <w:szCs w:val="24"/>
        </w:rPr>
        <w:t>Add diagnosis</w:t>
      </w:r>
      <w:r>
        <w:rPr>
          <w:rFonts w:ascii="Century Gothic" w:hAnsi="Century Gothic" w:cs="Times New Roman"/>
          <w:sz w:val="24"/>
          <w:szCs w:val="24"/>
        </w:rPr>
        <w:t xml:space="preserve"> box.</w:t>
      </w:r>
    </w:p>
    <w:p w14:paraId="201331B8" w14:textId="77777777" w:rsidR="003A4B8A" w:rsidRPr="003A4B8A" w:rsidRDefault="003A4B8A" w:rsidP="003A4B8A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 w:rsidRPr="003A4B8A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031AF5F5" wp14:editId="3C5A7CDD">
            <wp:extent cx="2303253" cy="1543846"/>
            <wp:effectExtent l="19050" t="19050" r="20955" b="18415"/>
            <wp:docPr id="26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9B50FAA7-238C-488A-8DCA-77011CA5B2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5174" cy="157194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7187E" w14:textId="77777777" w:rsidR="00815300" w:rsidRDefault="00DD0F45" w:rsidP="00BF0601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To sign the order, change the </w:t>
      </w:r>
      <w:r w:rsidRPr="00DD0F45">
        <w:rPr>
          <w:rFonts w:ascii="Century Gothic" w:hAnsi="Century Gothic" w:cs="Times New Roman"/>
          <w:b/>
          <w:sz w:val="24"/>
          <w:szCs w:val="24"/>
        </w:rPr>
        <w:t>F</w:t>
      </w:r>
      <w:r w:rsidR="00BF0601" w:rsidRPr="00DD0F45">
        <w:rPr>
          <w:rFonts w:ascii="Century Gothic" w:hAnsi="Century Gothic" w:cs="Times New Roman"/>
          <w:b/>
          <w:sz w:val="24"/>
          <w:szCs w:val="24"/>
        </w:rPr>
        <w:t>requency</w:t>
      </w:r>
      <w:r>
        <w:rPr>
          <w:rFonts w:ascii="Century Gothic" w:hAnsi="Century Gothic" w:cs="Times New Roman"/>
          <w:sz w:val="24"/>
          <w:szCs w:val="24"/>
        </w:rPr>
        <w:t xml:space="preserve"> to </w:t>
      </w:r>
      <w:r w:rsidRPr="00DD0F45">
        <w:rPr>
          <w:rFonts w:ascii="Century Gothic" w:hAnsi="Century Gothic" w:cs="Times New Roman"/>
          <w:b/>
          <w:sz w:val="24"/>
          <w:szCs w:val="24"/>
        </w:rPr>
        <w:t>O</w:t>
      </w:r>
      <w:r w:rsidR="00BF0601" w:rsidRPr="00DD0F45">
        <w:rPr>
          <w:rFonts w:ascii="Century Gothic" w:hAnsi="Century Gothic" w:cs="Times New Roman"/>
          <w:b/>
          <w:sz w:val="24"/>
          <w:szCs w:val="24"/>
        </w:rPr>
        <w:t>nce</w:t>
      </w:r>
      <w:r w:rsidR="00BF0601">
        <w:rPr>
          <w:rFonts w:ascii="Century Gothic" w:hAnsi="Century Gothic" w:cs="Times New Roman"/>
          <w:sz w:val="24"/>
          <w:szCs w:val="24"/>
        </w:rPr>
        <w:t>, t</w:t>
      </w:r>
      <w:r>
        <w:rPr>
          <w:rFonts w:ascii="Century Gothic" w:hAnsi="Century Gothic" w:cs="Times New Roman"/>
          <w:sz w:val="24"/>
          <w:szCs w:val="24"/>
        </w:rPr>
        <w:t xml:space="preserve">hen click </w:t>
      </w:r>
      <w:r w:rsidRPr="00DD0F45">
        <w:rPr>
          <w:rFonts w:ascii="Century Gothic" w:hAnsi="Century Gothic" w:cs="Times New Roman"/>
          <w:b/>
          <w:sz w:val="24"/>
          <w:szCs w:val="24"/>
        </w:rPr>
        <w:t>A</w:t>
      </w:r>
      <w:r w:rsidR="00BF0601" w:rsidRPr="00DD0F45">
        <w:rPr>
          <w:rFonts w:ascii="Century Gothic" w:hAnsi="Century Gothic" w:cs="Times New Roman"/>
          <w:b/>
          <w:sz w:val="24"/>
          <w:szCs w:val="24"/>
        </w:rPr>
        <w:t>ccept</w:t>
      </w:r>
      <w:r w:rsidR="00BF0601">
        <w:rPr>
          <w:rFonts w:ascii="Century Gothic" w:hAnsi="Century Gothic" w:cs="Times New Roman"/>
          <w:sz w:val="24"/>
          <w:szCs w:val="24"/>
        </w:rPr>
        <w:t xml:space="preserve"> and </w:t>
      </w:r>
      <w:r w:rsidR="00BF0601" w:rsidRPr="00DD0F45">
        <w:rPr>
          <w:rFonts w:ascii="Century Gothic" w:hAnsi="Century Gothic" w:cs="Times New Roman"/>
          <w:b/>
          <w:sz w:val="24"/>
          <w:szCs w:val="24"/>
        </w:rPr>
        <w:t>Sign Order</w:t>
      </w:r>
      <w:r w:rsidRPr="00DD0F45">
        <w:rPr>
          <w:rFonts w:ascii="Century Gothic" w:hAnsi="Century Gothic" w:cs="Times New Roman"/>
          <w:b/>
          <w:sz w:val="24"/>
          <w:szCs w:val="24"/>
        </w:rPr>
        <w:t>s</w:t>
      </w:r>
      <w:r w:rsidR="00BF0601">
        <w:rPr>
          <w:rFonts w:ascii="Century Gothic" w:hAnsi="Century Gothic" w:cs="Times New Roman"/>
          <w:sz w:val="24"/>
          <w:szCs w:val="24"/>
        </w:rPr>
        <w:t>.</w:t>
      </w:r>
    </w:p>
    <w:p w14:paraId="5D235989" w14:textId="77777777" w:rsidR="00DD0F45" w:rsidRDefault="003A4B8A" w:rsidP="00DD0F45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 w:rsidRPr="003A4B8A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7675015A" wp14:editId="01C1CD17">
            <wp:extent cx="3476445" cy="2081039"/>
            <wp:effectExtent l="19050" t="19050" r="10160" b="14605"/>
            <wp:docPr id="27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9944F524-A4A0-490B-BE3B-C7ADCCDDD1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3520" cy="210921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ECCB7" w14:textId="77777777" w:rsidR="00BF0601" w:rsidRDefault="00BF0601" w:rsidP="00BF0601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Click</w:t>
      </w:r>
      <w:r w:rsidR="003A4B8A">
        <w:rPr>
          <w:rFonts w:ascii="Century Gothic" w:hAnsi="Century Gothic" w:cs="Times New Roman"/>
          <w:sz w:val="24"/>
          <w:szCs w:val="24"/>
        </w:rPr>
        <w:t xml:space="preserve"> the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 w:rsidRPr="00DD0F45">
        <w:rPr>
          <w:rFonts w:ascii="Century Gothic" w:hAnsi="Century Gothic" w:cs="Times New Roman"/>
          <w:b/>
          <w:sz w:val="24"/>
          <w:szCs w:val="24"/>
        </w:rPr>
        <w:t>MAR</w:t>
      </w:r>
      <w:r w:rsidR="00DD0F45"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="003A4B8A">
        <w:rPr>
          <w:rFonts w:ascii="Century Gothic" w:hAnsi="Century Gothic" w:cs="Times New Roman"/>
          <w:sz w:val="24"/>
          <w:szCs w:val="24"/>
        </w:rPr>
        <w:t xml:space="preserve">activity </w:t>
      </w:r>
      <w:r w:rsidR="00DD0F45">
        <w:rPr>
          <w:rFonts w:ascii="Century Gothic" w:hAnsi="Century Gothic" w:cs="Times New Roman"/>
          <w:sz w:val="24"/>
          <w:szCs w:val="24"/>
        </w:rPr>
        <w:t>to go to the Medication Administration Record.</w:t>
      </w:r>
    </w:p>
    <w:p w14:paraId="0E704A32" w14:textId="77777777" w:rsidR="00DD0F45" w:rsidRDefault="00DD0F45" w:rsidP="00BF0601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Find Zofran and click </w:t>
      </w:r>
      <w:r w:rsidRPr="00DD0F45">
        <w:rPr>
          <w:rFonts w:ascii="Century Gothic" w:hAnsi="Century Gothic" w:cs="Times New Roman"/>
          <w:b/>
          <w:sz w:val="24"/>
          <w:szCs w:val="24"/>
        </w:rPr>
        <w:t>New Administration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04DB1F1C" w14:textId="77777777" w:rsidR="00DD0F45" w:rsidRDefault="00DD0F45" w:rsidP="00DD0F45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 w:rsidRPr="00DD0F45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02E59458" wp14:editId="3C78B529">
            <wp:extent cx="4248150" cy="862792"/>
            <wp:effectExtent l="19050" t="19050" r="19050" b="13970"/>
            <wp:docPr id="16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96FBE520-8855-4E53-B693-8062277540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1839" cy="87978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51876" w14:textId="77777777" w:rsidR="00DD0F45" w:rsidRDefault="00DD0F45" w:rsidP="00BF0601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Enter the </w:t>
      </w:r>
      <w:r w:rsidRPr="00DD0F45">
        <w:rPr>
          <w:rFonts w:ascii="Century Gothic" w:hAnsi="Century Gothic" w:cs="Times New Roman"/>
          <w:b/>
          <w:sz w:val="24"/>
          <w:szCs w:val="24"/>
        </w:rPr>
        <w:t>NDC #</w:t>
      </w:r>
      <w:r>
        <w:rPr>
          <w:rFonts w:ascii="Century Gothic" w:hAnsi="Century Gothic" w:cs="Times New Roman"/>
          <w:sz w:val="24"/>
          <w:szCs w:val="24"/>
        </w:rPr>
        <w:t xml:space="preserve">, the </w:t>
      </w:r>
      <w:r w:rsidRPr="00DD0F45">
        <w:rPr>
          <w:rFonts w:ascii="Century Gothic" w:hAnsi="Century Gothic" w:cs="Times New Roman"/>
          <w:b/>
          <w:sz w:val="24"/>
          <w:szCs w:val="24"/>
        </w:rPr>
        <w:t>Lot #</w:t>
      </w:r>
      <w:r>
        <w:rPr>
          <w:rFonts w:ascii="Century Gothic" w:hAnsi="Century Gothic" w:cs="Times New Roman"/>
          <w:sz w:val="24"/>
          <w:szCs w:val="24"/>
        </w:rPr>
        <w:t xml:space="preserve">, and the </w:t>
      </w:r>
      <w:r w:rsidRPr="00DD0F45">
        <w:rPr>
          <w:rFonts w:ascii="Century Gothic" w:hAnsi="Century Gothic" w:cs="Times New Roman"/>
          <w:b/>
          <w:sz w:val="24"/>
          <w:szCs w:val="24"/>
        </w:rPr>
        <w:t>Billing Provider</w:t>
      </w:r>
      <w:r>
        <w:rPr>
          <w:rFonts w:ascii="Century Gothic" w:hAnsi="Century Gothic" w:cs="Times New Roman"/>
          <w:b/>
          <w:sz w:val="24"/>
          <w:szCs w:val="24"/>
        </w:rPr>
        <w:t xml:space="preserve"> </w:t>
      </w:r>
      <w:r>
        <w:rPr>
          <w:rFonts w:ascii="Century Gothic" w:hAnsi="Century Gothic" w:cs="Times New Roman"/>
          <w:sz w:val="24"/>
          <w:szCs w:val="24"/>
        </w:rPr>
        <w:t xml:space="preserve">(if blank), then click </w:t>
      </w:r>
      <w:r w:rsidRPr="00DD0F45">
        <w:rPr>
          <w:rFonts w:ascii="Century Gothic" w:hAnsi="Century Gothic" w:cs="Times New Roman"/>
          <w:b/>
          <w:sz w:val="24"/>
          <w:szCs w:val="24"/>
        </w:rPr>
        <w:t>Accept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26C855EA" w14:textId="77777777" w:rsidR="00C2650F" w:rsidRPr="00DD0F45" w:rsidRDefault="00DD0F45" w:rsidP="00DD0F45">
      <w:pPr>
        <w:pStyle w:val="ListParagraph"/>
        <w:ind w:left="1440"/>
        <w:rPr>
          <w:rFonts w:ascii="Century Gothic" w:hAnsi="Century Gothic" w:cs="Times New Roman"/>
          <w:sz w:val="24"/>
          <w:szCs w:val="24"/>
        </w:rPr>
      </w:pPr>
      <w:r w:rsidRPr="00DD0F45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7DCAB16A" wp14:editId="64052BAA">
            <wp:extent cx="4690867" cy="1742536"/>
            <wp:effectExtent l="19050" t="19050" r="14605" b="10160"/>
            <wp:docPr id="17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7D2953C7-66FE-48D9-A8DC-DCAB9CA366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22" cy="1783307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4ACD3" w14:textId="77777777" w:rsidR="003A4B8A" w:rsidRDefault="003A4B8A">
      <w:pPr>
        <w:spacing w:after="160" w:line="259" w:lineRule="auto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br w:type="page"/>
      </w:r>
    </w:p>
    <w:p w14:paraId="58B70B0B" w14:textId="77777777" w:rsidR="00815300" w:rsidRDefault="00815300" w:rsidP="00815300">
      <w:pPr>
        <w:pStyle w:val="ListParagraph"/>
        <w:ind w:left="0"/>
        <w:rPr>
          <w:rFonts w:ascii="Century Gothic" w:hAnsi="Century Gothic" w:cs="Times New Roman"/>
          <w:b/>
          <w:sz w:val="28"/>
          <w:szCs w:val="24"/>
        </w:rPr>
      </w:pPr>
      <w:r>
        <w:rPr>
          <w:rFonts w:ascii="Century Gothic" w:hAnsi="Century Gothic" w:cs="Times New Roman"/>
          <w:b/>
          <w:sz w:val="28"/>
          <w:szCs w:val="24"/>
        </w:rPr>
        <w:t>Completing the Encounter</w:t>
      </w:r>
      <w:r w:rsidR="004E43EB">
        <w:rPr>
          <w:rFonts w:ascii="Century Gothic" w:hAnsi="Century Gothic" w:cs="Times New Roman"/>
          <w:b/>
          <w:sz w:val="28"/>
          <w:szCs w:val="24"/>
        </w:rPr>
        <w:t xml:space="preserve"> </w:t>
      </w:r>
    </w:p>
    <w:p w14:paraId="012F9086" w14:textId="77777777" w:rsidR="00815300" w:rsidRDefault="00815300" w:rsidP="00815300">
      <w:pPr>
        <w:pStyle w:val="ListParagraph"/>
        <w:ind w:left="0"/>
        <w:rPr>
          <w:rFonts w:ascii="Century Gothic" w:hAnsi="Century Gothic" w:cs="Times New Roman"/>
          <w:b/>
          <w:sz w:val="28"/>
          <w:szCs w:val="24"/>
        </w:rPr>
      </w:pPr>
    </w:p>
    <w:p w14:paraId="18C80AE5" w14:textId="77777777" w:rsidR="004E43EB" w:rsidRDefault="004E43EB" w:rsidP="00815300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Complete remainder of smart phrase within documentation field. </w:t>
      </w:r>
    </w:p>
    <w:p w14:paraId="4D56BF18" w14:textId="77777777" w:rsidR="004E43EB" w:rsidRDefault="004E43EB" w:rsidP="00815300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Send All 4 Grey Top Tubes to the central lab in ONE specimen bag per patient</w:t>
      </w:r>
      <w:r w:rsidR="00265ED6">
        <w:rPr>
          <w:rFonts w:ascii="Century Gothic" w:hAnsi="Century Gothic" w:cs="Times New Roman"/>
          <w:sz w:val="24"/>
          <w:szCs w:val="24"/>
        </w:rPr>
        <w:t xml:space="preserve"> (if test completed)</w:t>
      </w:r>
      <w:r>
        <w:rPr>
          <w:rFonts w:ascii="Century Gothic" w:hAnsi="Century Gothic" w:cs="Times New Roman"/>
          <w:sz w:val="24"/>
          <w:szCs w:val="24"/>
        </w:rPr>
        <w:t>!</w:t>
      </w:r>
    </w:p>
    <w:p w14:paraId="13EDE123" w14:textId="77777777" w:rsidR="00815300" w:rsidRDefault="00815300" w:rsidP="00815300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24"/>
          <w:szCs w:val="24"/>
        </w:rPr>
      </w:pPr>
      <w:r w:rsidRPr="00815300">
        <w:rPr>
          <w:rFonts w:ascii="Century Gothic" w:hAnsi="Century Gothic" w:cs="Times New Roman"/>
          <w:sz w:val="24"/>
          <w:szCs w:val="24"/>
        </w:rPr>
        <w:t xml:space="preserve">The final component needed to close/sign the encounter is the </w:t>
      </w:r>
      <w:r>
        <w:rPr>
          <w:rFonts w:ascii="Century Gothic" w:hAnsi="Century Gothic" w:cs="Times New Roman"/>
          <w:b/>
          <w:sz w:val="24"/>
          <w:szCs w:val="24"/>
        </w:rPr>
        <w:t>Level o</w:t>
      </w:r>
      <w:r w:rsidRPr="00815300">
        <w:rPr>
          <w:rFonts w:ascii="Century Gothic" w:hAnsi="Century Gothic" w:cs="Times New Roman"/>
          <w:b/>
          <w:sz w:val="24"/>
          <w:szCs w:val="24"/>
        </w:rPr>
        <w:t>f Service</w:t>
      </w:r>
      <w:r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Pr="00F95835">
        <w:rPr>
          <w:rFonts w:ascii="Century Gothic" w:hAnsi="Century Gothic"/>
          <w:noProof/>
          <w:sz w:val="24"/>
        </w:rPr>
        <w:drawing>
          <wp:inline distT="0" distB="0" distL="0" distR="0" wp14:anchorId="3568F1D9" wp14:editId="1612EA8D">
            <wp:extent cx="1338682" cy="231695"/>
            <wp:effectExtent l="19050" t="19050" r="13970" b="16510"/>
            <wp:docPr id="14646" name="Picture 14646">
              <a:extLst xmlns:a="http://schemas.openxmlformats.org/drawingml/2006/main">
                <a:ext uri="{FF2B5EF4-FFF2-40B4-BE49-F238E27FC236}">
                  <a16:creationId xmlns:a16="http://schemas.microsoft.com/office/drawing/2014/main" id="{6B834F0D-04EC-4AB9-824B-EC3A5D2F79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686" cy="2490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815300">
        <w:rPr>
          <w:rFonts w:ascii="Century Gothic" w:hAnsi="Century Gothic" w:cs="Times New Roman"/>
          <w:sz w:val="24"/>
          <w:szCs w:val="24"/>
        </w:rPr>
        <w:t xml:space="preserve"> within the </w:t>
      </w:r>
      <w:r w:rsidRPr="00815300">
        <w:rPr>
          <w:rFonts w:ascii="Century Gothic" w:hAnsi="Century Gothic" w:cs="Times New Roman"/>
          <w:b/>
          <w:sz w:val="24"/>
          <w:szCs w:val="24"/>
        </w:rPr>
        <w:t>Wrap Up</w:t>
      </w:r>
      <w:r w:rsidRPr="00815300">
        <w:rPr>
          <w:rFonts w:ascii="Century Gothic" w:hAnsi="Century Gothic" w:cs="Times New Roman"/>
          <w:sz w:val="24"/>
          <w:szCs w:val="24"/>
        </w:rPr>
        <w:t xml:space="preserve"> </w:t>
      </w:r>
      <w:r w:rsidR="000C3F5F" w:rsidRPr="005B7BBC">
        <w:rPr>
          <w:noProof/>
          <w:sz w:val="24"/>
          <w:szCs w:val="24"/>
        </w:rPr>
        <w:drawing>
          <wp:inline distT="0" distB="0" distL="0" distR="0" wp14:anchorId="6EBCD918" wp14:editId="5DE15E8F">
            <wp:extent cx="936346" cy="431533"/>
            <wp:effectExtent l="0" t="0" r="0" b="6985"/>
            <wp:docPr id="28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2BF9C954-B077-4E0C-95A3-E3E9FFE5D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1200" cy="4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 w:rsidRPr="00815300">
        <w:rPr>
          <w:rFonts w:ascii="Century Gothic" w:hAnsi="Century Gothic" w:cs="Times New Roman"/>
          <w:sz w:val="24"/>
          <w:szCs w:val="24"/>
        </w:rPr>
        <w:t>activity</w:t>
      </w:r>
      <w:r>
        <w:rPr>
          <w:rFonts w:ascii="Century Gothic" w:hAnsi="Century Gothic" w:cs="Times New Roman"/>
          <w:sz w:val="24"/>
          <w:szCs w:val="24"/>
        </w:rPr>
        <w:t>.</w:t>
      </w:r>
    </w:p>
    <w:p w14:paraId="27E2BC9B" w14:textId="77777777" w:rsidR="0085001C" w:rsidRPr="004E43EB" w:rsidRDefault="00815300" w:rsidP="004E43EB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Click</w:t>
      </w:r>
      <w:r w:rsidRPr="00815300">
        <w:rPr>
          <w:rFonts w:ascii="Century Gothic" w:hAnsi="Century Gothic" w:cs="Times New Roman"/>
          <w:sz w:val="24"/>
          <w:szCs w:val="24"/>
        </w:rPr>
        <w:t xml:space="preserve"> </w:t>
      </w:r>
      <w:r w:rsidRPr="00A4437D">
        <w:rPr>
          <w:rFonts w:ascii="Century Gothic" w:hAnsi="Century Gothic" w:cs="Times New Roman"/>
          <w:b/>
          <w:sz w:val="24"/>
          <w:szCs w:val="24"/>
        </w:rPr>
        <w:t>RN NC chk</w:t>
      </w:r>
      <w:r w:rsidRPr="00815300">
        <w:rPr>
          <w:rFonts w:ascii="Century Gothic" w:hAnsi="Century Gothic" w:cs="Times New Roman"/>
          <w:sz w:val="24"/>
          <w:szCs w:val="24"/>
        </w:rPr>
        <w:t xml:space="preserve"> (PR Nurse Visit No Charge) </w:t>
      </w:r>
      <w:r w:rsidR="00A4437D" w:rsidRPr="00A4437D">
        <w:rPr>
          <w:rFonts w:ascii="Century Gothic" w:hAnsi="Century Gothic" w:cs="Times New Roman"/>
          <w:noProof/>
          <w:sz w:val="24"/>
          <w:szCs w:val="24"/>
        </w:rPr>
        <w:drawing>
          <wp:inline distT="0" distB="0" distL="0" distR="0" wp14:anchorId="29F58312" wp14:editId="4AB20B53">
            <wp:extent cx="666843" cy="209579"/>
            <wp:effectExtent l="19050" t="19050" r="19050" b="19050"/>
            <wp:docPr id="1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BC575D4A-0A9C-494A-BAEB-A1657DE5C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0957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437D">
        <w:rPr>
          <w:rFonts w:ascii="Century Gothic" w:hAnsi="Century Gothic" w:cs="Times New Roman"/>
          <w:sz w:val="24"/>
          <w:szCs w:val="24"/>
        </w:rPr>
        <w:t xml:space="preserve"> </w:t>
      </w:r>
      <w:r w:rsidRPr="00815300">
        <w:rPr>
          <w:rFonts w:ascii="Century Gothic" w:hAnsi="Century Gothic" w:cs="Times New Roman"/>
          <w:sz w:val="24"/>
          <w:szCs w:val="24"/>
        </w:rPr>
        <w:t xml:space="preserve">and then enter in the Authorizing Provider, which would be the provider on the 3hr GTT order.   </w:t>
      </w:r>
    </w:p>
    <w:p w14:paraId="406A4553" w14:textId="77777777" w:rsidR="00815300" w:rsidRPr="00815300" w:rsidRDefault="00815300" w:rsidP="00815300">
      <w:pPr>
        <w:pStyle w:val="ListParagraph"/>
        <w:numPr>
          <w:ilvl w:val="0"/>
          <w:numId w:val="33"/>
        </w:numPr>
        <w:rPr>
          <w:rFonts w:ascii="Century Gothic" w:hAnsi="Century Gothic" w:cs="Times New Roman"/>
          <w:sz w:val="24"/>
          <w:szCs w:val="24"/>
        </w:rPr>
      </w:pPr>
      <w:r w:rsidRPr="00815300">
        <w:rPr>
          <w:rFonts w:ascii="Century Gothic" w:hAnsi="Century Gothic" w:cs="Times New Roman"/>
          <w:sz w:val="24"/>
          <w:szCs w:val="24"/>
        </w:rPr>
        <w:t xml:space="preserve">Sign the </w:t>
      </w:r>
      <w:r>
        <w:rPr>
          <w:rFonts w:ascii="Century Gothic" w:hAnsi="Century Gothic" w:cs="Times New Roman"/>
          <w:sz w:val="24"/>
          <w:szCs w:val="24"/>
        </w:rPr>
        <w:t xml:space="preserve">encounter by clicking </w:t>
      </w:r>
      <w:r w:rsidRPr="00815300">
        <w:rPr>
          <w:rFonts w:ascii="Century Gothic" w:hAnsi="Century Gothic" w:cs="Times New Roman"/>
          <w:b/>
          <w:sz w:val="24"/>
          <w:szCs w:val="24"/>
        </w:rPr>
        <w:t>Sign Visit</w:t>
      </w:r>
      <w:r w:rsidRPr="00815300">
        <w:rPr>
          <w:rFonts w:ascii="Century Gothic" w:hAnsi="Century Gothic" w:cs="Times New Roman"/>
          <w:sz w:val="24"/>
          <w:szCs w:val="24"/>
        </w:rPr>
        <w:t xml:space="preserve"> </w:t>
      </w:r>
      <w:r w:rsidR="0085001C" w:rsidRPr="00B128F1">
        <w:rPr>
          <w:noProof/>
        </w:rPr>
        <w:drawing>
          <wp:inline distT="0" distB="0" distL="0" distR="0" wp14:anchorId="2B695B6D" wp14:editId="03E52A23">
            <wp:extent cx="828675" cy="349716"/>
            <wp:effectExtent l="19050" t="19050" r="9525" b="12700"/>
            <wp:docPr id="111" name="Picture 111">
              <a:extLst xmlns:a="http://schemas.openxmlformats.org/drawingml/2006/main">
                <a:ext uri="{FF2B5EF4-FFF2-40B4-BE49-F238E27FC236}">
                  <a16:creationId xmlns:a16="http://schemas.microsoft.com/office/drawing/2014/main" id="{0CEBC21F-661B-4DFB-9FDF-84EE17C3F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46596" cy="357279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5001C">
        <w:rPr>
          <w:rFonts w:ascii="Century Gothic" w:hAnsi="Century Gothic" w:cs="Times New Roman"/>
          <w:sz w:val="24"/>
          <w:szCs w:val="24"/>
        </w:rPr>
        <w:t xml:space="preserve"> </w:t>
      </w:r>
      <w:r w:rsidRPr="00815300">
        <w:rPr>
          <w:rFonts w:ascii="Century Gothic" w:hAnsi="Century Gothic" w:cs="Times New Roman"/>
          <w:sz w:val="24"/>
          <w:szCs w:val="24"/>
        </w:rPr>
        <w:t>once</w:t>
      </w:r>
      <w:r w:rsidR="0085001C">
        <w:rPr>
          <w:rFonts w:ascii="Century Gothic" w:hAnsi="Century Gothic" w:cs="Times New Roman"/>
          <w:sz w:val="24"/>
          <w:szCs w:val="24"/>
        </w:rPr>
        <w:t xml:space="preserve"> documentation is</w:t>
      </w:r>
      <w:r w:rsidR="004E43EB">
        <w:rPr>
          <w:rFonts w:ascii="Century Gothic" w:hAnsi="Century Gothic" w:cs="Times New Roman"/>
          <w:sz w:val="24"/>
          <w:szCs w:val="24"/>
        </w:rPr>
        <w:t xml:space="preserve"> completed. </w:t>
      </w:r>
    </w:p>
    <w:sectPr w:rsidR="00815300" w:rsidRPr="00815300" w:rsidSect="006078D8">
      <w:headerReference w:type="default" r:id="rId36"/>
      <w:footerReference w:type="default" r:id="rId37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59AC" w14:textId="77777777" w:rsidR="00F555E1" w:rsidRDefault="00F555E1" w:rsidP="006078D8">
      <w:pPr>
        <w:spacing w:after="0" w:line="240" w:lineRule="auto"/>
      </w:pPr>
      <w:r>
        <w:separator/>
      </w:r>
    </w:p>
  </w:endnote>
  <w:endnote w:type="continuationSeparator" w:id="0">
    <w:p w14:paraId="5A49182E" w14:textId="77777777" w:rsidR="00F555E1" w:rsidRDefault="00F555E1" w:rsidP="00607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AFA2" w14:textId="77777777" w:rsidR="006078D8" w:rsidRDefault="006078D8" w:rsidP="006078D8"/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6078D8" w14:paraId="1D5A0ED4" w14:textId="77777777" w:rsidTr="001651B6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43E8888" w14:textId="457404FD" w:rsidR="006078D8" w:rsidRDefault="006078D8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>
            <w:tab/>
          </w:r>
          <w: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307F5" w:rsidRPr="00C307F5">
            <w:rPr>
              <w:noProof/>
              <w:color w:val="FFFFFF" w:themeColor="background1"/>
            </w:rPr>
            <w:t>3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2E08A977" w14:textId="77777777" w:rsidR="006078D8" w:rsidRDefault="006078D8" w:rsidP="006078D8">
          <w:pPr>
            <w:pStyle w:val="Footer"/>
          </w:pPr>
        </w:p>
      </w:tc>
    </w:tr>
  </w:tbl>
  <w:p w14:paraId="22F79144" w14:textId="77777777" w:rsidR="006078D8" w:rsidRPr="006078D8" w:rsidRDefault="006078D8" w:rsidP="00607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4ED6" w14:textId="77777777" w:rsidR="00F555E1" w:rsidRDefault="00F555E1" w:rsidP="006078D8">
      <w:pPr>
        <w:spacing w:after="0" w:line="240" w:lineRule="auto"/>
      </w:pPr>
      <w:r>
        <w:separator/>
      </w:r>
    </w:p>
  </w:footnote>
  <w:footnote w:type="continuationSeparator" w:id="0">
    <w:p w14:paraId="36CBCE2F" w14:textId="77777777" w:rsidR="00F555E1" w:rsidRDefault="00F555E1" w:rsidP="00607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8A79B" w14:textId="77777777" w:rsidR="006078D8" w:rsidRDefault="006078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370B90" wp14:editId="1AC37638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>
                <a:extLst xmlns:a="http://schemas.openxmlformats.org/drawingml/2006/main">
                  <a:ext uri="{FF2B5EF4-FFF2-40B4-BE49-F238E27FC236}">
                    <a16:creationId xmlns:a16="http://schemas.microsoft.com/office/drawing/2014/main" id="{581F83CE-E8B2-489A-9900-8C8C016E6A4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848B4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9264" behindDoc="1" locked="0" layoutInCell="1" allowOverlap="1" wp14:anchorId="579B1331" wp14:editId="733C1843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4" name="Picture 4" descr="P:\Marketing\Public\Email logos - for email use only\WHA_color_horiz.png">
            <a:extLst xmlns:a="http://schemas.openxmlformats.org/drawingml/2006/main">
              <a:ext uri="{FF2B5EF4-FFF2-40B4-BE49-F238E27FC236}">
                <a16:creationId xmlns:a16="http://schemas.microsoft.com/office/drawing/2014/main" id="{D9B59F8D-B619-4DB8-95EE-FB1ED278465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E32A36D" w14:textId="77777777" w:rsidR="006078D8" w:rsidRDefault="006078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EE"/>
    <w:multiLevelType w:val="hybridMultilevel"/>
    <w:tmpl w:val="92E623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7369CF"/>
    <w:multiLevelType w:val="hybridMultilevel"/>
    <w:tmpl w:val="11BA6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66112"/>
    <w:multiLevelType w:val="hybridMultilevel"/>
    <w:tmpl w:val="8B2A38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745262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3323A"/>
    <w:multiLevelType w:val="hybridMultilevel"/>
    <w:tmpl w:val="20467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13DE"/>
    <w:multiLevelType w:val="hybridMultilevel"/>
    <w:tmpl w:val="6C64D214"/>
    <w:lvl w:ilvl="0" w:tplc="E5243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F7AC8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17109"/>
    <w:multiLevelType w:val="hybridMultilevel"/>
    <w:tmpl w:val="70806898"/>
    <w:lvl w:ilvl="0" w:tplc="048CC878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D2A43"/>
    <w:multiLevelType w:val="hybridMultilevel"/>
    <w:tmpl w:val="48AC8176"/>
    <w:lvl w:ilvl="0" w:tplc="ACFA6784">
      <w:start w:val="1"/>
      <w:numFmt w:val="decimal"/>
      <w:lvlText w:val="%1."/>
      <w:lvlJc w:val="left"/>
      <w:pPr>
        <w:ind w:left="54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46B1B"/>
    <w:multiLevelType w:val="hybridMultilevel"/>
    <w:tmpl w:val="E7868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76353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44D44"/>
    <w:multiLevelType w:val="hybridMultilevel"/>
    <w:tmpl w:val="C90EC7A6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D6CFA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D52A8"/>
    <w:multiLevelType w:val="hybridMultilevel"/>
    <w:tmpl w:val="9E163E6A"/>
    <w:lvl w:ilvl="0" w:tplc="5E0205D6">
      <w:start w:val="5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82467"/>
    <w:multiLevelType w:val="hybridMultilevel"/>
    <w:tmpl w:val="8F6A5FA8"/>
    <w:lvl w:ilvl="0" w:tplc="43E65874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96DEB"/>
    <w:multiLevelType w:val="hybridMultilevel"/>
    <w:tmpl w:val="23889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1CE694">
      <w:start w:val="3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C4DEC"/>
    <w:multiLevelType w:val="hybridMultilevel"/>
    <w:tmpl w:val="9E14F63A"/>
    <w:lvl w:ilvl="0" w:tplc="CC4279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B5A19"/>
    <w:multiLevelType w:val="hybridMultilevel"/>
    <w:tmpl w:val="3EC4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82E7B"/>
    <w:multiLevelType w:val="hybridMultilevel"/>
    <w:tmpl w:val="08062954"/>
    <w:lvl w:ilvl="0" w:tplc="7A1A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BE6DCB"/>
    <w:multiLevelType w:val="hybridMultilevel"/>
    <w:tmpl w:val="A00C8AF6"/>
    <w:lvl w:ilvl="0" w:tplc="43E65874">
      <w:start w:val="1"/>
      <w:numFmt w:val="decimal"/>
      <w:lvlText w:val="%1."/>
      <w:lvlJc w:val="left"/>
      <w:pPr>
        <w:ind w:left="12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9BC5C21"/>
    <w:multiLevelType w:val="hybridMultilevel"/>
    <w:tmpl w:val="4EEAD49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16F47"/>
    <w:multiLevelType w:val="hybridMultilevel"/>
    <w:tmpl w:val="51FCB94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E22A4"/>
    <w:multiLevelType w:val="hybridMultilevel"/>
    <w:tmpl w:val="29E0EFE8"/>
    <w:lvl w:ilvl="0" w:tplc="91F25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516B5C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9168F"/>
    <w:multiLevelType w:val="hybridMultilevel"/>
    <w:tmpl w:val="39B06346"/>
    <w:lvl w:ilvl="0" w:tplc="8966B5BE">
      <w:start w:val="30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D7000F"/>
    <w:multiLevelType w:val="hybridMultilevel"/>
    <w:tmpl w:val="0038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D59BD"/>
    <w:multiLevelType w:val="hybridMultilevel"/>
    <w:tmpl w:val="4176B3AE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611D9A"/>
    <w:multiLevelType w:val="hybridMultilevel"/>
    <w:tmpl w:val="F6467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B566A"/>
    <w:multiLevelType w:val="hybridMultilevel"/>
    <w:tmpl w:val="3B069FA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1547B67"/>
    <w:multiLevelType w:val="hybridMultilevel"/>
    <w:tmpl w:val="51165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23015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2527D"/>
    <w:multiLevelType w:val="hybridMultilevel"/>
    <w:tmpl w:val="9F4CB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7800D6"/>
    <w:multiLevelType w:val="hybridMultilevel"/>
    <w:tmpl w:val="6CF6A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C01E3C"/>
    <w:multiLevelType w:val="hybridMultilevel"/>
    <w:tmpl w:val="C07E21CA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23753C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42BCB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A162C"/>
    <w:multiLevelType w:val="hybridMultilevel"/>
    <w:tmpl w:val="900A5084"/>
    <w:lvl w:ilvl="0" w:tplc="9BEC19D8">
      <w:start w:val="29"/>
      <w:numFmt w:val="decimal"/>
      <w:lvlText w:val="%1."/>
      <w:lvlJc w:val="left"/>
      <w:pPr>
        <w:ind w:left="630" w:hanging="360"/>
      </w:pPr>
      <w:rPr>
        <w:rFonts w:ascii="Century Gothic" w:eastAsia="Times New Roman" w:hAnsi="Century Gothic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77700">
    <w:abstractNumId w:val="17"/>
  </w:num>
  <w:num w:numId="2" w16cid:durableId="1059403083">
    <w:abstractNumId w:val="31"/>
  </w:num>
  <w:num w:numId="3" w16cid:durableId="1092047661">
    <w:abstractNumId w:val="35"/>
  </w:num>
  <w:num w:numId="4" w16cid:durableId="1105661887">
    <w:abstractNumId w:val="33"/>
  </w:num>
  <w:num w:numId="5" w16cid:durableId="1174033592">
    <w:abstractNumId w:val="24"/>
  </w:num>
  <w:num w:numId="6" w16cid:durableId="1177616446">
    <w:abstractNumId w:val="26"/>
  </w:num>
  <w:num w:numId="7" w16cid:durableId="1319572606">
    <w:abstractNumId w:val="32"/>
  </w:num>
  <w:num w:numId="8" w16cid:durableId="1348024068">
    <w:abstractNumId w:val="15"/>
  </w:num>
  <w:num w:numId="9" w16cid:durableId="1377389282">
    <w:abstractNumId w:val="0"/>
  </w:num>
  <w:num w:numId="10" w16cid:durableId="1391004205">
    <w:abstractNumId w:val="37"/>
  </w:num>
  <w:num w:numId="11" w16cid:durableId="1396976892">
    <w:abstractNumId w:val="16"/>
  </w:num>
  <w:num w:numId="12" w16cid:durableId="1423836217">
    <w:abstractNumId w:val="2"/>
  </w:num>
  <w:num w:numId="13" w16cid:durableId="1652641028">
    <w:abstractNumId w:val="6"/>
  </w:num>
  <w:num w:numId="14" w16cid:durableId="1969973110">
    <w:abstractNumId w:val="4"/>
  </w:num>
  <w:num w:numId="15" w16cid:durableId="2021590148">
    <w:abstractNumId w:val="29"/>
  </w:num>
  <w:num w:numId="16" w16cid:durableId="2030376988">
    <w:abstractNumId w:val="11"/>
  </w:num>
  <w:num w:numId="17" w16cid:durableId="2080206951">
    <w:abstractNumId w:val="36"/>
  </w:num>
  <w:num w:numId="18" w16cid:durableId="2108042772">
    <w:abstractNumId w:val="20"/>
  </w:num>
  <w:num w:numId="19" w16cid:durableId="213390517">
    <w:abstractNumId w:val="23"/>
  </w:num>
  <w:num w:numId="20" w16cid:durableId="227958250">
    <w:abstractNumId w:val="27"/>
  </w:num>
  <w:num w:numId="21" w16cid:durableId="282076983">
    <w:abstractNumId w:val="28"/>
  </w:num>
  <w:num w:numId="22" w16cid:durableId="326518353">
    <w:abstractNumId w:val="22"/>
  </w:num>
  <w:num w:numId="23" w16cid:durableId="375350073">
    <w:abstractNumId w:val="3"/>
  </w:num>
  <w:num w:numId="24" w16cid:durableId="454101296">
    <w:abstractNumId w:val="19"/>
  </w:num>
  <w:num w:numId="25" w16cid:durableId="5056541">
    <w:abstractNumId w:val="25"/>
  </w:num>
  <w:num w:numId="26" w16cid:durableId="537397270">
    <w:abstractNumId w:val="7"/>
  </w:num>
  <w:num w:numId="27" w16cid:durableId="553930896">
    <w:abstractNumId w:val="18"/>
  </w:num>
  <w:num w:numId="28" w16cid:durableId="555627027">
    <w:abstractNumId w:val="30"/>
  </w:num>
  <w:num w:numId="29" w16cid:durableId="564535133">
    <w:abstractNumId w:val="8"/>
  </w:num>
  <w:num w:numId="30" w16cid:durableId="600573931">
    <w:abstractNumId w:val="21"/>
  </w:num>
  <w:num w:numId="31" w16cid:durableId="626158056">
    <w:abstractNumId w:val="5"/>
  </w:num>
  <w:num w:numId="32" w16cid:durableId="644161787">
    <w:abstractNumId w:val="12"/>
  </w:num>
  <w:num w:numId="33" w16cid:durableId="672149175">
    <w:abstractNumId w:val="9"/>
  </w:num>
  <w:num w:numId="34" w16cid:durableId="707485467">
    <w:abstractNumId w:val="1"/>
  </w:num>
  <w:num w:numId="35" w16cid:durableId="749810555">
    <w:abstractNumId w:val="34"/>
  </w:num>
  <w:num w:numId="36" w16cid:durableId="802237831">
    <w:abstractNumId w:val="10"/>
  </w:num>
  <w:num w:numId="37" w16cid:durableId="955982277">
    <w:abstractNumId w:val="13"/>
  </w:num>
  <w:num w:numId="38" w16cid:durableId="986431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0AFC"/>
    <w:rsid w:val="000C3F5F"/>
    <w:rsid w:val="000F3D1F"/>
    <w:rsid w:val="00127A79"/>
    <w:rsid w:val="00161863"/>
    <w:rsid w:val="001651B6"/>
    <w:rsid w:val="001A71C7"/>
    <w:rsid w:val="001B537B"/>
    <w:rsid w:val="001E3A2D"/>
    <w:rsid w:val="002350BB"/>
    <w:rsid w:val="00251191"/>
    <w:rsid w:val="00265ED6"/>
    <w:rsid w:val="002718FC"/>
    <w:rsid w:val="0028066C"/>
    <w:rsid w:val="0028607D"/>
    <w:rsid w:val="0029456F"/>
    <w:rsid w:val="002D4E79"/>
    <w:rsid w:val="002E2C0F"/>
    <w:rsid w:val="002E7E6A"/>
    <w:rsid w:val="002F1245"/>
    <w:rsid w:val="0031281F"/>
    <w:rsid w:val="00314E3F"/>
    <w:rsid w:val="003255D2"/>
    <w:rsid w:val="0034312B"/>
    <w:rsid w:val="003862EE"/>
    <w:rsid w:val="003A4B8A"/>
    <w:rsid w:val="003F30C1"/>
    <w:rsid w:val="00482FFD"/>
    <w:rsid w:val="004946BF"/>
    <w:rsid w:val="004A6FFC"/>
    <w:rsid w:val="004C2F96"/>
    <w:rsid w:val="004E43EB"/>
    <w:rsid w:val="0052651B"/>
    <w:rsid w:val="00553167"/>
    <w:rsid w:val="00597917"/>
    <w:rsid w:val="005B6271"/>
    <w:rsid w:val="005C122E"/>
    <w:rsid w:val="006078D8"/>
    <w:rsid w:val="00625E91"/>
    <w:rsid w:val="006560FB"/>
    <w:rsid w:val="00662D62"/>
    <w:rsid w:val="00686136"/>
    <w:rsid w:val="00706FA5"/>
    <w:rsid w:val="007642FB"/>
    <w:rsid w:val="007C1243"/>
    <w:rsid w:val="00815300"/>
    <w:rsid w:val="00817FDE"/>
    <w:rsid w:val="008349DB"/>
    <w:rsid w:val="008458E9"/>
    <w:rsid w:val="0085001C"/>
    <w:rsid w:val="008818C8"/>
    <w:rsid w:val="008D2E20"/>
    <w:rsid w:val="008E21CF"/>
    <w:rsid w:val="009114D8"/>
    <w:rsid w:val="00937D33"/>
    <w:rsid w:val="009526A1"/>
    <w:rsid w:val="0098010A"/>
    <w:rsid w:val="009A7365"/>
    <w:rsid w:val="009D0677"/>
    <w:rsid w:val="009E2C59"/>
    <w:rsid w:val="00A4437D"/>
    <w:rsid w:val="00A92DFD"/>
    <w:rsid w:val="00AD52CF"/>
    <w:rsid w:val="00B13088"/>
    <w:rsid w:val="00B16CE3"/>
    <w:rsid w:val="00B427D6"/>
    <w:rsid w:val="00B76585"/>
    <w:rsid w:val="00B94376"/>
    <w:rsid w:val="00BA39D4"/>
    <w:rsid w:val="00BA7BE5"/>
    <w:rsid w:val="00BC49A6"/>
    <w:rsid w:val="00BD6744"/>
    <w:rsid w:val="00BF0601"/>
    <w:rsid w:val="00C2650F"/>
    <w:rsid w:val="00C307F5"/>
    <w:rsid w:val="00C43734"/>
    <w:rsid w:val="00C845AA"/>
    <w:rsid w:val="00C91A6C"/>
    <w:rsid w:val="00CA0AC8"/>
    <w:rsid w:val="00D32B81"/>
    <w:rsid w:val="00D52C81"/>
    <w:rsid w:val="00D752CC"/>
    <w:rsid w:val="00DA2D7B"/>
    <w:rsid w:val="00DA3217"/>
    <w:rsid w:val="00DB5D25"/>
    <w:rsid w:val="00DD0F45"/>
    <w:rsid w:val="00E1519C"/>
    <w:rsid w:val="00E26BCD"/>
    <w:rsid w:val="00E3107E"/>
    <w:rsid w:val="00E446F1"/>
    <w:rsid w:val="00E50E0A"/>
    <w:rsid w:val="00E60C9D"/>
    <w:rsid w:val="00E9477B"/>
    <w:rsid w:val="00ED59E5"/>
    <w:rsid w:val="00ED5A2C"/>
    <w:rsid w:val="00F555E1"/>
    <w:rsid w:val="00F60337"/>
    <w:rsid w:val="00F93555"/>
    <w:rsid w:val="00FB0F2F"/>
    <w:rsid w:val="00FC1D32"/>
    <w:rsid w:val="00FC25FE"/>
    <w:rsid w:val="00FF0325"/>
    <w:rsid w:val="1E05B884"/>
    <w:rsid w:val="25116AED"/>
    <w:rsid w:val="50D9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0E843"/>
  <w15:chartTrackingRefBased/>
  <w15:docId w15:val="{4BF6EE33-2DE6-4A77-BFDD-A6F90527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7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94376"/>
  </w:style>
  <w:style w:type="character" w:styleId="CommentReference">
    <w:name w:val="annotation reference"/>
    <w:basedOn w:val="DefaultParagraphFont"/>
    <w:uiPriority w:val="99"/>
    <w:semiHidden/>
    <w:unhideWhenUsed/>
    <w:rsid w:val="003F3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3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3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3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30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30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0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69E0434D274B459DA86A48BF29F011" ma:contentTypeVersion="8" ma:contentTypeDescription="Create a new document." ma:contentTypeScope="" ma:versionID="f40c3495564bfd060f8e9eadb08cae9b">
  <xsd:schema xmlns:xsd="http://www.w3.org/2001/XMLSchema" xmlns:xs="http://www.w3.org/2001/XMLSchema" xmlns:p="http://schemas.microsoft.com/office/2006/metadata/properties" xmlns:ns2="5b583cc0-ee05-4329-aac3-68081107ed53" xmlns:ns3="9fd28cc5-e812-4417-87f6-524a116859f5" targetNamespace="http://schemas.microsoft.com/office/2006/metadata/properties" ma:root="true" ma:fieldsID="02cf89cd081bb9970bae0b65cefba77f" ns2:_="" ns3:_="">
    <xsd:import namespace="5b583cc0-ee05-4329-aac3-68081107ed53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83cc0-ee05-4329-aac3-68081107ed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BFDD09-C5DB-429A-BD5E-4939AB274D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B47DDE-A99B-4289-B4B9-A785CEC3A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F2E39C-2D11-4D4E-841E-B106DAEA9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583cc0-ee05-4329-aac3-68081107ed53"/>
    <ds:schemaRef ds:uri="9fd28cc5-e812-4417-87f6-524a11685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Women's Healthcare Associates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Bianca Caruso</cp:lastModifiedBy>
  <cp:revision>5</cp:revision>
  <dcterms:created xsi:type="dcterms:W3CDTF">2021-11-02T22:12:00Z</dcterms:created>
  <dcterms:modified xsi:type="dcterms:W3CDTF">2026-09-01T22:53:00Z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0x0101003269E0434D274B459DA86A48BF29F011</vt:lpwstr>
  </property>
</Properties>
</file>