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5630" w14:textId="77777777" w:rsidR="003B465F" w:rsidRDefault="003B465F" w:rsidP="003B465F">
      <w:pPr>
        <w:outlineLvl w:val="0"/>
        <w:rPr>
          <w:b/>
          <w:sz w:val="40"/>
        </w:rPr>
      </w:pPr>
      <w:r>
        <w:rPr>
          <w:rFonts w:ascii="Arial" w:hAnsi="Arial"/>
          <w:b/>
          <w:sz w:val="40"/>
        </w:rPr>
        <w:t>WOMEN’S HEALTHCARE ASSOCIATES, LLC</w:t>
      </w:r>
    </w:p>
    <w:p w14:paraId="0ED666CD" w14:textId="77777777" w:rsidR="003B465F" w:rsidRPr="007079C6" w:rsidRDefault="003B465F" w:rsidP="003B465F">
      <w:pPr>
        <w:tabs>
          <w:tab w:val="right" w:pos="9360"/>
        </w:tabs>
        <w:rPr>
          <w:rFonts w:ascii="Arial" w:hAnsi="Arial" w:cs="Arial"/>
          <w:bCs/>
          <w:iCs/>
          <w:sz w:val="20"/>
          <w:szCs w:val="20"/>
        </w:rPr>
      </w:pPr>
    </w:p>
    <w:p w14:paraId="52328796" w14:textId="77777777" w:rsidR="003B465F" w:rsidRPr="007079C6" w:rsidRDefault="003B465F" w:rsidP="003B465F">
      <w:pPr>
        <w:rPr>
          <w:rFonts w:ascii="Arial" w:hAnsi="Arial" w:cs="Arial"/>
          <w:bCs/>
          <w:iCs/>
          <w:sz w:val="20"/>
          <w:szCs w:val="20"/>
        </w:rPr>
      </w:pPr>
    </w:p>
    <w:p w14:paraId="77885969" w14:textId="77777777" w:rsidR="003B465F" w:rsidRPr="007E0E4B" w:rsidRDefault="003B465F" w:rsidP="003B465F">
      <w:pPr>
        <w:tabs>
          <w:tab w:val="left" w:pos="1620"/>
          <w:tab w:val="right" w:pos="9360"/>
        </w:tabs>
        <w:rPr>
          <w:rFonts w:ascii="Arial" w:hAnsi="Arial"/>
          <w:sz w:val="20"/>
          <w:szCs w:val="20"/>
        </w:rPr>
      </w:pPr>
      <w:r w:rsidRPr="007E0E4B">
        <w:rPr>
          <w:rFonts w:ascii="Arial" w:hAnsi="Arial"/>
          <w:b/>
          <w:sz w:val="20"/>
          <w:szCs w:val="20"/>
        </w:rPr>
        <w:t>TITLE:</w:t>
      </w:r>
      <w:r w:rsidRPr="007E0E4B">
        <w:rPr>
          <w:rFonts w:ascii="Arial" w:hAnsi="Arial"/>
          <w:b/>
          <w:sz w:val="20"/>
          <w:szCs w:val="20"/>
        </w:rPr>
        <w:tab/>
      </w:r>
      <w:r>
        <w:rPr>
          <w:rFonts w:ascii="Arial" w:hAnsi="Arial"/>
          <w:b/>
          <w:bCs/>
          <w:sz w:val="20"/>
          <w:szCs w:val="20"/>
        </w:rPr>
        <w:t>Training Budget Allocation</w:t>
      </w:r>
      <w:r>
        <w:rPr>
          <w:rFonts w:ascii="Arial" w:hAnsi="Arial"/>
          <w:b/>
          <w:bCs/>
          <w:sz w:val="20"/>
          <w:szCs w:val="20"/>
        </w:rPr>
        <w:tab/>
        <w:t>POLICY HR</w:t>
      </w:r>
      <w:r w:rsidRPr="007E0E4B">
        <w:rPr>
          <w:rFonts w:ascii="Arial" w:hAnsi="Arial"/>
          <w:b/>
          <w:bCs/>
          <w:sz w:val="20"/>
          <w:szCs w:val="20"/>
        </w:rPr>
        <w:t>-</w:t>
      </w:r>
      <w:r>
        <w:rPr>
          <w:rFonts w:ascii="Arial" w:hAnsi="Arial"/>
          <w:b/>
          <w:bCs/>
          <w:sz w:val="20"/>
          <w:szCs w:val="20"/>
        </w:rPr>
        <w:t>39</w:t>
      </w:r>
    </w:p>
    <w:p w14:paraId="44DAFBC4" w14:textId="77777777" w:rsidR="003B465F" w:rsidRDefault="003B465F" w:rsidP="003B465F">
      <w:pPr>
        <w:widowControl w:val="0"/>
        <w:rPr>
          <w:rFonts w:ascii="Arial" w:hAnsi="Arial"/>
          <w:b/>
          <w:sz w:val="20"/>
          <w:szCs w:val="20"/>
        </w:rPr>
      </w:pPr>
    </w:p>
    <w:p w14:paraId="1FF97A54" w14:textId="2C8F84F9" w:rsidR="003B465F" w:rsidRPr="000665A0" w:rsidRDefault="003B465F" w:rsidP="003B465F">
      <w:pPr>
        <w:widowControl w:val="0"/>
        <w:tabs>
          <w:tab w:val="left" w:pos="1620"/>
        </w:tabs>
        <w:rPr>
          <w:rFonts w:ascii="Arial" w:hAnsi="Arial"/>
          <w:sz w:val="20"/>
          <w:szCs w:val="20"/>
        </w:rPr>
      </w:pPr>
      <w:r>
        <w:rPr>
          <w:rFonts w:ascii="Arial" w:hAnsi="Arial"/>
          <w:b/>
          <w:sz w:val="20"/>
          <w:szCs w:val="20"/>
        </w:rPr>
        <w:t>APPLIES TO</w:t>
      </w:r>
      <w:r w:rsidR="009B4AF9">
        <w:rPr>
          <w:rFonts w:ascii="Arial" w:hAnsi="Arial"/>
          <w:b/>
          <w:sz w:val="20"/>
          <w:szCs w:val="20"/>
        </w:rPr>
        <w:t xml:space="preserve">: </w:t>
      </w:r>
      <w:r w:rsidR="009B4AF9">
        <w:rPr>
          <w:rFonts w:ascii="Arial" w:hAnsi="Arial"/>
          <w:b/>
          <w:sz w:val="20"/>
          <w:szCs w:val="20"/>
        </w:rPr>
        <w:tab/>
      </w:r>
      <w:r>
        <w:rPr>
          <w:rFonts w:ascii="Arial" w:hAnsi="Arial"/>
          <w:sz w:val="20"/>
          <w:szCs w:val="20"/>
        </w:rPr>
        <w:t>Staff Employees</w:t>
      </w:r>
    </w:p>
    <w:p w14:paraId="40D6A01D" w14:textId="77777777" w:rsidR="003B465F" w:rsidRPr="007E0E4B" w:rsidRDefault="003B465F" w:rsidP="003B465F">
      <w:pPr>
        <w:widowControl w:val="0"/>
        <w:rPr>
          <w:rFonts w:ascii="Arial" w:hAnsi="Arial"/>
          <w:b/>
          <w:sz w:val="20"/>
          <w:szCs w:val="20"/>
        </w:rPr>
      </w:pPr>
    </w:p>
    <w:p w14:paraId="04C949D6" w14:textId="77777777" w:rsidR="003B465F" w:rsidRPr="007C710C" w:rsidRDefault="003B465F" w:rsidP="003B465F">
      <w:pPr>
        <w:pStyle w:val="Default"/>
        <w:ind w:left="1620" w:hanging="1620"/>
        <w:jc w:val="both"/>
        <w:rPr>
          <w:sz w:val="20"/>
          <w:szCs w:val="20"/>
        </w:rPr>
      </w:pPr>
      <w:r>
        <w:rPr>
          <w:b/>
          <w:bCs/>
          <w:sz w:val="20"/>
          <w:szCs w:val="20"/>
        </w:rPr>
        <w:t>POLICY:</w:t>
      </w:r>
      <w:r>
        <w:rPr>
          <w:sz w:val="20"/>
          <w:szCs w:val="20"/>
        </w:rPr>
        <w:tab/>
        <w:t>Women’s Healthcare Associates, LLC (WHA) will fund continuing education activities including conferences, workshops, association meetings, membership dues, training courses, and other professional development opportunities as outlined below.  This policy does not apply to licenses.</w:t>
      </w:r>
      <w:r w:rsidRPr="007C710C">
        <w:rPr>
          <w:sz w:val="20"/>
          <w:szCs w:val="20"/>
        </w:rPr>
        <w:t xml:space="preserve"> </w:t>
      </w:r>
    </w:p>
    <w:p w14:paraId="39224D4A" w14:textId="77777777" w:rsidR="003B465F" w:rsidRDefault="003B465F" w:rsidP="003B465F">
      <w:pPr>
        <w:pStyle w:val="Default"/>
        <w:ind w:left="1620" w:hanging="1620"/>
        <w:jc w:val="both"/>
        <w:rPr>
          <w:sz w:val="20"/>
          <w:szCs w:val="20"/>
        </w:rPr>
      </w:pPr>
    </w:p>
    <w:p w14:paraId="73FBF2B6" w14:textId="18ED15E8" w:rsidR="003B465F" w:rsidRDefault="003B465F" w:rsidP="003B465F">
      <w:pPr>
        <w:pStyle w:val="Default"/>
        <w:tabs>
          <w:tab w:val="left" w:pos="1620"/>
          <w:tab w:val="left" w:pos="1980"/>
        </w:tabs>
        <w:ind w:left="1980" w:hanging="1980"/>
        <w:jc w:val="both"/>
        <w:outlineLvl w:val="0"/>
        <w:rPr>
          <w:b/>
          <w:bCs/>
          <w:sz w:val="20"/>
          <w:szCs w:val="20"/>
        </w:rPr>
      </w:pPr>
      <w:r>
        <w:rPr>
          <w:b/>
          <w:bCs/>
          <w:sz w:val="20"/>
          <w:szCs w:val="20"/>
        </w:rPr>
        <w:t>PROCEDURE</w:t>
      </w:r>
      <w:r w:rsidR="009B4AF9">
        <w:rPr>
          <w:b/>
          <w:bCs/>
          <w:sz w:val="20"/>
          <w:szCs w:val="20"/>
        </w:rPr>
        <w:t xml:space="preserve">: </w:t>
      </w:r>
      <w:r w:rsidR="009B4AF9">
        <w:rPr>
          <w:b/>
          <w:bCs/>
          <w:sz w:val="20"/>
          <w:szCs w:val="20"/>
        </w:rPr>
        <w:tab/>
        <w:t>Budget</w:t>
      </w:r>
    </w:p>
    <w:p w14:paraId="239B205D" w14:textId="77777777" w:rsidR="003B465F" w:rsidRDefault="003B465F" w:rsidP="003B465F">
      <w:pPr>
        <w:pStyle w:val="Default"/>
        <w:tabs>
          <w:tab w:val="left" w:pos="1620"/>
        </w:tabs>
        <w:ind w:left="1620" w:hanging="1980"/>
        <w:jc w:val="both"/>
        <w:outlineLvl w:val="0"/>
        <w:rPr>
          <w:sz w:val="20"/>
          <w:szCs w:val="20"/>
        </w:rPr>
      </w:pPr>
      <w:r>
        <w:rPr>
          <w:b/>
          <w:bCs/>
          <w:sz w:val="20"/>
          <w:szCs w:val="20"/>
        </w:rPr>
        <w:tab/>
      </w:r>
      <w:r>
        <w:rPr>
          <w:sz w:val="20"/>
          <w:szCs w:val="20"/>
        </w:rPr>
        <w:t>Costs related to registration and attendance fees, travel, lodging and food for continuing education programs will be reimbursed to employees according to the budgets below.</w:t>
      </w:r>
    </w:p>
    <w:p w14:paraId="11354729" w14:textId="77777777" w:rsidR="003B465F" w:rsidRDefault="003B465F" w:rsidP="003B465F">
      <w:pPr>
        <w:pStyle w:val="Default"/>
        <w:tabs>
          <w:tab w:val="left" w:pos="1620"/>
        </w:tabs>
        <w:ind w:left="1620" w:hanging="1980"/>
        <w:jc w:val="both"/>
        <w:outlineLvl w:val="0"/>
        <w:rPr>
          <w:bCs/>
          <w:sz w:val="20"/>
          <w:szCs w:val="20"/>
        </w:rPr>
      </w:pPr>
    </w:p>
    <w:p w14:paraId="43F7AC49" w14:textId="77777777" w:rsidR="003B465F" w:rsidRDefault="003B465F" w:rsidP="003B465F">
      <w:pPr>
        <w:pStyle w:val="Default"/>
        <w:tabs>
          <w:tab w:val="left" w:pos="1620"/>
          <w:tab w:val="left" w:pos="1980"/>
        </w:tabs>
        <w:ind w:left="1980" w:hanging="1980"/>
        <w:jc w:val="both"/>
        <w:outlineLvl w:val="0"/>
        <w:rPr>
          <w:b/>
          <w:bCs/>
          <w:sz w:val="20"/>
          <w:szCs w:val="20"/>
        </w:rPr>
      </w:pPr>
      <w:r>
        <w:rPr>
          <w:b/>
          <w:bCs/>
          <w:sz w:val="20"/>
          <w:szCs w:val="20"/>
        </w:rPr>
        <w:tab/>
      </w:r>
    </w:p>
    <w:p w14:paraId="00EEDBC2" w14:textId="253D7418" w:rsidR="00913EBF" w:rsidRPr="00771FB0" w:rsidRDefault="00913EBF" w:rsidP="003B465F">
      <w:pPr>
        <w:pStyle w:val="Default"/>
        <w:numPr>
          <w:ilvl w:val="0"/>
          <w:numId w:val="7"/>
        </w:numPr>
        <w:tabs>
          <w:tab w:val="left" w:pos="1620"/>
          <w:tab w:val="left" w:pos="1980"/>
        </w:tabs>
        <w:jc w:val="both"/>
        <w:outlineLvl w:val="0"/>
        <w:rPr>
          <w:sz w:val="20"/>
          <w:szCs w:val="20"/>
        </w:rPr>
      </w:pPr>
      <w:r w:rsidRPr="00771FB0">
        <w:rPr>
          <w:sz w:val="20"/>
          <w:szCs w:val="20"/>
        </w:rPr>
        <w:t xml:space="preserve">Executive level employees </w:t>
      </w:r>
      <w:r w:rsidR="009B4AF9">
        <w:rPr>
          <w:sz w:val="20"/>
          <w:szCs w:val="20"/>
        </w:rPr>
        <w:t xml:space="preserve">(unless superseded by an employment </w:t>
      </w:r>
      <w:r w:rsidRPr="00771FB0">
        <w:rPr>
          <w:sz w:val="20"/>
          <w:szCs w:val="20"/>
        </w:rPr>
        <w:t>contract</w:t>
      </w:r>
      <w:r w:rsidR="009B4AF9">
        <w:rPr>
          <w:sz w:val="20"/>
          <w:szCs w:val="20"/>
        </w:rPr>
        <w:t>)</w:t>
      </w:r>
      <w:r w:rsidR="009B4AF9" w:rsidRPr="00771FB0">
        <w:rPr>
          <w:sz w:val="20"/>
          <w:szCs w:val="20"/>
        </w:rPr>
        <w:t>: Annual</w:t>
      </w:r>
      <w:r w:rsidRPr="00771FB0">
        <w:rPr>
          <w:sz w:val="20"/>
          <w:szCs w:val="20"/>
        </w:rPr>
        <w:t xml:space="preserve"> allowance of $3</w:t>
      </w:r>
      <w:r w:rsidR="009B4AF9">
        <w:rPr>
          <w:sz w:val="20"/>
          <w:szCs w:val="20"/>
        </w:rPr>
        <w:t>,500</w:t>
      </w:r>
    </w:p>
    <w:p w14:paraId="403C7194" w14:textId="77777777" w:rsidR="00913EBF" w:rsidRPr="00B10174" w:rsidRDefault="00913EBF" w:rsidP="00B10174">
      <w:pPr>
        <w:pStyle w:val="Default"/>
        <w:tabs>
          <w:tab w:val="left" w:pos="1620"/>
          <w:tab w:val="left" w:pos="1980"/>
        </w:tabs>
        <w:ind w:left="2335"/>
        <w:jc w:val="both"/>
        <w:outlineLvl w:val="0"/>
        <w:rPr>
          <w:b/>
          <w:bCs/>
          <w:sz w:val="20"/>
          <w:szCs w:val="20"/>
        </w:rPr>
      </w:pPr>
    </w:p>
    <w:p w14:paraId="0F9955CC" w14:textId="2D6D8DB5" w:rsidR="003B465F" w:rsidRPr="00C1427A" w:rsidRDefault="003B465F" w:rsidP="003B465F">
      <w:pPr>
        <w:pStyle w:val="Default"/>
        <w:numPr>
          <w:ilvl w:val="0"/>
          <w:numId w:val="7"/>
        </w:numPr>
        <w:tabs>
          <w:tab w:val="left" w:pos="1620"/>
          <w:tab w:val="left" w:pos="1980"/>
        </w:tabs>
        <w:jc w:val="both"/>
        <w:outlineLvl w:val="0"/>
        <w:rPr>
          <w:b/>
          <w:bCs/>
          <w:sz w:val="20"/>
          <w:szCs w:val="20"/>
        </w:rPr>
      </w:pPr>
      <w:r>
        <w:rPr>
          <w:sz w:val="20"/>
          <w:szCs w:val="20"/>
        </w:rPr>
        <w:t>Director level employees</w:t>
      </w:r>
      <w:r w:rsidR="009B4AF9">
        <w:rPr>
          <w:sz w:val="20"/>
          <w:szCs w:val="20"/>
        </w:rPr>
        <w:t>: Annual</w:t>
      </w:r>
      <w:r>
        <w:rPr>
          <w:sz w:val="20"/>
          <w:szCs w:val="20"/>
        </w:rPr>
        <w:t xml:space="preserve"> allowance of $2</w:t>
      </w:r>
      <w:r w:rsidR="009B4AF9">
        <w:rPr>
          <w:sz w:val="20"/>
          <w:szCs w:val="20"/>
        </w:rPr>
        <w:t>,</w:t>
      </w:r>
      <w:r>
        <w:rPr>
          <w:sz w:val="20"/>
          <w:szCs w:val="20"/>
        </w:rPr>
        <w:t>750</w:t>
      </w:r>
    </w:p>
    <w:p w14:paraId="087D2E75" w14:textId="77777777" w:rsidR="003B465F" w:rsidRPr="00C1427A" w:rsidRDefault="003B465F" w:rsidP="003B465F">
      <w:pPr>
        <w:pStyle w:val="Default"/>
        <w:tabs>
          <w:tab w:val="left" w:pos="1620"/>
          <w:tab w:val="left" w:pos="1980"/>
        </w:tabs>
        <w:jc w:val="both"/>
        <w:outlineLvl w:val="0"/>
        <w:rPr>
          <w:b/>
          <w:bCs/>
          <w:sz w:val="20"/>
          <w:szCs w:val="20"/>
        </w:rPr>
      </w:pPr>
    </w:p>
    <w:p w14:paraId="456BEC96" w14:textId="7834D717" w:rsidR="003B465F" w:rsidRPr="00D70272" w:rsidRDefault="003B465F" w:rsidP="003B465F">
      <w:pPr>
        <w:pStyle w:val="Default"/>
        <w:numPr>
          <w:ilvl w:val="0"/>
          <w:numId w:val="7"/>
        </w:numPr>
        <w:tabs>
          <w:tab w:val="left" w:pos="1620"/>
          <w:tab w:val="left" w:pos="1980"/>
        </w:tabs>
        <w:jc w:val="both"/>
        <w:outlineLvl w:val="0"/>
        <w:rPr>
          <w:b/>
          <w:bCs/>
          <w:sz w:val="20"/>
          <w:szCs w:val="20"/>
        </w:rPr>
      </w:pPr>
      <w:r>
        <w:rPr>
          <w:sz w:val="20"/>
          <w:szCs w:val="20"/>
        </w:rPr>
        <w:t>Manager level employees</w:t>
      </w:r>
      <w:r w:rsidR="009B4AF9">
        <w:rPr>
          <w:sz w:val="20"/>
          <w:szCs w:val="20"/>
        </w:rPr>
        <w:t>: Annual</w:t>
      </w:r>
      <w:r>
        <w:rPr>
          <w:sz w:val="20"/>
          <w:szCs w:val="20"/>
        </w:rPr>
        <w:t xml:space="preserve"> allowance of $1</w:t>
      </w:r>
      <w:r w:rsidR="009B4AF9">
        <w:rPr>
          <w:sz w:val="20"/>
          <w:szCs w:val="20"/>
        </w:rPr>
        <w:t>,</w:t>
      </w:r>
      <w:r>
        <w:rPr>
          <w:sz w:val="20"/>
          <w:szCs w:val="20"/>
        </w:rPr>
        <w:t>750</w:t>
      </w:r>
    </w:p>
    <w:p w14:paraId="5860052A" w14:textId="77777777" w:rsidR="003B465F" w:rsidRDefault="003B465F" w:rsidP="003B465F">
      <w:pPr>
        <w:pStyle w:val="ListParagraph"/>
        <w:rPr>
          <w:b/>
          <w:bCs/>
          <w:sz w:val="20"/>
          <w:szCs w:val="20"/>
        </w:rPr>
      </w:pPr>
    </w:p>
    <w:p w14:paraId="76B311D1" w14:textId="2E5677AA" w:rsidR="003B465F" w:rsidRPr="00D70272" w:rsidRDefault="003B465F" w:rsidP="003B465F">
      <w:pPr>
        <w:pStyle w:val="Default"/>
        <w:numPr>
          <w:ilvl w:val="0"/>
          <w:numId w:val="7"/>
        </w:numPr>
        <w:tabs>
          <w:tab w:val="left" w:pos="1620"/>
          <w:tab w:val="left" w:pos="1980"/>
        </w:tabs>
        <w:jc w:val="both"/>
        <w:outlineLvl w:val="0"/>
        <w:rPr>
          <w:b/>
          <w:bCs/>
          <w:sz w:val="20"/>
          <w:szCs w:val="20"/>
        </w:rPr>
      </w:pPr>
      <w:r>
        <w:rPr>
          <w:bCs/>
          <w:sz w:val="20"/>
          <w:szCs w:val="20"/>
        </w:rPr>
        <w:t>Supervisor level employees</w:t>
      </w:r>
      <w:r w:rsidR="009B4AF9">
        <w:rPr>
          <w:bCs/>
          <w:sz w:val="20"/>
          <w:szCs w:val="20"/>
        </w:rPr>
        <w:t>: Annual</w:t>
      </w:r>
      <w:r>
        <w:rPr>
          <w:bCs/>
          <w:sz w:val="20"/>
          <w:szCs w:val="20"/>
        </w:rPr>
        <w:t xml:space="preserve"> allowance of $750</w:t>
      </w:r>
    </w:p>
    <w:p w14:paraId="4EBF7EE7" w14:textId="77777777" w:rsidR="003B465F" w:rsidRDefault="003B465F" w:rsidP="003B465F">
      <w:pPr>
        <w:pStyle w:val="ListParagraph"/>
        <w:rPr>
          <w:b/>
          <w:bCs/>
          <w:sz w:val="20"/>
          <w:szCs w:val="20"/>
        </w:rPr>
      </w:pPr>
    </w:p>
    <w:p w14:paraId="2374470D" w14:textId="495B7499" w:rsidR="003B465F" w:rsidRPr="003F3B54" w:rsidRDefault="003B465F" w:rsidP="003B465F">
      <w:pPr>
        <w:pStyle w:val="Default"/>
        <w:numPr>
          <w:ilvl w:val="0"/>
          <w:numId w:val="7"/>
        </w:numPr>
        <w:tabs>
          <w:tab w:val="left" w:pos="1620"/>
          <w:tab w:val="left" w:pos="1980"/>
        </w:tabs>
        <w:jc w:val="both"/>
        <w:outlineLvl w:val="0"/>
        <w:rPr>
          <w:b/>
          <w:bCs/>
          <w:sz w:val="20"/>
          <w:szCs w:val="20"/>
        </w:rPr>
      </w:pPr>
      <w:r>
        <w:rPr>
          <w:bCs/>
          <w:sz w:val="20"/>
          <w:szCs w:val="20"/>
        </w:rPr>
        <w:t>Individual contributor employees</w:t>
      </w:r>
      <w:r w:rsidR="009B4AF9">
        <w:rPr>
          <w:bCs/>
          <w:sz w:val="20"/>
          <w:szCs w:val="20"/>
        </w:rPr>
        <w:t>: See</w:t>
      </w:r>
      <w:r w:rsidR="00861930">
        <w:rPr>
          <w:bCs/>
          <w:sz w:val="20"/>
          <w:szCs w:val="20"/>
        </w:rPr>
        <w:t xml:space="preserve"> the QERP </w:t>
      </w:r>
      <w:r w:rsidR="009B4AF9">
        <w:rPr>
          <w:bCs/>
          <w:sz w:val="20"/>
          <w:szCs w:val="20"/>
        </w:rPr>
        <w:t>policy specifically</w:t>
      </w:r>
      <w:r w:rsidR="00861930">
        <w:rPr>
          <w:bCs/>
          <w:sz w:val="20"/>
          <w:szCs w:val="20"/>
        </w:rPr>
        <w:t xml:space="preserve"> on employee amounts, qualified expenses, and eligibility.</w:t>
      </w:r>
    </w:p>
    <w:p w14:paraId="3ED67D1D" w14:textId="77777777" w:rsidR="003B465F" w:rsidRDefault="003B465F" w:rsidP="003B465F">
      <w:pPr>
        <w:pStyle w:val="Default"/>
        <w:tabs>
          <w:tab w:val="left" w:pos="1620"/>
          <w:tab w:val="left" w:pos="1980"/>
        </w:tabs>
        <w:jc w:val="both"/>
        <w:outlineLvl w:val="0"/>
        <w:rPr>
          <w:sz w:val="20"/>
          <w:szCs w:val="20"/>
        </w:rPr>
      </w:pPr>
    </w:p>
    <w:p w14:paraId="458A8EA3" w14:textId="77777777" w:rsidR="003B465F" w:rsidRDefault="003B465F" w:rsidP="003B465F">
      <w:pPr>
        <w:pStyle w:val="Default"/>
        <w:tabs>
          <w:tab w:val="left" w:pos="1620"/>
          <w:tab w:val="left" w:pos="1980"/>
        </w:tabs>
        <w:ind w:left="1980" w:hanging="1980"/>
        <w:jc w:val="both"/>
        <w:outlineLvl w:val="0"/>
        <w:rPr>
          <w:b/>
          <w:bCs/>
          <w:sz w:val="20"/>
          <w:szCs w:val="20"/>
        </w:rPr>
      </w:pPr>
      <w:r>
        <w:rPr>
          <w:b/>
          <w:bCs/>
          <w:sz w:val="20"/>
          <w:szCs w:val="20"/>
        </w:rPr>
        <w:tab/>
        <w:t>Process</w:t>
      </w:r>
    </w:p>
    <w:p w14:paraId="6F8ED988" w14:textId="77777777" w:rsidR="003B465F" w:rsidRPr="000A71B4" w:rsidRDefault="003B465F" w:rsidP="003B465F">
      <w:pPr>
        <w:pStyle w:val="Default"/>
        <w:numPr>
          <w:ilvl w:val="0"/>
          <w:numId w:val="8"/>
        </w:numPr>
        <w:tabs>
          <w:tab w:val="left" w:pos="1620"/>
          <w:tab w:val="left" w:pos="1980"/>
        </w:tabs>
        <w:jc w:val="both"/>
        <w:outlineLvl w:val="0"/>
        <w:rPr>
          <w:bCs/>
          <w:sz w:val="20"/>
          <w:szCs w:val="20"/>
        </w:rPr>
      </w:pPr>
      <w:r>
        <w:rPr>
          <w:sz w:val="20"/>
          <w:szCs w:val="20"/>
        </w:rPr>
        <w:t>Leaders will pay for expenses related to training and request reimbursement</w:t>
      </w:r>
      <w:r w:rsidRPr="000A71B4">
        <w:rPr>
          <w:sz w:val="20"/>
          <w:szCs w:val="20"/>
        </w:rPr>
        <w:t xml:space="preserve"> </w:t>
      </w:r>
      <w:r>
        <w:rPr>
          <w:sz w:val="20"/>
          <w:szCs w:val="20"/>
        </w:rPr>
        <w:t>from WHA via an Expense Reimbursement Form.  Any expenses related to training will be designated as such on this form.</w:t>
      </w:r>
    </w:p>
    <w:p w14:paraId="563C19D6" w14:textId="729A72F0" w:rsidR="003B465F" w:rsidRPr="000A71B4" w:rsidRDefault="003B465F" w:rsidP="003B465F">
      <w:pPr>
        <w:pStyle w:val="Default"/>
        <w:numPr>
          <w:ilvl w:val="0"/>
          <w:numId w:val="8"/>
        </w:numPr>
        <w:tabs>
          <w:tab w:val="left" w:pos="1620"/>
          <w:tab w:val="left" w:pos="1980"/>
        </w:tabs>
        <w:jc w:val="both"/>
        <w:outlineLvl w:val="0"/>
        <w:rPr>
          <w:bCs/>
          <w:sz w:val="20"/>
          <w:szCs w:val="20"/>
        </w:rPr>
      </w:pPr>
      <w:r>
        <w:rPr>
          <w:sz w:val="20"/>
          <w:szCs w:val="20"/>
        </w:rPr>
        <w:t>Use of the training budget by individual contributors will be requested on the QERP form</w:t>
      </w:r>
      <w:r w:rsidR="00861930">
        <w:rPr>
          <w:sz w:val="20"/>
          <w:szCs w:val="20"/>
        </w:rPr>
        <w:t>. See the QERP policy for this process.</w:t>
      </w:r>
    </w:p>
    <w:p w14:paraId="37B7F89B" w14:textId="5FF265E0" w:rsidR="009B4AF9" w:rsidRDefault="00861930" w:rsidP="009B4AF9">
      <w:pPr>
        <w:pStyle w:val="ListParagraph"/>
        <w:widowControl w:val="0"/>
        <w:numPr>
          <w:ilvl w:val="0"/>
          <w:numId w:val="8"/>
        </w:numPr>
        <w:autoSpaceDE w:val="0"/>
        <w:autoSpaceDN w:val="0"/>
        <w:spacing w:before="45"/>
        <w:rPr>
          <w:rFonts w:ascii="Arial" w:hAnsi="Arial" w:cs="Arial"/>
          <w:color w:val="000000"/>
          <w:sz w:val="20"/>
          <w:szCs w:val="20"/>
        </w:rPr>
      </w:pPr>
      <w:r>
        <w:rPr>
          <w:rFonts w:ascii="Arial" w:hAnsi="Arial" w:cs="Arial"/>
          <w:color w:val="000000"/>
          <w:sz w:val="20"/>
          <w:szCs w:val="20"/>
        </w:rPr>
        <w:t>Accounting will track employee usage and amount remaining in a shared folder with HR. Accounting to update usage spreadsheet weekly.</w:t>
      </w:r>
    </w:p>
    <w:p w14:paraId="301BA92B" w14:textId="5203155D" w:rsidR="004300DB" w:rsidRPr="009B4AF9" w:rsidRDefault="004300DB" w:rsidP="009B4AF9">
      <w:pPr>
        <w:pStyle w:val="ListParagraph"/>
        <w:widowControl w:val="0"/>
        <w:numPr>
          <w:ilvl w:val="0"/>
          <w:numId w:val="8"/>
        </w:numPr>
        <w:autoSpaceDE w:val="0"/>
        <w:autoSpaceDN w:val="0"/>
        <w:spacing w:before="45"/>
        <w:rPr>
          <w:rFonts w:ascii="Arial" w:hAnsi="Arial" w:cs="Arial"/>
          <w:color w:val="000000"/>
          <w:sz w:val="20"/>
          <w:szCs w:val="20"/>
        </w:rPr>
      </w:pPr>
      <w:r w:rsidRPr="004300DB">
        <w:rPr>
          <w:rFonts w:ascii="Arial" w:hAnsi="Arial" w:cs="Arial"/>
          <w:color w:val="000000"/>
          <w:sz w:val="20"/>
          <w:szCs w:val="20"/>
        </w:rPr>
        <w:t>At the discretion of the CEO, WHA may additionally pay continuing education costs as needed for the benefit of the organization.</w:t>
      </w:r>
    </w:p>
    <w:p w14:paraId="6034A336" w14:textId="77777777" w:rsidR="003B465F" w:rsidRDefault="003B465F" w:rsidP="003B465F">
      <w:pPr>
        <w:pStyle w:val="Default"/>
        <w:tabs>
          <w:tab w:val="left" w:pos="1620"/>
          <w:tab w:val="left" w:pos="1980"/>
        </w:tabs>
        <w:jc w:val="both"/>
        <w:outlineLvl w:val="0"/>
        <w:rPr>
          <w:b/>
          <w:bCs/>
          <w:sz w:val="20"/>
          <w:szCs w:val="20"/>
        </w:rPr>
      </w:pPr>
    </w:p>
    <w:p w14:paraId="5E6648AD" w14:textId="77777777" w:rsidR="003B465F" w:rsidRDefault="003B465F" w:rsidP="003B465F">
      <w:pPr>
        <w:pStyle w:val="Default"/>
        <w:tabs>
          <w:tab w:val="left" w:pos="1620"/>
          <w:tab w:val="left" w:pos="1980"/>
        </w:tabs>
        <w:jc w:val="both"/>
        <w:outlineLvl w:val="0"/>
        <w:rPr>
          <w:b/>
          <w:bCs/>
          <w:sz w:val="20"/>
          <w:szCs w:val="20"/>
        </w:rPr>
      </w:pPr>
      <w:r>
        <w:rPr>
          <w:b/>
          <w:bCs/>
          <w:sz w:val="20"/>
          <w:szCs w:val="20"/>
        </w:rPr>
        <w:tab/>
        <w:t>Membership Dues</w:t>
      </w:r>
    </w:p>
    <w:p w14:paraId="14FEEA92" w14:textId="77777777" w:rsidR="003B465F" w:rsidRPr="00001B73" w:rsidRDefault="003B465F" w:rsidP="003B465F">
      <w:pPr>
        <w:pStyle w:val="Default"/>
        <w:numPr>
          <w:ilvl w:val="0"/>
          <w:numId w:val="9"/>
        </w:numPr>
        <w:tabs>
          <w:tab w:val="left" w:pos="1620"/>
        </w:tabs>
        <w:jc w:val="both"/>
        <w:outlineLvl w:val="0"/>
        <w:rPr>
          <w:sz w:val="20"/>
          <w:szCs w:val="20"/>
        </w:rPr>
      </w:pPr>
      <w:r>
        <w:rPr>
          <w:bCs/>
          <w:sz w:val="20"/>
          <w:szCs w:val="20"/>
        </w:rPr>
        <w:t>WHA will pay for memberships in certain professional organizations for designated positions.  Employees may request reimbursement for memberships in other professional job-related organizations through QERP (for individual contributors) or training budgets (leaders).</w:t>
      </w:r>
    </w:p>
    <w:p w14:paraId="12798EBA" w14:textId="77777777" w:rsidR="003B465F" w:rsidRDefault="003B465F" w:rsidP="003B465F">
      <w:pPr>
        <w:pStyle w:val="Default"/>
        <w:tabs>
          <w:tab w:val="left" w:pos="1620"/>
          <w:tab w:val="left" w:pos="1980"/>
        </w:tabs>
        <w:jc w:val="both"/>
        <w:outlineLvl w:val="0"/>
        <w:rPr>
          <w:b/>
          <w:bCs/>
          <w:sz w:val="20"/>
          <w:szCs w:val="20"/>
        </w:rPr>
      </w:pPr>
      <w:r>
        <w:rPr>
          <w:b/>
          <w:bCs/>
          <w:sz w:val="20"/>
          <w:szCs w:val="20"/>
        </w:rPr>
        <w:tab/>
      </w:r>
    </w:p>
    <w:p w14:paraId="5C652513" w14:textId="77777777" w:rsidR="003B465F" w:rsidRDefault="003B465F" w:rsidP="003B465F">
      <w:pPr>
        <w:pStyle w:val="Default"/>
        <w:tabs>
          <w:tab w:val="left" w:pos="1620"/>
          <w:tab w:val="left" w:pos="1980"/>
        </w:tabs>
        <w:jc w:val="both"/>
        <w:outlineLvl w:val="0"/>
        <w:rPr>
          <w:b/>
          <w:bCs/>
          <w:sz w:val="20"/>
          <w:szCs w:val="20"/>
        </w:rPr>
      </w:pPr>
      <w:r>
        <w:rPr>
          <w:b/>
          <w:bCs/>
          <w:sz w:val="20"/>
          <w:szCs w:val="20"/>
        </w:rPr>
        <w:tab/>
        <w:t>Use of Paid Time Off (PTO) for Continuing Education</w:t>
      </w:r>
    </w:p>
    <w:p w14:paraId="6B1E0004" w14:textId="4536A7F1" w:rsidR="00913EBF" w:rsidRPr="004300DB" w:rsidRDefault="003B465F" w:rsidP="004300DB">
      <w:pPr>
        <w:pStyle w:val="Default"/>
        <w:numPr>
          <w:ilvl w:val="0"/>
          <w:numId w:val="9"/>
        </w:numPr>
        <w:tabs>
          <w:tab w:val="left" w:pos="1620"/>
        </w:tabs>
        <w:jc w:val="both"/>
        <w:outlineLvl w:val="0"/>
        <w:rPr>
          <w:sz w:val="20"/>
          <w:szCs w:val="20"/>
        </w:rPr>
      </w:pPr>
      <w:r>
        <w:rPr>
          <w:bCs/>
          <w:sz w:val="20"/>
          <w:szCs w:val="20"/>
        </w:rPr>
        <w:t xml:space="preserve">In general, employees attending continuing education activities as part of their role at WHA </w:t>
      </w:r>
      <w:r w:rsidR="009B4AF9">
        <w:rPr>
          <w:bCs/>
          <w:sz w:val="20"/>
          <w:szCs w:val="20"/>
        </w:rPr>
        <w:t>are not required</w:t>
      </w:r>
      <w:r>
        <w:rPr>
          <w:bCs/>
          <w:sz w:val="20"/>
          <w:szCs w:val="20"/>
        </w:rPr>
        <w:t xml:space="preserve"> to use PTO for these activities.</w:t>
      </w:r>
    </w:p>
    <w:p w14:paraId="17EFB718" w14:textId="77777777" w:rsidR="003B465F" w:rsidRPr="00C1427A" w:rsidRDefault="003B465F" w:rsidP="003B465F">
      <w:pPr>
        <w:jc w:val="both"/>
        <w:rPr>
          <w:rFonts w:ascii="Arial" w:hAnsi="Arial" w:cs="Arial"/>
          <w:sz w:val="20"/>
          <w:szCs w:val="20"/>
        </w:rPr>
      </w:pPr>
    </w:p>
    <w:p w14:paraId="624FCE16" w14:textId="77777777" w:rsidR="003B465F" w:rsidRPr="00C1427A" w:rsidRDefault="003B465F" w:rsidP="003B465F">
      <w:pPr>
        <w:widowControl w:val="0"/>
        <w:jc w:val="both"/>
        <w:rPr>
          <w:rFonts w:ascii="Arial" w:hAnsi="Arial"/>
          <w:bCs/>
          <w:sz w:val="20"/>
          <w:szCs w:val="20"/>
        </w:rPr>
      </w:pPr>
    </w:p>
    <w:tbl>
      <w:tblPr>
        <w:tblW w:w="0" w:type="auto"/>
        <w:tblInd w:w="108" w:type="dxa"/>
        <w:tblLayout w:type="fixed"/>
        <w:tblLook w:val="0000" w:firstRow="0" w:lastRow="0" w:firstColumn="0" w:lastColumn="0" w:noHBand="0" w:noVBand="0"/>
      </w:tblPr>
      <w:tblGrid>
        <w:gridCol w:w="4144"/>
        <w:gridCol w:w="446"/>
        <w:gridCol w:w="4051"/>
      </w:tblGrid>
      <w:tr w:rsidR="003B465F" w14:paraId="27E52A57" w14:textId="77777777" w:rsidTr="004E2EBC">
        <w:trPr>
          <w:cantSplit/>
          <w:trHeight w:val="210"/>
        </w:trPr>
        <w:tc>
          <w:tcPr>
            <w:tcW w:w="4144" w:type="dxa"/>
            <w:vMerge w:val="restart"/>
            <w:tcBorders>
              <w:bottom w:val="nil"/>
            </w:tcBorders>
            <w:vAlign w:val="bottom"/>
          </w:tcPr>
          <w:p w14:paraId="2AA20EF1" w14:textId="77777777" w:rsidR="003B465F" w:rsidRDefault="003B465F" w:rsidP="004E2EBC">
            <w:pPr>
              <w:tabs>
                <w:tab w:val="right" w:pos="3928"/>
              </w:tabs>
              <w:rPr>
                <w:rFonts w:ascii="Arial" w:hAnsi="Arial"/>
                <w:sz w:val="16"/>
              </w:rPr>
            </w:pPr>
          </w:p>
          <w:p w14:paraId="2623EB13" w14:textId="55E0C1FA" w:rsidR="003B465F" w:rsidRDefault="003B465F" w:rsidP="004E2EBC">
            <w:pPr>
              <w:tabs>
                <w:tab w:val="right" w:pos="3928"/>
              </w:tabs>
              <w:rPr>
                <w:rFonts w:ascii="Arial" w:hAnsi="Arial"/>
                <w:sz w:val="16"/>
              </w:rPr>
            </w:pPr>
            <w:r>
              <w:rPr>
                <w:rFonts w:ascii="Arial" w:hAnsi="Arial"/>
                <w:sz w:val="16"/>
              </w:rPr>
              <w:lastRenderedPageBreak/>
              <w:t>For signatures, see originals in Human Resources</w:t>
            </w:r>
          </w:p>
        </w:tc>
        <w:tc>
          <w:tcPr>
            <w:tcW w:w="446" w:type="dxa"/>
            <w:vMerge w:val="restart"/>
          </w:tcPr>
          <w:p w14:paraId="4AFE023B" w14:textId="77777777" w:rsidR="003B465F" w:rsidRDefault="003B465F" w:rsidP="004E2EBC">
            <w:pPr>
              <w:jc w:val="both"/>
              <w:rPr>
                <w:rFonts w:ascii="Arial" w:hAnsi="Arial"/>
                <w:sz w:val="16"/>
              </w:rPr>
            </w:pPr>
          </w:p>
        </w:tc>
        <w:tc>
          <w:tcPr>
            <w:tcW w:w="4051" w:type="dxa"/>
            <w:vMerge w:val="restart"/>
            <w:tcBorders>
              <w:bottom w:val="nil"/>
            </w:tcBorders>
            <w:vAlign w:val="bottom"/>
          </w:tcPr>
          <w:p w14:paraId="0DA87278" w14:textId="77777777" w:rsidR="003B465F" w:rsidRDefault="003B465F" w:rsidP="004E2EBC">
            <w:pPr>
              <w:tabs>
                <w:tab w:val="right" w:pos="3840"/>
              </w:tabs>
              <w:rPr>
                <w:rFonts w:ascii="Arial" w:hAnsi="Arial"/>
                <w:sz w:val="16"/>
              </w:rPr>
            </w:pPr>
          </w:p>
          <w:p w14:paraId="123C21B0" w14:textId="77777777" w:rsidR="003B465F" w:rsidRDefault="003B465F" w:rsidP="004E2EBC">
            <w:pPr>
              <w:tabs>
                <w:tab w:val="right" w:pos="3840"/>
              </w:tabs>
              <w:rPr>
                <w:rFonts w:ascii="Arial" w:hAnsi="Arial"/>
                <w:b/>
                <w:sz w:val="16"/>
              </w:rPr>
            </w:pPr>
          </w:p>
        </w:tc>
      </w:tr>
      <w:tr w:rsidR="003B465F" w14:paraId="039470EA" w14:textId="77777777" w:rsidTr="004E2EBC">
        <w:trPr>
          <w:cantSplit/>
          <w:trHeight w:val="210"/>
        </w:trPr>
        <w:tc>
          <w:tcPr>
            <w:tcW w:w="4144" w:type="dxa"/>
            <w:vMerge/>
            <w:tcBorders>
              <w:top w:val="nil"/>
              <w:bottom w:val="single" w:sz="4" w:space="0" w:color="auto"/>
            </w:tcBorders>
          </w:tcPr>
          <w:p w14:paraId="1D96176F" w14:textId="77777777" w:rsidR="003B465F" w:rsidRDefault="003B465F" w:rsidP="004E2EBC">
            <w:pPr>
              <w:tabs>
                <w:tab w:val="right" w:pos="3928"/>
              </w:tabs>
              <w:jc w:val="both"/>
              <w:rPr>
                <w:rFonts w:ascii="Arial" w:hAnsi="Arial"/>
                <w:sz w:val="16"/>
              </w:rPr>
            </w:pPr>
          </w:p>
        </w:tc>
        <w:tc>
          <w:tcPr>
            <w:tcW w:w="446" w:type="dxa"/>
            <w:vMerge/>
          </w:tcPr>
          <w:p w14:paraId="220DD046" w14:textId="77777777" w:rsidR="003B465F" w:rsidRDefault="003B465F" w:rsidP="004E2EBC">
            <w:pPr>
              <w:jc w:val="both"/>
              <w:rPr>
                <w:rFonts w:ascii="Arial" w:hAnsi="Arial"/>
                <w:sz w:val="16"/>
              </w:rPr>
            </w:pPr>
          </w:p>
        </w:tc>
        <w:tc>
          <w:tcPr>
            <w:tcW w:w="4051" w:type="dxa"/>
            <w:vMerge/>
            <w:tcBorders>
              <w:bottom w:val="single" w:sz="4" w:space="0" w:color="auto"/>
            </w:tcBorders>
          </w:tcPr>
          <w:p w14:paraId="06FBC3D5" w14:textId="77777777" w:rsidR="003B465F" w:rsidRDefault="003B465F" w:rsidP="004E2EBC">
            <w:pPr>
              <w:tabs>
                <w:tab w:val="right" w:pos="3840"/>
              </w:tabs>
              <w:jc w:val="both"/>
              <w:rPr>
                <w:rFonts w:ascii="Arial" w:hAnsi="Arial"/>
                <w:b/>
                <w:sz w:val="16"/>
              </w:rPr>
            </w:pPr>
          </w:p>
        </w:tc>
      </w:tr>
      <w:tr w:rsidR="003B465F" w14:paraId="435EFD02" w14:textId="77777777" w:rsidTr="004E2EBC">
        <w:trPr>
          <w:cantSplit/>
        </w:trPr>
        <w:tc>
          <w:tcPr>
            <w:tcW w:w="4144" w:type="dxa"/>
            <w:tcBorders>
              <w:top w:val="single" w:sz="4" w:space="0" w:color="auto"/>
            </w:tcBorders>
            <w:vAlign w:val="bottom"/>
          </w:tcPr>
          <w:p w14:paraId="70BC6CC3" w14:textId="77777777" w:rsidR="003B465F" w:rsidRDefault="003B465F" w:rsidP="004E2EBC">
            <w:pPr>
              <w:tabs>
                <w:tab w:val="right" w:pos="3928"/>
              </w:tabs>
              <w:rPr>
                <w:rFonts w:ascii="Arial" w:hAnsi="Arial"/>
                <w:sz w:val="16"/>
              </w:rPr>
            </w:pPr>
            <w:r>
              <w:rPr>
                <w:rFonts w:ascii="Arial" w:hAnsi="Arial"/>
                <w:sz w:val="16"/>
              </w:rPr>
              <w:t>Chief Executive Officer                                        HR-39</w:t>
            </w:r>
          </w:p>
        </w:tc>
        <w:tc>
          <w:tcPr>
            <w:tcW w:w="446" w:type="dxa"/>
          </w:tcPr>
          <w:p w14:paraId="07A5780B" w14:textId="77777777" w:rsidR="003B465F" w:rsidRDefault="003B465F" w:rsidP="004E2EBC">
            <w:pPr>
              <w:jc w:val="both"/>
              <w:rPr>
                <w:rFonts w:ascii="Arial" w:hAnsi="Arial"/>
                <w:sz w:val="16"/>
              </w:rPr>
            </w:pPr>
          </w:p>
        </w:tc>
        <w:tc>
          <w:tcPr>
            <w:tcW w:w="4051" w:type="dxa"/>
            <w:tcBorders>
              <w:top w:val="single" w:sz="4" w:space="0" w:color="auto"/>
            </w:tcBorders>
            <w:vAlign w:val="bottom"/>
          </w:tcPr>
          <w:p w14:paraId="71FAF391" w14:textId="77777777" w:rsidR="003B465F" w:rsidRDefault="003B465F" w:rsidP="004E2EBC">
            <w:pPr>
              <w:tabs>
                <w:tab w:val="right" w:pos="3840"/>
              </w:tabs>
              <w:rPr>
                <w:rFonts w:ascii="Arial" w:hAnsi="Arial"/>
                <w:sz w:val="16"/>
              </w:rPr>
            </w:pPr>
            <w:r>
              <w:rPr>
                <w:rFonts w:ascii="Arial" w:hAnsi="Arial"/>
                <w:sz w:val="16"/>
              </w:rPr>
              <w:t>Chief Financial Officer                                        HR-39</w:t>
            </w:r>
          </w:p>
        </w:tc>
      </w:tr>
    </w:tbl>
    <w:p w14:paraId="2E1D0EF8" w14:textId="77777777" w:rsidR="003B465F" w:rsidRDefault="003B465F" w:rsidP="003B465F">
      <w:pPr>
        <w:rPr>
          <w:rFonts w:ascii="Arial" w:hAnsi="Arial" w:cs="Arial"/>
          <w:sz w:val="20"/>
          <w:szCs w:val="20"/>
        </w:rPr>
      </w:pPr>
    </w:p>
    <w:p w14:paraId="116FF9C9" w14:textId="77777777" w:rsidR="00471079" w:rsidRDefault="00471079" w:rsidP="003B465F">
      <w:pPr>
        <w:rPr>
          <w:rFonts w:ascii="Arial" w:hAnsi="Arial" w:cs="Arial"/>
          <w:sz w:val="20"/>
          <w:szCs w:val="20"/>
        </w:rPr>
      </w:pPr>
    </w:p>
    <w:tbl>
      <w:tblPr>
        <w:tblW w:w="0" w:type="auto"/>
        <w:tblInd w:w="108" w:type="dxa"/>
        <w:tblLayout w:type="fixed"/>
        <w:tblLook w:val="0000" w:firstRow="0" w:lastRow="0" w:firstColumn="0" w:lastColumn="0" w:noHBand="0" w:noVBand="0"/>
      </w:tblPr>
      <w:tblGrid>
        <w:gridCol w:w="4144"/>
        <w:gridCol w:w="446"/>
        <w:gridCol w:w="4051"/>
      </w:tblGrid>
      <w:tr w:rsidR="00471079" w14:paraId="30B8C458" w14:textId="77777777" w:rsidTr="00B53A66">
        <w:trPr>
          <w:cantSplit/>
          <w:trHeight w:val="210"/>
        </w:trPr>
        <w:tc>
          <w:tcPr>
            <w:tcW w:w="4144" w:type="dxa"/>
            <w:vMerge w:val="restart"/>
            <w:tcBorders>
              <w:bottom w:val="nil"/>
            </w:tcBorders>
            <w:vAlign w:val="bottom"/>
          </w:tcPr>
          <w:p w14:paraId="0E9231DF" w14:textId="1E6B5405" w:rsidR="00471079" w:rsidRDefault="00471079" w:rsidP="00B53A66">
            <w:pPr>
              <w:tabs>
                <w:tab w:val="right" w:pos="3928"/>
              </w:tabs>
              <w:rPr>
                <w:rFonts w:ascii="Arial" w:hAnsi="Arial"/>
                <w:sz w:val="16"/>
              </w:rPr>
            </w:pPr>
            <w:r>
              <w:rPr>
                <w:rFonts w:ascii="Arial" w:hAnsi="Arial"/>
                <w:sz w:val="16"/>
              </w:rPr>
              <w:t xml:space="preserve"> </w:t>
            </w:r>
          </w:p>
        </w:tc>
        <w:tc>
          <w:tcPr>
            <w:tcW w:w="446" w:type="dxa"/>
            <w:vMerge w:val="restart"/>
          </w:tcPr>
          <w:p w14:paraId="198FEE30" w14:textId="77777777" w:rsidR="00471079" w:rsidRDefault="00471079" w:rsidP="00B53A66">
            <w:pPr>
              <w:jc w:val="both"/>
              <w:rPr>
                <w:rFonts w:ascii="Arial" w:hAnsi="Arial"/>
                <w:sz w:val="16"/>
              </w:rPr>
            </w:pPr>
          </w:p>
        </w:tc>
        <w:tc>
          <w:tcPr>
            <w:tcW w:w="4051" w:type="dxa"/>
            <w:vMerge w:val="restart"/>
            <w:tcBorders>
              <w:bottom w:val="nil"/>
            </w:tcBorders>
            <w:vAlign w:val="bottom"/>
          </w:tcPr>
          <w:p w14:paraId="41B1676D" w14:textId="77777777" w:rsidR="00471079" w:rsidRDefault="00471079" w:rsidP="00B53A66">
            <w:pPr>
              <w:tabs>
                <w:tab w:val="right" w:pos="3840"/>
              </w:tabs>
              <w:rPr>
                <w:rFonts w:ascii="Arial" w:hAnsi="Arial"/>
                <w:sz w:val="16"/>
              </w:rPr>
            </w:pPr>
          </w:p>
          <w:p w14:paraId="4DD99F15" w14:textId="77777777" w:rsidR="00471079" w:rsidRDefault="00471079" w:rsidP="00B53A66">
            <w:pPr>
              <w:tabs>
                <w:tab w:val="right" w:pos="3840"/>
              </w:tabs>
              <w:rPr>
                <w:rFonts w:ascii="Arial" w:hAnsi="Arial"/>
                <w:b/>
                <w:sz w:val="16"/>
              </w:rPr>
            </w:pPr>
          </w:p>
        </w:tc>
      </w:tr>
      <w:tr w:rsidR="00471079" w14:paraId="2E1E62E5" w14:textId="77777777" w:rsidTr="00B53A66">
        <w:trPr>
          <w:cantSplit/>
          <w:trHeight w:val="210"/>
        </w:trPr>
        <w:tc>
          <w:tcPr>
            <w:tcW w:w="4144" w:type="dxa"/>
            <w:vMerge/>
            <w:tcBorders>
              <w:top w:val="nil"/>
              <w:bottom w:val="single" w:sz="4" w:space="0" w:color="auto"/>
            </w:tcBorders>
          </w:tcPr>
          <w:p w14:paraId="3B512408" w14:textId="77777777" w:rsidR="00471079" w:rsidRDefault="00471079" w:rsidP="00B53A66">
            <w:pPr>
              <w:tabs>
                <w:tab w:val="right" w:pos="3928"/>
              </w:tabs>
              <w:jc w:val="both"/>
              <w:rPr>
                <w:rFonts w:ascii="Arial" w:hAnsi="Arial"/>
                <w:sz w:val="16"/>
              </w:rPr>
            </w:pPr>
          </w:p>
        </w:tc>
        <w:tc>
          <w:tcPr>
            <w:tcW w:w="446" w:type="dxa"/>
            <w:vMerge/>
          </w:tcPr>
          <w:p w14:paraId="32E02C5C" w14:textId="77777777" w:rsidR="00471079" w:rsidRDefault="00471079" w:rsidP="00B53A66">
            <w:pPr>
              <w:jc w:val="both"/>
              <w:rPr>
                <w:rFonts w:ascii="Arial" w:hAnsi="Arial"/>
                <w:sz w:val="16"/>
              </w:rPr>
            </w:pPr>
          </w:p>
        </w:tc>
        <w:tc>
          <w:tcPr>
            <w:tcW w:w="4051" w:type="dxa"/>
            <w:vMerge/>
            <w:tcBorders>
              <w:bottom w:val="single" w:sz="4" w:space="0" w:color="auto"/>
            </w:tcBorders>
          </w:tcPr>
          <w:p w14:paraId="5D129D03" w14:textId="77777777" w:rsidR="00471079" w:rsidRDefault="00471079" w:rsidP="00B53A66">
            <w:pPr>
              <w:tabs>
                <w:tab w:val="right" w:pos="3840"/>
              </w:tabs>
              <w:jc w:val="both"/>
              <w:rPr>
                <w:rFonts w:ascii="Arial" w:hAnsi="Arial"/>
                <w:b/>
                <w:sz w:val="16"/>
              </w:rPr>
            </w:pPr>
          </w:p>
        </w:tc>
      </w:tr>
      <w:tr w:rsidR="00471079" w14:paraId="7B1CC2D6" w14:textId="77777777" w:rsidTr="00B53A66">
        <w:trPr>
          <w:cantSplit/>
        </w:trPr>
        <w:tc>
          <w:tcPr>
            <w:tcW w:w="4144" w:type="dxa"/>
            <w:tcBorders>
              <w:top w:val="single" w:sz="4" w:space="0" w:color="auto"/>
            </w:tcBorders>
            <w:vAlign w:val="bottom"/>
          </w:tcPr>
          <w:p w14:paraId="5EC4A6C2" w14:textId="60F757F8" w:rsidR="00471079" w:rsidRDefault="00471079" w:rsidP="00B53A66">
            <w:pPr>
              <w:tabs>
                <w:tab w:val="right" w:pos="3928"/>
              </w:tabs>
              <w:rPr>
                <w:rFonts w:ascii="Arial" w:hAnsi="Arial"/>
                <w:sz w:val="16"/>
              </w:rPr>
            </w:pPr>
            <w:r>
              <w:rPr>
                <w:rFonts w:ascii="Arial" w:hAnsi="Arial"/>
                <w:sz w:val="16"/>
              </w:rPr>
              <w:t>Human Resources Director                                  HR-39</w:t>
            </w:r>
          </w:p>
        </w:tc>
        <w:tc>
          <w:tcPr>
            <w:tcW w:w="446" w:type="dxa"/>
          </w:tcPr>
          <w:p w14:paraId="393E49D4" w14:textId="77777777" w:rsidR="00471079" w:rsidRDefault="00471079" w:rsidP="00B53A66">
            <w:pPr>
              <w:jc w:val="both"/>
              <w:rPr>
                <w:rFonts w:ascii="Arial" w:hAnsi="Arial"/>
                <w:sz w:val="16"/>
              </w:rPr>
            </w:pPr>
          </w:p>
        </w:tc>
        <w:tc>
          <w:tcPr>
            <w:tcW w:w="4051" w:type="dxa"/>
            <w:tcBorders>
              <w:top w:val="single" w:sz="4" w:space="0" w:color="auto"/>
            </w:tcBorders>
            <w:vAlign w:val="bottom"/>
          </w:tcPr>
          <w:p w14:paraId="25A30C54" w14:textId="4F29F9A7" w:rsidR="00471079" w:rsidRDefault="00471079" w:rsidP="00B53A66">
            <w:pPr>
              <w:tabs>
                <w:tab w:val="right" w:pos="3840"/>
              </w:tabs>
              <w:rPr>
                <w:rFonts w:ascii="Arial" w:hAnsi="Arial"/>
                <w:sz w:val="16"/>
              </w:rPr>
            </w:pPr>
            <w:r>
              <w:rPr>
                <w:rFonts w:ascii="Arial" w:hAnsi="Arial"/>
                <w:sz w:val="16"/>
              </w:rPr>
              <w:t xml:space="preserve">Chief Operating Officer   </w:t>
            </w:r>
            <w:r w:rsidR="00A23604">
              <w:rPr>
                <w:rFonts w:ascii="Arial" w:hAnsi="Arial"/>
                <w:sz w:val="16"/>
              </w:rPr>
              <w:t xml:space="preserve"> </w:t>
            </w:r>
            <w:r>
              <w:rPr>
                <w:rFonts w:ascii="Arial" w:hAnsi="Arial"/>
                <w:sz w:val="16"/>
              </w:rPr>
              <w:t xml:space="preserve">                                  HR-39</w:t>
            </w:r>
          </w:p>
        </w:tc>
      </w:tr>
    </w:tbl>
    <w:p w14:paraId="76719220" w14:textId="77777777" w:rsidR="00471079" w:rsidRDefault="00471079" w:rsidP="003B465F">
      <w:pPr>
        <w:rPr>
          <w:rFonts w:ascii="Arial" w:hAnsi="Arial" w:cs="Arial"/>
          <w:sz w:val="20"/>
          <w:szCs w:val="20"/>
        </w:rPr>
      </w:pPr>
    </w:p>
    <w:p w14:paraId="5B089458" w14:textId="77777777" w:rsidR="00471079" w:rsidRPr="00B23CD8" w:rsidRDefault="00471079" w:rsidP="003B465F">
      <w:pPr>
        <w:rPr>
          <w:rFonts w:ascii="Arial" w:hAnsi="Arial" w:cs="Arial"/>
          <w:sz w:val="20"/>
          <w:szCs w:val="20"/>
        </w:rPr>
      </w:pPr>
    </w:p>
    <w:p w14:paraId="2BD40062" w14:textId="77777777" w:rsidR="003B465F" w:rsidRDefault="003B465F" w:rsidP="003B465F"/>
    <w:p w14:paraId="7F1F8398" w14:textId="77777777" w:rsidR="003B465F" w:rsidRDefault="003B465F" w:rsidP="003B465F">
      <w:pPr>
        <w:jc w:val="both"/>
        <w:outlineLvl w:val="0"/>
        <w:rPr>
          <w:rFonts w:ascii="Arial" w:hAnsi="Arial" w:cs="Arial"/>
          <w:sz w:val="16"/>
          <w:szCs w:val="16"/>
        </w:rPr>
      </w:pPr>
      <w:r>
        <w:rPr>
          <w:rFonts w:ascii="Arial" w:hAnsi="Arial" w:cs="Arial"/>
          <w:sz w:val="16"/>
          <w:szCs w:val="16"/>
        </w:rPr>
        <w:t>FORMULATED</w:t>
      </w:r>
      <w:r>
        <w:rPr>
          <w:rFonts w:ascii="Arial" w:hAnsi="Arial" w:cs="Arial"/>
          <w:sz w:val="16"/>
          <w:szCs w:val="16"/>
        </w:rPr>
        <w:tab/>
        <w:t>April 17, 2013</w:t>
      </w:r>
    </w:p>
    <w:p w14:paraId="77084FCF" w14:textId="77777777" w:rsidR="003B465F" w:rsidRDefault="003B465F" w:rsidP="003B465F">
      <w:pPr>
        <w:jc w:val="both"/>
        <w:rPr>
          <w:rFonts w:ascii="Arial" w:hAnsi="Arial" w:cs="Arial"/>
          <w:sz w:val="16"/>
          <w:szCs w:val="16"/>
        </w:rPr>
      </w:pPr>
      <w:r>
        <w:rPr>
          <w:rFonts w:ascii="Arial" w:hAnsi="Arial" w:cs="Arial"/>
          <w:sz w:val="16"/>
          <w:szCs w:val="16"/>
        </w:rPr>
        <w:t>REVISED</w:t>
      </w:r>
      <w:r>
        <w:rPr>
          <w:rFonts w:ascii="Arial" w:hAnsi="Arial" w:cs="Arial"/>
          <w:sz w:val="16"/>
          <w:szCs w:val="16"/>
        </w:rPr>
        <w:tab/>
      </w:r>
      <w:r>
        <w:rPr>
          <w:rFonts w:ascii="Arial" w:hAnsi="Arial" w:cs="Arial"/>
          <w:sz w:val="16"/>
          <w:szCs w:val="16"/>
        </w:rPr>
        <w:tab/>
        <w:t>February 24, 2016</w:t>
      </w:r>
    </w:p>
    <w:p w14:paraId="14EAA021" w14:textId="77777777" w:rsidR="003B465F" w:rsidRDefault="003B465F" w:rsidP="003B465F">
      <w:pPr>
        <w:jc w:val="both"/>
        <w:rPr>
          <w:rFonts w:ascii="Arial" w:hAnsi="Arial" w:cs="Arial"/>
          <w:sz w:val="16"/>
          <w:szCs w:val="16"/>
        </w:rPr>
      </w:pPr>
      <w:r>
        <w:rPr>
          <w:rFonts w:ascii="Arial" w:hAnsi="Arial" w:cs="Arial"/>
          <w:sz w:val="16"/>
          <w:szCs w:val="16"/>
        </w:rPr>
        <w:t>REVIEWED</w:t>
      </w:r>
      <w:r>
        <w:rPr>
          <w:rFonts w:ascii="Arial" w:hAnsi="Arial" w:cs="Arial"/>
          <w:sz w:val="16"/>
          <w:szCs w:val="16"/>
        </w:rPr>
        <w:tab/>
        <w:t>April 28, 2017</w:t>
      </w:r>
    </w:p>
    <w:p w14:paraId="3B8E9649" w14:textId="6414BC14" w:rsidR="00AA7FA7" w:rsidRDefault="00AA7FA7" w:rsidP="003B465F">
      <w:pPr>
        <w:jc w:val="both"/>
        <w:rPr>
          <w:rFonts w:ascii="Arial" w:hAnsi="Arial" w:cs="Arial"/>
          <w:sz w:val="16"/>
          <w:szCs w:val="16"/>
        </w:rPr>
      </w:pPr>
      <w:r>
        <w:rPr>
          <w:rFonts w:ascii="Arial" w:hAnsi="Arial" w:cs="Arial"/>
          <w:sz w:val="16"/>
          <w:szCs w:val="16"/>
        </w:rPr>
        <w:t>REVIEWED</w:t>
      </w:r>
      <w:r>
        <w:rPr>
          <w:rFonts w:ascii="Arial" w:hAnsi="Arial" w:cs="Arial"/>
          <w:sz w:val="16"/>
          <w:szCs w:val="16"/>
        </w:rPr>
        <w:tab/>
        <w:t>November 8, 2018</w:t>
      </w:r>
    </w:p>
    <w:p w14:paraId="15DF1CD2" w14:textId="65372A10" w:rsidR="00C440A4" w:rsidRDefault="00C440A4" w:rsidP="003B465F">
      <w:pPr>
        <w:jc w:val="both"/>
        <w:rPr>
          <w:rFonts w:ascii="Arial" w:hAnsi="Arial" w:cs="Arial"/>
          <w:sz w:val="16"/>
          <w:szCs w:val="16"/>
        </w:rPr>
      </w:pPr>
      <w:r>
        <w:rPr>
          <w:rFonts w:ascii="Arial" w:hAnsi="Arial" w:cs="Arial"/>
          <w:sz w:val="16"/>
          <w:szCs w:val="16"/>
        </w:rPr>
        <w:t>REVIEWED</w:t>
      </w:r>
      <w:r>
        <w:rPr>
          <w:rFonts w:ascii="Arial" w:hAnsi="Arial" w:cs="Arial"/>
          <w:sz w:val="16"/>
          <w:szCs w:val="16"/>
        </w:rPr>
        <w:tab/>
        <w:t>June 4, 2019</w:t>
      </w:r>
    </w:p>
    <w:p w14:paraId="133141CB" w14:textId="57461460" w:rsidR="007C3F86" w:rsidRDefault="00176C1A" w:rsidP="003B465F">
      <w:pPr>
        <w:jc w:val="both"/>
        <w:rPr>
          <w:rFonts w:ascii="Arial" w:hAnsi="Arial" w:cs="Arial"/>
          <w:sz w:val="16"/>
          <w:szCs w:val="16"/>
        </w:rPr>
      </w:pPr>
      <w:r>
        <w:rPr>
          <w:rFonts w:ascii="Arial" w:hAnsi="Arial" w:cs="Arial"/>
          <w:sz w:val="16"/>
          <w:szCs w:val="16"/>
        </w:rPr>
        <w:t>REVIEWED</w:t>
      </w:r>
      <w:r>
        <w:rPr>
          <w:rFonts w:ascii="Arial" w:hAnsi="Arial" w:cs="Arial"/>
          <w:sz w:val="16"/>
          <w:szCs w:val="16"/>
        </w:rPr>
        <w:tab/>
        <w:t>April 12, 2021</w:t>
      </w:r>
    </w:p>
    <w:p w14:paraId="2B84BE40" w14:textId="773ED4C1" w:rsidR="00B10174" w:rsidRDefault="00B10174" w:rsidP="003B465F">
      <w:pPr>
        <w:jc w:val="both"/>
        <w:rPr>
          <w:rFonts w:ascii="Arial" w:hAnsi="Arial" w:cs="Arial"/>
          <w:sz w:val="16"/>
          <w:szCs w:val="16"/>
        </w:rPr>
      </w:pPr>
      <w:r>
        <w:rPr>
          <w:rFonts w:ascii="Arial" w:hAnsi="Arial" w:cs="Arial"/>
          <w:sz w:val="16"/>
          <w:szCs w:val="16"/>
        </w:rPr>
        <w:t>MODIFIED</w:t>
      </w:r>
      <w:r>
        <w:rPr>
          <w:rFonts w:ascii="Arial" w:hAnsi="Arial" w:cs="Arial"/>
          <w:sz w:val="16"/>
          <w:szCs w:val="16"/>
        </w:rPr>
        <w:tab/>
        <w:t xml:space="preserve">February </w:t>
      </w:r>
      <w:r w:rsidR="00471079">
        <w:rPr>
          <w:rFonts w:ascii="Arial" w:hAnsi="Arial" w:cs="Arial"/>
          <w:sz w:val="16"/>
          <w:szCs w:val="16"/>
        </w:rPr>
        <w:t>25</w:t>
      </w:r>
      <w:r>
        <w:rPr>
          <w:rFonts w:ascii="Arial" w:hAnsi="Arial" w:cs="Arial"/>
          <w:sz w:val="16"/>
          <w:szCs w:val="16"/>
        </w:rPr>
        <w:t>, 2026</w:t>
      </w:r>
    </w:p>
    <w:p w14:paraId="7C4A01FE" w14:textId="3F673BBB" w:rsidR="0027573B" w:rsidRPr="003B465F" w:rsidRDefault="0027573B" w:rsidP="003B465F"/>
    <w:sectPr w:rsidR="0027573B" w:rsidRPr="003B465F" w:rsidSect="00833449">
      <w:headerReference w:type="default" r:id="rId11"/>
      <w:footerReference w:type="defaul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70489" w14:textId="77777777" w:rsidR="00A40A25" w:rsidRDefault="00A40A25">
      <w:r>
        <w:separator/>
      </w:r>
    </w:p>
  </w:endnote>
  <w:endnote w:type="continuationSeparator" w:id="0">
    <w:p w14:paraId="00AE0A7F" w14:textId="77777777" w:rsidR="00A40A25" w:rsidRDefault="00A40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udy Old Style">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0204" w14:textId="77777777" w:rsidR="00A45FCA" w:rsidRPr="00C1427A" w:rsidRDefault="00A45FCA" w:rsidP="00833449">
    <w:pPr>
      <w:pStyle w:val="Header"/>
      <w:jc w:val="center"/>
      <w:rPr>
        <w:rFonts w:ascii="Tahoma" w:hAnsi="Tahoma" w:cs="Tahoma"/>
        <w:iCs/>
        <w:sz w:val="16"/>
        <w:szCs w:val="16"/>
      </w:rPr>
    </w:pPr>
    <w:bookmarkStart w:id="0" w:name="OLE_LINK1"/>
  </w:p>
  <w:bookmarkEnd w:id="0"/>
  <w:p w14:paraId="2C65BE18" w14:textId="77777777" w:rsidR="00F41563" w:rsidRDefault="00F41563" w:rsidP="00F41563">
    <w:pPr>
      <w:pStyle w:val="Header"/>
      <w:jc w:val="center"/>
      <w:rPr>
        <w:rFonts w:ascii="Tahoma" w:hAnsi="Tahoma" w:cs="Tahoma"/>
        <w:i/>
        <w:iCs/>
        <w:sz w:val="16"/>
        <w:szCs w:val="16"/>
      </w:rPr>
    </w:pPr>
  </w:p>
  <w:p w14:paraId="563A57AA" w14:textId="77777777" w:rsidR="00F41563" w:rsidRDefault="00F41563" w:rsidP="00F41563">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7C4A0207" w14:textId="77777777" w:rsidR="00A45FCA" w:rsidRPr="00C1427A" w:rsidRDefault="00A45FCA" w:rsidP="00833449">
    <w:pPr>
      <w:pStyle w:val="Footer"/>
      <w:rPr>
        <w:rFonts w:ascii="Tahoma" w:hAnsi="Tahoma" w:cs="Tahoma"/>
        <w:sz w:val="16"/>
        <w:szCs w:val="16"/>
      </w:rPr>
    </w:pPr>
  </w:p>
  <w:p w14:paraId="7C4A0208" w14:textId="013B15F6" w:rsidR="00A45FCA" w:rsidRPr="000665A0" w:rsidRDefault="00A45FCA" w:rsidP="00833449">
    <w:pPr>
      <w:pStyle w:val="Footer"/>
      <w:ind w:left="720"/>
      <w:jc w:val="right"/>
      <w:rPr>
        <w:rFonts w:ascii="Tahoma" w:hAnsi="Tahoma" w:cs="Tahoma"/>
        <w:sz w:val="16"/>
        <w:szCs w:val="16"/>
      </w:rPr>
    </w:pPr>
    <w:r w:rsidRPr="000665A0">
      <w:rPr>
        <w:rFonts w:ascii="Tahoma" w:hAnsi="Tahoma" w:cs="Tahoma"/>
        <w:sz w:val="16"/>
        <w:szCs w:val="16"/>
      </w:rPr>
      <w:t xml:space="preserve">Page </w:t>
    </w:r>
    <w:r w:rsidRPr="000665A0">
      <w:rPr>
        <w:rFonts w:ascii="Tahoma" w:hAnsi="Tahoma" w:cs="Tahoma"/>
        <w:sz w:val="16"/>
        <w:szCs w:val="16"/>
      </w:rPr>
      <w:fldChar w:fldCharType="begin"/>
    </w:r>
    <w:r w:rsidRPr="000665A0">
      <w:rPr>
        <w:rFonts w:ascii="Tahoma" w:hAnsi="Tahoma" w:cs="Tahoma"/>
        <w:sz w:val="16"/>
        <w:szCs w:val="16"/>
      </w:rPr>
      <w:instrText xml:space="preserve"> PAGE </w:instrText>
    </w:r>
    <w:r w:rsidRPr="000665A0">
      <w:rPr>
        <w:rFonts w:ascii="Tahoma" w:hAnsi="Tahoma" w:cs="Tahoma"/>
        <w:sz w:val="16"/>
        <w:szCs w:val="16"/>
      </w:rPr>
      <w:fldChar w:fldCharType="separate"/>
    </w:r>
    <w:r w:rsidR="008E29FA">
      <w:rPr>
        <w:rFonts w:ascii="Tahoma" w:hAnsi="Tahoma" w:cs="Tahoma"/>
        <w:noProof/>
        <w:sz w:val="16"/>
        <w:szCs w:val="16"/>
      </w:rPr>
      <w:t>2</w:t>
    </w:r>
    <w:r w:rsidRPr="000665A0">
      <w:rPr>
        <w:rFonts w:ascii="Tahoma" w:hAnsi="Tahoma" w:cs="Tahoma"/>
        <w:sz w:val="16"/>
        <w:szCs w:val="16"/>
      </w:rPr>
      <w:fldChar w:fldCharType="end"/>
    </w:r>
    <w:r w:rsidRPr="000665A0">
      <w:rPr>
        <w:rFonts w:ascii="Tahoma" w:hAnsi="Tahoma" w:cs="Tahoma"/>
        <w:sz w:val="16"/>
        <w:szCs w:val="16"/>
      </w:rPr>
      <w:t xml:space="preserve"> of </w:t>
    </w:r>
    <w:r w:rsidRPr="000665A0">
      <w:rPr>
        <w:rFonts w:ascii="Tahoma" w:hAnsi="Tahoma" w:cs="Tahoma"/>
        <w:sz w:val="16"/>
        <w:szCs w:val="16"/>
      </w:rPr>
      <w:fldChar w:fldCharType="begin"/>
    </w:r>
    <w:r w:rsidRPr="000665A0">
      <w:rPr>
        <w:rFonts w:ascii="Tahoma" w:hAnsi="Tahoma" w:cs="Tahoma"/>
        <w:sz w:val="16"/>
        <w:szCs w:val="16"/>
      </w:rPr>
      <w:instrText xml:space="preserve"> NUMPAGES </w:instrText>
    </w:r>
    <w:r w:rsidRPr="000665A0">
      <w:rPr>
        <w:rFonts w:ascii="Tahoma" w:hAnsi="Tahoma" w:cs="Tahoma"/>
        <w:sz w:val="16"/>
        <w:szCs w:val="16"/>
      </w:rPr>
      <w:fldChar w:fldCharType="separate"/>
    </w:r>
    <w:r w:rsidR="008E29FA">
      <w:rPr>
        <w:rFonts w:ascii="Tahoma" w:hAnsi="Tahoma" w:cs="Tahoma"/>
        <w:noProof/>
        <w:sz w:val="16"/>
        <w:szCs w:val="16"/>
      </w:rPr>
      <w:t>2</w:t>
    </w:r>
    <w:r w:rsidRPr="000665A0">
      <w:rPr>
        <w:rFonts w:ascii="Tahoma" w:hAnsi="Tahoma" w:cs="Tahoma"/>
        <w:sz w:val="16"/>
        <w:szCs w:val="16"/>
      </w:rPr>
      <w:fldChar w:fldCharType="end"/>
    </w:r>
  </w:p>
  <w:p w14:paraId="7C4A0209" w14:textId="77777777" w:rsidR="00A45FCA" w:rsidRDefault="00786342" w:rsidP="00833449">
    <w:pPr>
      <w:pStyle w:val="Footer"/>
      <w:jc w:val="right"/>
      <w:rPr>
        <w:rFonts w:ascii="Tahoma" w:hAnsi="Tahoma" w:cs="Tahoma"/>
        <w:sz w:val="16"/>
        <w:szCs w:val="16"/>
      </w:rPr>
    </w:pPr>
    <w:r>
      <w:rPr>
        <w:rFonts w:ascii="Tahoma" w:hAnsi="Tahoma" w:cs="Tahoma"/>
        <w:sz w:val="16"/>
        <w:szCs w:val="16"/>
      </w:rPr>
      <w:t>HR-39</w:t>
    </w:r>
    <w:r w:rsidR="00A45FCA" w:rsidRPr="000665A0">
      <w:rPr>
        <w:rFonts w:ascii="Tahoma" w:hAnsi="Tahoma" w:cs="Tahoma"/>
        <w:sz w:val="16"/>
        <w:szCs w:val="16"/>
      </w:rPr>
      <w:t xml:space="preserve"> </w:t>
    </w:r>
    <w:r w:rsidR="001F65EB">
      <w:rPr>
        <w:rFonts w:ascii="Tahoma" w:hAnsi="Tahoma" w:cs="Tahoma"/>
        <w:sz w:val="16"/>
        <w:szCs w:val="16"/>
      </w:rPr>
      <w:t>Training Budget Allocation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28DE9" w14:textId="77777777" w:rsidR="00A40A25" w:rsidRDefault="00A40A25">
      <w:r>
        <w:separator/>
      </w:r>
    </w:p>
  </w:footnote>
  <w:footnote w:type="continuationSeparator" w:id="0">
    <w:p w14:paraId="488F17CB" w14:textId="77777777" w:rsidR="00A40A25" w:rsidRDefault="00A40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0203" w14:textId="77777777" w:rsidR="00A45FCA" w:rsidRDefault="00A45FCA">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2AC"/>
    <w:multiLevelType w:val="hybridMultilevel"/>
    <w:tmpl w:val="20BC3A0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B83B01"/>
    <w:multiLevelType w:val="hybridMultilevel"/>
    <w:tmpl w:val="DB34F730"/>
    <w:lvl w:ilvl="0" w:tplc="0409000F">
      <w:start w:val="1"/>
      <w:numFmt w:val="decimal"/>
      <w:lvlText w:val="%1."/>
      <w:lvlJc w:val="left"/>
      <w:pPr>
        <w:ind w:left="2335" w:hanging="360"/>
      </w:pPr>
      <w:rPr>
        <w:rFonts w:hint="default"/>
      </w:rPr>
    </w:lvl>
    <w:lvl w:ilvl="1" w:tplc="04090003">
      <w:start w:val="1"/>
      <w:numFmt w:val="bullet"/>
      <w:lvlText w:val="o"/>
      <w:lvlJc w:val="left"/>
      <w:pPr>
        <w:ind w:left="3055" w:hanging="360"/>
      </w:pPr>
      <w:rPr>
        <w:rFonts w:ascii="Courier New" w:hAnsi="Courier New" w:cs="Courier New" w:hint="default"/>
      </w:rPr>
    </w:lvl>
    <w:lvl w:ilvl="2" w:tplc="04090005" w:tentative="1">
      <w:start w:val="1"/>
      <w:numFmt w:val="bullet"/>
      <w:lvlText w:val=""/>
      <w:lvlJc w:val="left"/>
      <w:pPr>
        <w:ind w:left="3775" w:hanging="360"/>
      </w:pPr>
      <w:rPr>
        <w:rFonts w:ascii="Wingdings" w:hAnsi="Wingdings" w:hint="default"/>
      </w:rPr>
    </w:lvl>
    <w:lvl w:ilvl="3" w:tplc="04090001" w:tentative="1">
      <w:start w:val="1"/>
      <w:numFmt w:val="bullet"/>
      <w:lvlText w:val=""/>
      <w:lvlJc w:val="left"/>
      <w:pPr>
        <w:ind w:left="4495" w:hanging="360"/>
      </w:pPr>
      <w:rPr>
        <w:rFonts w:ascii="Symbol" w:hAnsi="Symbol" w:hint="default"/>
      </w:rPr>
    </w:lvl>
    <w:lvl w:ilvl="4" w:tplc="04090003" w:tentative="1">
      <w:start w:val="1"/>
      <w:numFmt w:val="bullet"/>
      <w:lvlText w:val="o"/>
      <w:lvlJc w:val="left"/>
      <w:pPr>
        <w:ind w:left="5215" w:hanging="360"/>
      </w:pPr>
      <w:rPr>
        <w:rFonts w:ascii="Courier New" w:hAnsi="Courier New" w:cs="Courier New" w:hint="default"/>
      </w:rPr>
    </w:lvl>
    <w:lvl w:ilvl="5" w:tplc="04090005" w:tentative="1">
      <w:start w:val="1"/>
      <w:numFmt w:val="bullet"/>
      <w:lvlText w:val=""/>
      <w:lvlJc w:val="left"/>
      <w:pPr>
        <w:ind w:left="5935" w:hanging="360"/>
      </w:pPr>
      <w:rPr>
        <w:rFonts w:ascii="Wingdings" w:hAnsi="Wingdings" w:hint="default"/>
      </w:rPr>
    </w:lvl>
    <w:lvl w:ilvl="6" w:tplc="04090001" w:tentative="1">
      <w:start w:val="1"/>
      <w:numFmt w:val="bullet"/>
      <w:lvlText w:val=""/>
      <w:lvlJc w:val="left"/>
      <w:pPr>
        <w:ind w:left="6655" w:hanging="360"/>
      </w:pPr>
      <w:rPr>
        <w:rFonts w:ascii="Symbol" w:hAnsi="Symbol" w:hint="default"/>
      </w:rPr>
    </w:lvl>
    <w:lvl w:ilvl="7" w:tplc="04090003" w:tentative="1">
      <w:start w:val="1"/>
      <w:numFmt w:val="bullet"/>
      <w:lvlText w:val="o"/>
      <w:lvlJc w:val="left"/>
      <w:pPr>
        <w:ind w:left="7375" w:hanging="360"/>
      </w:pPr>
      <w:rPr>
        <w:rFonts w:ascii="Courier New" w:hAnsi="Courier New" w:cs="Courier New" w:hint="default"/>
      </w:rPr>
    </w:lvl>
    <w:lvl w:ilvl="8" w:tplc="04090005" w:tentative="1">
      <w:start w:val="1"/>
      <w:numFmt w:val="bullet"/>
      <w:lvlText w:val=""/>
      <w:lvlJc w:val="left"/>
      <w:pPr>
        <w:ind w:left="8095" w:hanging="360"/>
      </w:pPr>
      <w:rPr>
        <w:rFonts w:ascii="Wingdings" w:hAnsi="Wingdings" w:hint="default"/>
      </w:rPr>
    </w:lvl>
  </w:abstractNum>
  <w:abstractNum w:abstractNumId="2" w15:restartNumberingAfterBreak="0">
    <w:nsid w:val="12C23F74"/>
    <w:multiLevelType w:val="hybridMultilevel"/>
    <w:tmpl w:val="DB34F730"/>
    <w:lvl w:ilvl="0" w:tplc="0409000F">
      <w:start w:val="1"/>
      <w:numFmt w:val="decimal"/>
      <w:lvlText w:val="%1."/>
      <w:lvlJc w:val="left"/>
      <w:pPr>
        <w:ind w:left="2335" w:hanging="360"/>
      </w:pPr>
      <w:rPr>
        <w:rFonts w:hint="default"/>
      </w:rPr>
    </w:lvl>
    <w:lvl w:ilvl="1" w:tplc="04090003" w:tentative="1">
      <w:start w:val="1"/>
      <w:numFmt w:val="bullet"/>
      <w:lvlText w:val="o"/>
      <w:lvlJc w:val="left"/>
      <w:pPr>
        <w:ind w:left="3055" w:hanging="360"/>
      </w:pPr>
      <w:rPr>
        <w:rFonts w:ascii="Courier New" w:hAnsi="Courier New" w:cs="Courier New" w:hint="default"/>
      </w:rPr>
    </w:lvl>
    <w:lvl w:ilvl="2" w:tplc="04090005" w:tentative="1">
      <w:start w:val="1"/>
      <w:numFmt w:val="bullet"/>
      <w:lvlText w:val=""/>
      <w:lvlJc w:val="left"/>
      <w:pPr>
        <w:ind w:left="3775" w:hanging="360"/>
      </w:pPr>
      <w:rPr>
        <w:rFonts w:ascii="Wingdings" w:hAnsi="Wingdings" w:hint="default"/>
      </w:rPr>
    </w:lvl>
    <w:lvl w:ilvl="3" w:tplc="04090001" w:tentative="1">
      <w:start w:val="1"/>
      <w:numFmt w:val="bullet"/>
      <w:lvlText w:val=""/>
      <w:lvlJc w:val="left"/>
      <w:pPr>
        <w:ind w:left="4495" w:hanging="360"/>
      </w:pPr>
      <w:rPr>
        <w:rFonts w:ascii="Symbol" w:hAnsi="Symbol" w:hint="default"/>
      </w:rPr>
    </w:lvl>
    <w:lvl w:ilvl="4" w:tplc="04090003" w:tentative="1">
      <w:start w:val="1"/>
      <w:numFmt w:val="bullet"/>
      <w:lvlText w:val="o"/>
      <w:lvlJc w:val="left"/>
      <w:pPr>
        <w:ind w:left="5215" w:hanging="360"/>
      </w:pPr>
      <w:rPr>
        <w:rFonts w:ascii="Courier New" w:hAnsi="Courier New" w:cs="Courier New" w:hint="default"/>
      </w:rPr>
    </w:lvl>
    <w:lvl w:ilvl="5" w:tplc="04090005" w:tentative="1">
      <w:start w:val="1"/>
      <w:numFmt w:val="bullet"/>
      <w:lvlText w:val=""/>
      <w:lvlJc w:val="left"/>
      <w:pPr>
        <w:ind w:left="5935" w:hanging="360"/>
      </w:pPr>
      <w:rPr>
        <w:rFonts w:ascii="Wingdings" w:hAnsi="Wingdings" w:hint="default"/>
      </w:rPr>
    </w:lvl>
    <w:lvl w:ilvl="6" w:tplc="04090001" w:tentative="1">
      <w:start w:val="1"/>
      <w:numFmt w:val="bullet"/>
      <w:lvlText w:val=""/>
      <w:lvlJc w:val="left"/>
      <w:pPr>
        <w:ind w:left="6655" w:hanging="360"/>
      </w:pPr>
      <w:rPr>
        <w:rFonts w:ascii="Symbol" w:hAnsi="Symbol" w:hint="default"/>
      </w:rPr>
    </w:lvl>
    <w:lvl w:ilvl="7" w:tplc="04090003" w:tentative="1">
      <w:start w:val="1"/>
      <w:numFmt w:val="bullet"/>
      <w:lvlText w:val="o"/>
      <w:lvlJc w:val="left"/>
      <w:pPr>
        <w:ind w:left="7375" w:hanging="360"/>
      </w:pPr>
      <w:rPr>
        <w:rFonts w:ascii="Courier New" w:hAnsi="Courier New" w:cs="Courier New" w:hint="default"/>
      </w:rPr>
    </w:lvl>
    <w:lvl w:ilvl="8" w:tplc="04090005" w:tentative="1">
      <w:start w:val="1"/>
      <w:numFmt w:val="bullet"/>
      <w:lvlText w:val=""/>
      <w:lvlJc w:val="left"/>
      <w:pPr>
        <w:ind w:left="8095" w:hanging="360"/>
      </w:pPr>
      <w:rPr>
        <w:rFonts w:ascii="Wingdings" w:hAnsi="Wingdings" w:hint="default"/>
      </w:rPr>
    </w:lvl>
  </w:abstractNum>
  <w:abstractNum w:abstractNumId="3" w15:restartNumberingAfterBreak="0">
    <w:nsid w:val="23F23E95"/>
    <w:multiLevelType w:val="hybridMultilevel"/>
    <w:tmpl w:val="477CF58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43A015ED"/>
    <w:multiLevelType w:val="hybridMultilevel"/>
    <w:tmpl w:val="D4E8731A"/>
    <w:lvl w:ilvl="0" w:tplc="04090001">
      <w:start w:val="1"/>
      <w:numFmt w:val="bullet"/>
      <w:lvlText w:val=""/>
      <w:lvlJc w:val="left"/>
      <w:pPr>
        <w:ind w:left="2335" w:hanging="360"/>
      </w:pPr>
      <w:rPr>
        <w:rFonts w:ascii="Symbol" w:hAnsi="Symbol" w:hint="default"/>
      </w:rPr>
    </w:lvl>
    <w:lvl w:ilvl="1" w:tplc="04090003">
      <w:start w:val="1"/>
      <w:numFmt w:val="bullet"/>
      <w:lvlText w:val="o"/>
      <w:lvlJc w:val="left"/>
      <w:pPr>
        <w:ind w:left="3055" w:hanging="360"/>
      </w:pPr>
      <w:rPr>
        <w:rFonts w:ascii="Courier New" w:hAnsi="Courier New" w:cs="Courier New" w:hint="default"/>
      </w:rPr>
    </w:lvl>
    <w:lvl w:ilvl="2" w:tplc="04090005" w:tentative="1">
      <w:start w:val="1"/>
      <w:numFmt w:val="bullet"/>
      <w:lvlText w:val=""/>
      <w:lvlJc w:val="left"/>
      <w:pPr>
        <w:ind w:left="3775" w:hanging="360"/>
      </w:pPr>
      <w:rPr>
        <w:rFonts w:ascii="Wingdings" w:hAnsi="Wingdings" w:hint="default"/>
      </w:rPr>
    </w:lvl>
    <w:lvl w:ilvl="3" w:tplc="04090001" w:tentative="1">
      <w:start w:val="1"/>
      <w:numFmt w:val="bullet"/>
      <w:lvlText w:val=""/>
      <w:lvlJc w:val="left"/>
      <w:pPr>
        <w:ind w:left="4495" w:hanging="360"/>
      </w:pPr>
      <w:rPr>
        <w:rFonts w:ascii="Symbol" w:hAnsi="Symbol" w:hint="default"/>
      </w:rPr>
    </w:lvl>
    <w:lvl w:ilvl="4" w:tplc="04090003" w:tentative="1">
      <w:start w:val="1"/>
      <w:numFmt w:val="bullet"/>
      <w:lvlText w:val="o"/>
      <w:lvlJc w:val="left"/>
      <w:pPr>
        <w:ind w:left="5215" w:hanging="360"/>
      </w:pPr>
      <w:rPr>
        <w:rFonts w:ascii="Courier New" w:hAnsi="Courier New" w:cs="Courier New" w:hint="default"/>
      </w:rPr>
    </w:lvl>
    <w:lvl w:ilvl="5" w:tplc="04090005" w:tentative="1">
      <w:start w:val="1"/>
      <w:numFmt w:val="bullet"/>
      <w:lvlText w:val=""/>
      <w:lvlJc w:val="left"/>
      <w:pPr>
        <w:ind w:left="5935" w:hanging="360"/>
      </w:pPr>
      <w:rPr>
        <w:rFonts w:ascii="Wingdings" w:hAnsi="Wingdings" w:hint="default"/>
      </w:rPr>
    </w:lvl>
    <w:lvl w:ilvl="6" w:tplc="04090001" w:tentative="1">
      <w:start w:val="1"/>
      <w:numFmt w:val="bullet"/>
      <w:lvlText w:val=""/>
      <w:lvlJc w:val="left"/>
      <w:pPr>
        <w:ind w:left="6655" w:hanging="360"/>
      </w:pPr>
      <w:rPr>
        <w:rFonts w:ascii="Symbol" w:hAnsi="Symbol" w:hint="default"/>
      </w:rPr>
    </w:lvl>
    <w:lvl w:ilvl="7" w:tplc="04090003" w:tentative="1">
      <w:start w:val="1"/>
      <w:numFmt w:val="bullet"/>
      <w:lvlText w:val="o"/>
      <w:lvlJc w:val="left"/>
      <w:pPr>
        <w:ind w:left="7375" w:hanging="360"/>
      </w:pPr>
      <w:rPr>
        <w:rFonts w:ascii="Courier New" w:hAnsi="Courier New" w:cs="Courier New" w:hint="default"/>
      </w:rPr>
    </w:lvl>
    <w:lvl w:ilvl="8" w:tplc="04090005" w:tentative="1">
      <w:start w:val="1"/>
      <w:numFmt w:val="bullet"/>
      <w:lvlText w:val=""/>
      <w:lvlJc w:val="left"/>
      <w:pPr>
        <w:ind w:left="8095" w:hanging="360"/>
      </w:pPr>
      <w:rPr>
        <w:rFonts w:ascii="Wingdings" w:hAnsi="Wingdings" w:hint="default"/>
      </w:rPr>
    </w:lvl>
  </w:abstractNum>
  <w:abstractNum w:abstractNumId="5" w15:restartNumberingAfterBreak="0">
    <w:nsid w:val="5FB61C82"/>
    <w:multiLevelType w:val="hybridMultilevel"/>
    <w:tmpl w:val="B57A9454"/>
    <w:lvl w:ilvl="0" w:tplc="E8242A0E">
      <w:start w:val="6"/>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C8A2F8A"/>
    <w:multiLevelType w:val="hybridMultilevel"/>
    <w:tmpl w:val="D2300B78"/>
    <w:lvl w:ilvl="0" w:tplc="4DA4EFA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6EFC0001"/>
    <w:multiLevelType w:val="hybridMultilevel"/>
    <w:tmpl w:val="E8885EDA"/>
    <w:lvl w:ilvl="0" w:tplc="10584C3C">
      <w:start w:val="1"/>
      <w:numFmt w:val="decimal"/>
      <w:lvlText w:val="%1."/>
      <w:lvlJc w:val="left"/>
      <w:pPr>
        <w:ind w:left="1800" w:hanging="360"/>
      </w:pPr>
      <w:rPr>
        <w:rFonts w:cs="Times New Roman" w:hint="default"/>
      </w:rPr>
    </w:lvl>
    <w:lvl w:ilvl="1" w:tplc="04090019">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8" w15:restartNumberingAfterBreak="0">
    <w:nsid w:val="76252A88"/>
    <w:multiLevelType w:val="hybridMultilevel"/>
    <w:tmpl w:val="C568BC00"/>
    <w:lvl w:ilvl="0" w:tplc="04090001">
      <w:start w:val="1"/>
      <w:numFmt w:val="bullet"/>
      <w:lvlText w:val=""/>
      <w:lvlJc w:val="left"/>
      <w:pPr>
        <w:ind w:left="2335" w:hanging="360"/>
      </w:pPr>
      <w:rPr>
        <w:rFonts w:ascii="Symbol" w:hAnsi="Symbol" w:hint="default"/>
      </w:rPr>
    </w:lvl>
    <w:lvl w:ilvl="1" w:tplc="04090003">
      <w:start w:val="1"/>
      <w:numFmt w:val="bullet"/>
      <w:lvlText w:val="o"/>
      <w:lvlJc w:val="left"/>
      <w:pPr>
        <w:ind w:left="3055" w:hanging="360"/>
      </w:pPr>
      <w:rPr>
        <w:rFonts w:ascii="Courier New" w:hAnsi="Courier New" w:cs="Courier New" w:hint="default"/>
      </w:rPr>
    </w:lvl>
    <w:lvl w:ilvl="2" w:tplc="04090005" w:tentative="1">
      <w:start w:val="1"/>
      <w:numFmt w:val="bullet"/>
      <w:lvlText w:val=""/>
      <w:lvlJc w:val="left"/>
      <w:pPr>
        <w:ind w:left="3775" w:hanging="360"/>
      </w:pPr>
      <w:rPr>
        <w:rFonts w:ascii="Wingdings" w:hAnsi="Wingdings" w:hint="default"/>
      </w:rPr>
    </w:lvl>
    <w:lvl w:ilvl="3" w:tplc="04090001" w:tentative="1">
      <w:start w:val="1"/>
      <w:numFmt w:val="bullet"/>
      <w:lvlText w:val=""/>
      <w:lvlJc w:val="left"/>
      <w:pPr>
        <w:ind w:left="4495" w:hanging="360"/>
      </w:pPr>
      <w:rPr>
        <w:rFonts w:ascii="Symbol" w:hAnsi="Symbol" w:hint="default"/>
      </w:rPr>
    </w:lvl>
    <w:lvl w:ilvl="4" w:tplc="04090003" w:tentative="1">
      <w:start w:val="1"/>
      <w:numFmt w:val="bullet"/>
      <w:lvlText w:val="o"/>
      <w:lvlJc w:val="left"/>
      <w:pPr>
        <w:ind w:left="5215" w:hanging="360"/>
      </w:pPr>
      <w:rPr>
        <w:rFonts w:ascii="Courier New" w:hAnsi="Courier New" w:cs="Courier New" w:hint="default"/>
      </w:rPr>
    </w:lvl>
    <w:lvl w:ilvl="5" w:tplc="04090005" w:tentative="1">
      <w:start w:val="1"/>
      <w:numFmt w:val="bullet"/>
      <w:lvlText w:val=""/>
      <w:lvlJc w:val="left"/>
      <w:pPr>
        <w:ind w:left="5935" w:hanging="360"/>
      </w:pPr>
      <w:rPr>
        <w:rFonts w:ascii="Wingdings" w:hAnsi="Wingdings" w:hint="default"/>
      </w:rPr>
    </w:lvl>
    <w:lvl w:ilvl="6" w:tplc="04090001" w:tentative="1">
      <w:start w:val="1"/>
      <w:numFmt w:val="bullet"/>
      <w:lvlText w:val=""/>
      <w:lvlJc w:val="left"/>
      <w:pPr>
        <w:ind w:left="6655" w:hanging="360"/>
      </w:pPr>
      <w:rPr>
        <w:rFonts w:ascii="Symbol" w:hAnsi="Symbol" w:hint="default"/>
      </w:rPr>
    </w:lvl>
    <w:lvl w:ilvl="7" w:tplc="04090003" w:tentative="1">
      <w:start w:val="1"/>
      <w:numFmt w:val="bullet"/>
      <w:lvlText w:val="o"/>
      <w:lvlJc w:val="left"/>
      <w:pPr>
        <w:ind w:left="7375" w:hanging="360"/>
      </w:pPr>
      <w:rPr>
        <w:rFonts w:ascii="Courier New" w:hAnsi="Courier New" w:cs="Courier New" w:hint="default"/>
      </w:rPr>
    </w:lvl>
    <w:lvl w:ilvl="8" w:tplc="04090005" w:tentative="1">
      <w:start w:val="1"/>
      <w:numFmt w:val="bullet"/>
      <w:lvlText w:val=""/>
      <w:lvlJc w:val="left"/>
      <w:pPr>
        <w:ind w:left="8095" w:hanging="360"/>
      </w:pPr>
      <w:rPr>
        <w:rFonts w:ascii="Wingdings" w:hAnsi="Wingdings" w:hint="default"/>
      </w:rPr>
    </w:lvl>
  </w:abstractNum>
  <w:num w:numId="1" w16cid:durableId="505706057">
    <w:abstractNumId w:val="7"/>
  </w:num>
  <w:num w:numId="2" w16cid:durableId="542060295">
    <w:abstractNumId w:val="6"/>
  </w:num>
  <w:num w:numId="3" w16cid:durableId="58480284">
    <w:abstractNumId w:val="0"/>
  </w:num>
  <w:num w:numId="4" w16cid:durableId="669605248">
    <w:abstractNumId w:val="5"/>
  </w:num>
  <w:num w:numId="5" w16cid:durableId="603615337">
    <w:abstractNumId w:val="2"/>
  </w:num>
  <w:num w:numId="6" w16cid:durableId="745688704">
    <w:abstractNumId w:val="1"/>
  </w:num>
  <w:num w:numId="7" w16cid:durableId="1733380242">
    <w:abstractNumId w:val="4"/>
  </w:num>
  <w:num w:numId="8" w16cid:durableId="433675733">
    <w:abstractNumId w:val="8"/>
  </w:num>
  <w:num w:numId="9" w16cid:durableId="943268527">
    <w:abstractNumId w:val="3"/>
  </w:num>
  <w:num w:numId="10" w16cid:durableId="6793526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1" w:cryptProviderType="rsaAES" w:cryptAlgorithmClass="hash" w:cryptAlgorithmType="typeAny" w:cryptAlgorithmSid="14" w:cryptSpinCount="100000" w:hash="uaHZCwkB9T/7sYGLgGC7VUk2tPVUBhMLF7b4z7xufZBXNPBXyANMSnQ1vj/FsWKz+jsqwcBft/5wXKuMRAlCgw==" w:salt="0SgDgBo3LBQx9BeI6d4wo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73B"/>
    <w:rsid w:val="00001B73"/>
    <w:rsid w:val="00022C14"/>
    <w:rsid w:val="00024B7C"/>
    <w:rsid w:val="00032541"/>
    <w:rsid w:val="00040BA0"/>
    <w:rsid w:val="000441A7"/>
    <w:rsid w:val="000736D1"/>
    <w:rsid w:val="00077B90"/>
    <w:rsid w:val="000A71B4"/>
    <w:rsid w:val="001138EC"/>
    <w:rsid w:val="00126A22"/>
    <w:rsid w:val="00156CE5"/>
    <w:rsid w:val="00176C1A"/>
    <w:rsid w:val="001B33DF"/>
    <w:rsid w:val="001E17CF"/>
    <w:rsid w:val="001F65EB"/>
    <w:rsid w:val="00240D11"/>
    <w:rsid w:val="0027573B"/>
    <w:rsid w:val="00280361"/>
    <w:rsid w:val="002A74C3"/>
    <w:rsid w:val="002D250D"/>
    <w:rsid w:val="002D36BE"/>
    <w:rsid w:val="002F637B"/>
    <w:rsid w:val="00316A32"/>
    <w:rsid w:val="00366B64"/>
    <w:rsid w:val="003A0CA9"/>
    <w:rsid w:val="003B465F"/>
    <w:rsid w:val="003F3B54"/>
    <w:rsid w:val="003F5A12"/>
    <w:rsid w:val="00427A48"/>
    <w:rsid w:val="004300DB"/>
    <w:rsid w:val="00442F82"/>
    <w:rsid w:val="00471079"/>
    <w:rsid w:val="00524FBC"/>
    <w:rsid w:val="005B0D0B"/>
    <w:rsid w:val="005D7691"/>
    <w:rsid w:val="00616BA9"/>
    <w:rsid w:val="006F7D86"/>
    <w:rsid w:val="007079C6"/>
    <w:rsid w:val="00771FB0"/>
    <w:rsid w:val="00786342"/>
    <w:rsid w:val="007C3F86"/>
    <w:rsid w:val="007C710C"/>
    <w:rsid w:val="007D596A"/>
    <w:rsid w:val="007E5D37"/>
    <w:rsid w:val="00833449"/>
    <w:rsid w:val="00861930"/>
    <w:rsid w:val="008B0FE2"/>
    <w:rsid w:val="008C4437"/>
    <w:rsid w:val="008D552B"/>
    <w:rsid w:val="008E29FA"/>
    <w:rsid w:val="00913EBF"/>
    <w:rsid w:val="0096529E"/>
    <w:rsid w:val="009773B2"/>
    <w:rsid w:val="009B4AF9"/>
    <w:rsid w:val="00A23604"/>
    <w:rsid w:val="00A40A25"/>
    <w:rsid w:val="00A45FCA"/>
    <w:rsid w:val="00A872A6"/>
    <w:rsid w:val="00AA7FA7"/>
    <w:rsid w:val="00B10174"/>
    <w:rsid w:val="00B23CD8"/>
    <w:rsid w:val="00B45B89"/>
    <w:rsid w:val="00B9690A"/>
    <w:rsid w:val="00BB3BFC"/>
    <w:rsid w:val="00BF1839"/>
    <w:rsid w:val="00C11BCB"/>
    <w:rsid w:val="00C1427A"/>
    <w:rsid w:val="00C440A4"/>
    <w:rsid w:val="00CA1606"/>
    <w:rsid w:val="00CD05AD"/>
    <w:rsid w:val="00D52009"/>
    <w:rsid w:val="00D70272"/>
    <w:rsid w:val="00DF18AA"/>
    <w:rsid w:val="00DF1C63"/>
    <w:rsid w:val="00DF7873"/>
    <w:rsid w:val="00E04A91"/>
    <w:rsid w:val="00E07386"/>
    <w:rsid w:val="00E133BC"/>
    <w:rsid w:val="00ED7240"/>
    <w:rsid w:val="00F41563"/>
    <w:rsid w:val="00F87959"/>
    <w:rsid w:val="00FF4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A01CC"/>
  <w15:docId w15:val="{326AA25C-96C0-4424-B835-B3027A46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73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7573B"/>
    <w:pPr>
      <w:tabs>
        <w:tab w:val="center" w:pos="4320"/>
        <w:tab w:val="right" w:pos="8640"/>
      </w:tabs>
    </w:pPr>
    <w:rPr>
      <w:rFonts w:ascii="Goudy Old Style" w:hAnsi="Goudy Old Style"/>
      <w:sz w:val="56"/>
      <w:szCs w:val="20"/>
    </w:rPr>
  </w:style>
  <w:style w:type="character" w:customStyle="1" w:styleId="HeaderChar">
    <w:name w:val="Header Char"/>
    <w:basedOn w:val="DefaultParagraphFont"/>
    <w:link w:val="Header"/>
    <w:uiPriority w:val="99"/>
    <w:rsid w:val="0027573B"/>
    <w:rPr>
      <w:rFonts w:ascii="Goudy Old Style" w:eastAsia="Times New Roman" w:hAnsi="Goudy Old Style" w:cs="Times New Roman"/>
      <w:sz w:val="56"/>
      <w:szCs w:val="20"/>
    </w:rPr>
  </w:style>
  <w:style w:type="paragraph" w:styleId="Footer">
    <w:name w:val="footer"/>
    <w:basedOn w:val="Normal"/>
    <w:link w:val="FooterChar"/>
    <w:uiPriority w:val="99"/>
    <w:rsid w:val="0027573B"/>
    <w:pPr>
      <w:tabs>
        <w:tab w:val="center" w:pos="4320"/>
        <w:tab w:val="right" w:pos="8640"/>
      </w:tabs>
    </w:pPr>
    <w:rPr>
      <w:sz w:val="20"/>
      <w:szCs w:val="20"/>
    </w:rPr>
  </w:style>
  <w:style w:type="character" w:customStyle="1" w:styleId="FooterChar">
    <w:name w:val="Footer Char"/>
    <w:basedOn w:val="DefaultParagraphFont"/>
    <w:link w:val="Footer"/>
    <w:uiPriority w:val="99"/>
    <w:rsid w:val="0027573B"/>
    <w:rPr>
      <w:rFonts w:ascii="Times New Roman" w:eastAsia="Times New Roman" w:hAnsi="Times New Roman" w:cs="Times New Roman"/>
      <w:sz w:val="20"/>
      <w:szCs w:val="20"/>
    </w:rPr>
  </w:style>
  <w:style w:type="paragraph" w:customStyle="1" w:styleId="Default">
    <w:name w:val="Default"/>
    <w:rsid w:val="0027573B"/>
    <w:pPr>
      <w:autoSpaceDE w:val="0"/>
      <w:autoSpaceDN w:val="0"/>
      <w:adjustRightInd w:val="0"/>
      <w:spacing w:after="0" w:line="240" w:lineRule="auto"/>
    </w:pPr>
    <w:rPr>
      <w:rFonts w:ascii="Arial" w:eastAsia="Times New Roman" w:hAnsi="Arial" w:cs="Arial"/>
      <w:color w:val="000000"/>
      <w:sz w:val="24"/>
      <w:szCs w:val="24"/>
    </w:rPr>
  </w:style>
  <w:style w:type="paragraph" w:styleId="BalloonText">
    <w:name w:val="Balloon Text"/>
    <w:basedOn w:val="Normal"/>
    <w:link w:val="BalloonTextChar"/>
    <w:uiPriority w:val="99"/>
    <w:semiHidden/>
    <w:unhideWhenUsed/>
    <w:rsid w:val="008D552B"/>
    <w:rPr>
      <w:rFonts w:ascii="Tahoma" w:hAnsi="Tahoma" w:cs="Tahoma"/>
      <w:sz w:val="16"/>
      <w:szCs w:val="16"/>
    </w:rPr>
  </w:style>
  <w:style w:type="character" w:customStyle="1" w:styleId="BalloonTextChar">
    <w:name w:val="Balloon Text Char"/>
    <w:basedOn w:val="DefaultParagraphFont"/>
    <w:link w:val="BalloonText"/>
    <w:uiPriority w:val="99"/>
    <w:semiHidden/>
    <w:rsid w:val="008D552B"/>
    <w:rPr>
      <w:rFonts w:ascii="Tahoma" w:eastAsia="Times New Roman" w:hAnsi="Tahoma" w:cs="Tahoma"/>
      <w:sz w:val="16"/>
      <w:szCs w:val="16"/>
    </w:rPr>
  </w:style>
  <w:style w:type="paragraph" w:styleId="ListParagraph">
    <w:name w:val="List Paragraph"/>
    <w:basedOn w:val="Normal"/>
    <w:uiPriority w:val="1"/>
    <w:qFormat/>
    <w:rsid w:val="007079C6"/>
    <w:pPr>
      <w:ind w:left="720"/>
      <w:contextualSpacing/>
    </w:pPr>
  </w:style>
  <w:style w:type="paragraph" w:styleId="NormalWeb">
    <w:name w:val="Normal (Web)"/>
    <w:basedOn w:val="Normal"/>
    <w:uiPriority w:val="99"/>
    <w:semiHidden/>
    <w:unhideWhenUsed/>
    <w:rsid w:val="007C710C"/>
    <w:pPr>
      <w:spacing w:after="210" w:line="210" w:lineRule="atLeast"/>
      <w:jc w:val="both"/>
    </w:pPr>
    <w:rPr>
      <w:sz w:val="17"/>
      <w:szCs w:val="17"/>
    </w:rPr>
  </w:style>
  <w:style w:type="paragraph" w:styleId="Revision">
    <w:name w:val="Revision"/>
    <w:hidden/>
    <w:uiPriority w:val="99"/>
    <w:semiHidden/>
    <w:rsid w:val="003A0CA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004233">
      <w:bodyDiv w:val="1"/>
      <w:marLeft w:val="0"/>
      <w:marRight w:val="0"/>
      <w:marTop w:val="0"/>
      <w:marBottom w:val="0"/>
      <w:divBdr>
        <w:top w:val="none" w:sz="0" w:space="0" w:color="auto"/>
        <w:left w:val="none" w:sz="0" w:space="0" w:color="auto"/>
        <w:bottom w:val="none" w:sz="0" w:space="0" w:color="auto"/>
        <w:right w:val="none" w:sz="0" w:space="0" w:color="auto"/>
      </w:divBdr>
      <w:divsChild>
        <w:div w:id="1324620450">
          <w:marLeft w:val="0"/>
          <w:marRight w:val="0"/>
          <w:marTop w:val="0"/>
          <w:marBottom w:val="0"/>
          <w:divBdr>
            <w:top w:val="none" w:sz="0" w:space="0" w:color="auto"/>
            <w:left w:val="none" w:sz="0" w:space="0" w:color="auto"/>
            <w:bottom w:val="none" w:sz="0" w:space="0" w:color="auto"/>
            <w:right w:val="none" w:sz="0" w:space="0" w:color="auto"/>
          </w:divBdr>
          <w:divsChild>
            <w:div w:id="130006842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4006C4607554F4387A36CE142DC5E38" ma:contentTypeVersion="14" ma:contentTypeDescription="Create a new document." ma:contentTypeScope="" ma:versionID="f60710c6ffa6f3eb6ee8e41c3aef9695">
  <xsd:schema xmlns:xsd="http://www.w3.org/2001/XMLSchema" xmlns:xs="http://www.w3.org/2001/XMLSchema" xmlns:p="http://schemas.microsoft.com/office/2006/metadata/properties" xmlns:ns2="76add066-c7e9-4b6e-b055-60fa463d33cb" targetNamespace="http://schemas.microsoft.com/office/2006/metadata/properties" ma:root="true" ma:fieldsID="b86f1811e94bb44777c195d9f57e7478" ns2:_="">
    <xsd:import namespace="76add066-c7e9-4b6e-b055-60fa463d33cb"/>
    <xsd:element name="properties">
      <xsd:complexType>
        <xsd:sequence>
          <xsd:element name="documentManagement">
            <xsd:complexType>
              <xsd:all>
                <xsd:element ref="ns2:MediaServiceMetadata" minOccurs="0"/>
                <xsd:element ref="ns2:MediaServiceFastMetadata" minOccurs="0"/>
                <xsd:element ref="ns2:ReviewTeam_x002d_AAAH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d066-c7e9-4b6e-b055-60fa463d33cb"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ReviewTeam_x002d_AAAHC" ma:index="6" nillable="true" ma:displayName="Review Teams - AAAHC" ma:internalName="ReviewTeam_x002d_AAAHC" ma:readOnly="false">
      <xsd:simpleType>
        <xsd:restriction base="dms:Text">
          <xsd:maxLength value="255"/>
        </xsd:restriction>
      </xsd:simpleType>
    </xsd:element>
    <xsd:element name="MediaServiceSearchProperties" ma:index="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viewTeam_x002d_AAAHC xmlns="76add066-c7e9-4b6e-b055-60fa463d33cb" xsi:nil="true"/>
  </documentManagement>
</p:properties>
</file>

<file path=customXml/itemProps1.xml><?xml version="1.0" encoding="utf-8"?>
<ds:datastoreItem xmlns:ds="http://schemas.openxmlformats.org/officeDocument/2006/customXml" ds:itemID="{1415A0ED-EE1F-447C-83B3-AE06BA7244F6}">
  <ds:schemaRefs>
    <ds:schemaRef ds:uri="http://schemas.microsoft.com/sharepoint/v3/contenttype/forms"/>
  </ds:schemaRefs>
</ds:datastoreItem>
</file>

<file path=customXml/itemProps2.xml><?xml version="1.0" encoding="utf-8"?>
<ds:datastoreItem xmlns:ds="http://schemas.openxmlformats.org/officeDocument/2006/customXml" ds:itemID="{57DDC37E-06E7-404A-B2D6-C179EC33ADF8}">
  <ds:schemaRefs>
    <ds:schemaRef ds:uri="http://schemas.openxmlformats.org/officeDocument/2006/bibliography"/>
  </ds:schemaRefs>
</ds:datastoreItem>
</file>

<file path=customXml/itemProps3.xml><?xml version="1.0" encoding="utf-8"?>
<ds:datastoreItem xmlns:ds="http://schemas.openxmlformats.org/officeDocument/2006/customXml" ds:itemID="{15FAD7F9-C6FF-4956-8064-923C0BDB5C95}"/>
</file>

<file path=customXml/itemProps4.xml><?xml version="1.0" encoding="utf-8"?>
<ds:datastoreItem xmlns:ds="http://schemas.openxmlformats.org/officeDocument/2006/customXml" ds:itemID="{93526610-49CC-4913-9B83-863D447300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387</Words>
  <Characters>2209</Characters>
  <Application>Microsoft Office Word</Application>
  <DocSecurity>8</DocSecurity>
  <Lines>18</Lines>
  <Paragraphs>5</Paragraphs>
  <ScaleCrop>false</ScaleCrop>
  <HeadingPairs>
    <vt:vector size="2" baseType="variant">
      <vt:variant>
        <vt:lpstr>Title</vt:lpstr>
      </vt:variant>
      <vt:variant>
        <vt:i4>1</vt:i4>
      </vt:variant>
    </vt:vector>
  </HeadingPairs>
  <TitlesOfParts>
    <vt:vector size="1" baseType="lpstr">
      <vt:lpstr>Training Budget Allocation</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Budget Allocation</dc:title>
  <dc:creator>mherscher</dc:creator>
  <cp:lastModifiedBy>Michelle Barker</cp:lastModifiedBy>
  <cp:revision>5</cp:revision>
  <cp:lastPrinted>2019-06-05T20:32:00Z</cp:lastPrinted>
  <dcterms:created xsi:type="dcterms:W3CDTF">2026-02-25T18:53:00Z</dcterms:created>
  <dcterms:modified xsi:type="dcterms:W3CDTF">2026-02-26T21:28:00Z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0x01010014006C4607554F4387A36CE142DC5E38</vt:lpwstr>
  </property>
  <property fmtid="{D5CDD505-2E9C-101B-9397-08002B2CF9AE}" pid="3" name="_dlc_DocIdItemGuid">
    <vt:lpwstr>534872f1-7e8e-4550-af48-b35485ecc666</vt:lpwstr>
  </property>
  <property fmtid="{D5CDD505-2E9C-101B-9397-08002B2CF9AE}" pid="4" name="_ExtendedDescription">
    <vt:lpwstr/>
  </property>
</Properties>
</file>