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5630" w14:textId="77777777" w:rsidR="003B465F" w:rsidRPr="003473A8" w:rsidRDefault="003B465F" w:rsidP="003B465F">
      <w:pPr>
        <w:outlineLvl w:val="0"/>
        <w:rPr>
          <w:b/>
          <w:sz w:val="40"/>
        </w:rPr>
      </w:pPr>
      <w:r w:rsidRPr="003473A8">
        <w:rPr>
          <w:rFonts w:ascii="Arial" w:hAnsi="Arial"/>
          <w:b/>
          <w:sz w:val="40"/>
        </w:rPr>
        <w:t>WOMEN’S HEALTHCARE ASSOCIATES, LLC</w:t>
      </w:r>
    </w:p>
    <w:p w14:paraId="0ED666CD" w14:textId="77777777" w:rsidR="003B465F" w:rsidRPr="003473A8" w:rsidRDefault="003B465F" w:rsidP="003B465F">
      <w:pPr>
        <w:tabs>
          <w:tab w:val="right" w:pos="9360"/>
        </w:tabs>
        <w:rPr>
          <w:rFonts w:ascii="Arial" w:hAnsi="Arial" w:cs="Arial"/>
          <w:bCs/>
          <w:iCs/>
          <w:sz w:val="20"/>
          <w:szCs w:val="20"/>
        </w:rPr>
      </w:pPr>
    </w:p>
    <w:p w14:paraId="52328796" w14:textId="77777777" w:rsidR="003B465F" w:rsidRPr="003473A8" w:rsidRDefault="003B465F" w:rsidP="003B465F">
      <w:pPr>
        <w:rPr>
          <w:rFonts w:ascii="Arial" w:hAnsi="Arial" w:cs="Arial"/>
          <w:bCs/>
          <w:iCs/>
          <w:sz w:val="20"/>
          <w:szCs w:val="20"/>
        </w:rPr>
      </w:pPr>
    </w:p>
    <w:p w14:paraId="77885969" w14:textId="4AA736B5" w:rsidR="003B465F" w:rsidRPr="003473A8" w:rsidRDefault="003B465F" w:rsidP="003B465F">
      <w:pPr>
        <w:tabs>
          <w:tab w:val="left" w:pos="1620"/>
          <w:tab w:val="right" w:pos="9360"/>
        </w:tabs>
        <w:rPr>
          <w:rFonts w:ascii="Arial" w:hAnsi="Arial"/>
          <w:sz w:val="20"/>
          <w:szCs w:val="20"/>
        </w:rPr>
      </w:pPr>
      <w:r w:rsidRPr="003473A8">
        <w:rPr>
          <w:rFonts w:ascii="Arial" w:hAnsi="Arial"/>
          <w:b/>
          <w:sz w:val="20"/>
          <w:szCs w:val="20"/>
        </w:rPr>
        <w:t>TITLE:</w:t>
      </w:r>
      <w:r w:rsidRPr="003473A8">
        <w:rPr>
          <w:rFonts w:ascii="Arial" w:hAnsi="Arial"/>
          <w:b/>
          <w:sz w:val="20"/>
          <w:szCs w:val="20"/>
        </w:rPr>
        <w:tab/>
      </w:r>
      <w:r w:rsidR="000F1AF3" w:rsidRPr="003473A8">
        <w:rPr>
          <w:rFonts w:ascii="Arial" w:hAnsi="Arial"/>
          <w:b/>
          <w:bCs/>
          <w:sz w:val="20"/>
          <w:szCs w:val="20"/>
        </w:rPr>
        <w:t>Qualified Education Reimbursement Program (QERP)</w:t>
      </w:r>
      <w:r w:rsidRPr="003473A8">
        <w:rPr>
          <w:rFonts w:ascii="Arial" w:hAnsi="Arial"/>
          <w:b/>
          <w:bCs/>
          <w:sz w:val="20"/>
          <w:szCs w:val="20"/>
        </w:rPr>
        <w:tab/>
        <w:t>POLICY HR-</w:t>
      </w:r>
      <w:r w:rsidR="003473A8">
        <w:rPr>
          <w:rFonts w:ascii="Arial" w:hAnsi="Arial"/>
          <w:b/>
          <w:bCs/>
          <w:sz w:val="20"/>
          <w:szCs w:val="20"/>
        </w:rPr>
        <w:t>47</w:t>
      </w:r>
    </w:p>
    <w:p w14:paraId="44DAFBC4" w14:textId="77777777" w:rsidR="003B465F" w:rsidRPr="003473A8" w:rsidRDefault="003B465F" w:rsidP="003B465F">
      <w:pPr>
        <w:widowControl w:val="0"/>
        <w:rPr>
          <w:rFonts w:ascii="Arial" w:hAnsi="Arial"/>
          <w:b/>
          <w:sz w:val="20"/>
          <w:szCs w:val="20"/>
        </w:rPr>
      </w:pPr>
    </w:p>
    <w:p w14:paraId="1FF97A54" w14:textId="77777777" w:rsidR="003B465F" w:rsidRPr="003473A8" w:rsidRDefault="003B465F" w:rsidP="003B465F">
      <w:pPr>
        <w:widowControl w:val="0"/>
        <w:tabs>
          <w:tab w:val="left" w:pos="1620"/>
        </w:tabs>
        <w:rPr>
          <w:rFonts w:ascii="Arial" w:hAnsi="Arial"/>
          <w:sz w:val="20"/>
          <w:szCs w:val="20"/>
        </w:rPr>
      </w:pPr>
      <w:r w:rsidRPr="003473A8">
        <w:rPr>
          <w:rFonts w:ascii="Arial" w:hAnsi="Arial"/>
          <w:b/>
          <w:sz w:val="20"/>
          <w:szCs w:val="20"/>
        </w:rPr>
        <w:t xml:space="preserve">APPLIES TO:  </w:t>
      </w:r>
      <w:r w:rsidRPr="003473A8">
        <w:rPr>
          <w:rFonts w:ascii="Arial" w:hAnsi="Arial"/>
          <w:b/>
          <w:sz w:val="20"/>
          <w:szCs w:val="20"/>
        </w:rPr>
        <w:tab/>
      </w:r>
      <w:r w:rsidRPr="003473A8">
        <w:rPr>
          <w:rFonts w:ascii="Arial" w:hAnsi="Arial"/>
          <w:sz w:val="20"/>
          <w:szCs w:val="20"/>
        </w:rPr>
        <w:t>Staff Employees</w:t>
      </w:r>
    </w:p>
    <w:p w14:paraId="40D6A01D" w14:textId="77777777" w:rsidR="003B465F" w:rsidRPr="003473A8" w:rsidRDefault="003B465F" w:rsidP="003B465F">
      <w:pPr>
        <w:widowControl w:val="0"/>
        <w:rPr>
          <w:rFonts w:ascii="Arial" w:hAnsi="Arial"/>
          <w:b/>
          <w:sz w:val="20"/>
          <w:szCs w:val="20"/>
        </w:rPr>
      </w:pPr>
    </w:p>
    <w:p w14:paraId="04C949D6" w14:textId="6B0F15ED" w:rsidR="003B465F" w:rsidRPr="003473A8" w:rsidRDefault="003B465F" w:rsidP="003B465F">
      <w:pPr>
        <w:pStyle w:val="Default"/>
        <w:ind w:left="1620" w:hanging="1620"/>
        <w:jc w:val="both"/>
        <w:rPr>
          <w:sz w:val="20"/>
          <w:szCs w:val="20"/>
        </w:rPr>
      </w:pPr>
      <w:r w:rsidRPr="003473A8">
        <w:rPr>
          <w:b/>
          <w:bCs/>
          <w:sz w:val="20"/>
          <w:szCs w:val="20"/>
        </w:rPr>
        <w:t>POLICY:</w:t>
      </w:r>
      <w:r w:rsidRPr="003473A8">
        <w:rPr>
          <w:sz w:val="20"/>
          <w:szCs w:val="20"/>
        </w:rPr>
        <w:tab/>
        <w:t xml:space="preserve">Women’s Healthcare Associates, LLC (WHA) will fund </w:t>
      </w:r>
      <w:r w:rsidR="004770AA" w:rsidRPr="003473A8">
        <w:rPr>
          <w:sz w:val="20"/>
          <w:szCs w:val="20"/>
        </w:rPr>
        <w:t>on-going education and professional development for its eligible employees</w:t>
      </w:r>
      <w:r w:rsidRPr="003473A8">
        <w:rPr>
          <w:sz w:val="20"/>
          <w:szCs w:val="20"/>
        </w:rPr>
        <w:t xml:space="preserve">.  </w:t>
      </w:r>
      <w:r w:rsidR="004770AA" w:rsidRPr="003473A8">
        <w:rPr>
          <w:sz w:val="20"/>
          <w:szCs w:val="20"/>
        </w:rPr>
        <w:t>Use of this benefit is initiated by employees to further their professional development not intended for use of training courses assigned by and/or which benefits WHA</w:t>
      </w:r>
      <w:r w:rsidRPr="003473A8">
        <w:rPr>
          <w:sz w:val="20"/>
          <w:szCs w:val="20"/>
        </w:rPr>
        <w:t xml:space="preserve">. </w:t>
      </w:r>
    </w:p>
    <w:p w14:paraId="39224D4A" w14:textId="77777777" w:rsidR="003B465F" w:rsidRPr="003473A8" w:rsidRDefault="003B465F" w:rsidP="003B465F">
      <w:pPr>
        <w:pStyle w:val="Default"/>
        <w:ind w:left="1620" w:hanging="1620"/>
        <w:jc w:val="both"/>
        <w:rPr>
          <w:sz w:val="20"/>
          <w:szCs w:val="20"/>
        </w:rPr>
      </w:pPr>
    </w:p>
    <w:p w14:paraId="73FBF2B6" w14:textId="77777777" w:rsidR="003B465F" w:rsidRPr="003473A8" w:rsidRDefault="003B465F" w:rsidP="003B465F">
      <w:pPr>
        <w:pStyle w:val="Default"/>
        <w:tabs>
          <w:tab w:val="left" w:pos="1620"/>
          <w:tab w:val="left" w:pos="1980"/>
        </w:tabs>
        <w:ind w:left="1980" w:hanging="1980"/>
        <w:jc w:val="both"/>
        <w:outlineLvl w:val="0"/>
        <w:rPr>
          <w:b/>
          <w:bCs/>
          <w:sz w:val="20"/>
          <w:szCs w:val="20"/>
        </w:rPr>
      </w:pPr>
      <w:r w:rsidRPr="003473A8">
        <w:rPr>
          <w:b/>
          <w:bCs/>
          <w:sz w:val="20"/>
          <w:szCs w:val="20"/>
        </w:rPr>
        <w:t xml:space="preserve">PROCEDURE: </w:t>
      </w:r>
      <w:r w:rsidRPr="003473A8">
        <w:rPr>
          <w:b/>
          <w:bCs/>
          <w:sz w:val="20"/>
          <w:szCs w:val="20"/>
        </w:rPr>
        <w:tab/>
        <w:t>Budget</w:t>
      </w:r>
    </w:p>
    <w:p w14:paraId="4D0B14EC" w14:textId="1F6B8FFF" w:rsidR="004770AA" w:rsidRPr="003473A8" w:rsidRDefault="003B465F" w:rsidP="004770AA">
      <w:pPr>
        <w:pStyle w:val="Default"/>
        <w:tabs>
          <w:tab w:val="left" w:pos="1620"/>
        </w:tabs>
        <w:ind w:left="1620" w:hanging="1980"/>
        <w:jc w:val="both"/>
        <w:outlineLvl w:val="0"/>
        <w:rPr>
          <w:sz w:val="20"/>
          <w:szCs w:val="20"/>
        </w:rPr>
      </w:pPr>
      <w:r w:rsidRPr="003473A8">
        <w:rPr>
          <w:b/>
          <w:bCs/>
          <w:sz w:val="20"/>
          <w:szCs w:val="20"/>
        </w:rPr>
        <w:tab/>
      </w:r>
      <w:r w:rsidR="004770AA" w:rsidRPr="003473A8">
        <w:rPr>
          <w:sz w:val="20"/>
          <w:szCs w:val="20"/>
        </w:rPr>
        <w:t>Eligible employees are able to access $500 per calendar year for professional education reimbursement benefits</w:t>
      </w:r>
      <w:r w:rsidRPr="003473A8">
        <w:rPr>
          <w:sz w:val="20"/>
          <w:szCs w:val="20"/>
        </w:rPr>
        <w:t>.</w:t>
      </w:r>
      <w:r w:rsidR="004770AA" w:rsidRPr="003473A8">
        <w:rPr>
          <w:sz w:val="20"/>
          <w:szCs w:val="20"/>
        </w:rPr>
        <w:t xml:space="preserve"> </w:t>
      </w:r>
    </w:p>
    <w:p w14:paraId="3D2E8085" w14:textId="77777777" w:rsidR="004770AA" w:rsidRPr="003473A8" w:rsidRDefault="004770AA" w:rsidP="004770AA">
      <w:pPr>
        <w:pStyle w:val="Default"/>
        <w:tabs>
          <w:tab w:val="left" w:pos="1620"/>
          <w:tab w:val="left" w:pos="1980"/>
        </w:tabs>
        <w:jc w:val="both"/>
        <w:outlineLvl w:val="0"/>
        <w:rPr>
          <w:b/>
          <w:bCs/>
          <w:sz w:val="20"/>
          <w:szCs w:val="20"/>
        </w:rPr>
      </w:pPr>
    </w:p>
    <w:p w14:paraId="3C053F8A" w14:textId="4C5AC983" w:rsidR="004770AA" w:rsidRPr="003473A8" w:rsidRDefault="004770AA" w:rsidP="004770AA">
      <w:pPr>
        <w:pStyle w:val="Default"/>
        <w:tabs>
          <w:tab w:val="left" w:pos="1620"/>
          <w:tab w:val="left" w:pos="1980"/>
        </w:tabs>
        <w:ind w:left="1980" w:hanging="1980"/>
        <w:jc w:val="both"/>
        <w:outlineLvl w:val="0"/>
        <w:rPr>
          <w:b/>
          <w:bCs/>
          <w:sz w:val="20"/>
          <w:szCs w:val="20"/>
        </w:rPr>
      </w:pPr>
      <w:r w:rsidRPr="003473A8">
        <w:rPr>
          <w:b/>
          <w:bCs/>
          <w:sz w:val="20"/>
          <w:szCs w:val="20"/>
        </w:rPr>
        <w:tab/>
        <w:t>Employee Eligibility</w:t>
      </w:r>
    </w:p>
    <w:p w14:paraId="30636714" w14:textId="141099B3" w:rsidR="004770AA" w:rsidRPr="003473A8" w:rsidRDefault="004770AA" w:rsidP="004770AA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Employee must not be a clinician, executive, manager or supervisor.</w:t>
      </w:r>
    </w:p>
    <w:p w14:paraId="70762ADA" w14:textId="6114612C" w:rsidR="004770AA" w:rsidRPr="003473A8" w:rsidRDefault="004770AA" w:rsidP="004770AA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Employee must be employed for a minimum of 6 months prior to applying for QERP.</w:t>
      </w:r>
    </w:p>
    <w:p w14:paraId="65E0B45E" w14:textId="2DBD4B10" w:rsidR="004770AA" w:rsidRPr="003473A8" w:rsidRDefault="004770AA" w:rsidP="004770AA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Employee must work 20 or more hours per week.</w:t>
      </w:r>
    </w:p>
    <w:p w14:paraId="52A3380C" w14:textId="552F237A" w:rsidR="00973CF6" w:rsidRPr="003473A8" w:rsidRDefault="004770AA" w:rsidP="00973CF6">
      <w:pPr>
        <w:pStyle w:val="Default"/>
        <w:numPr>
          <w:ilvl w:val="0"/>
          <w:numId w:val="8"/>
        </w:numPr>
        <w:tabs>
          <w:tab w:val="left" w:pos="1620"/>
        </w:tabs>
        <w:jc w:val="both"/>
        <w:outlineLvl w:val="0"/>
        <w:rPr>
          <w:sz w:val="20"/>
          <w:szCs w:val="20"/>
        </w:rPr>
      </w:pPr>
      <w:r w:rsidRPr="003473A8">
        <w:rPr>
          <w:sz w:val="20"/>
          <w:szCs w:val="20"/>
        </w:rPr>
        <w:t>Employee must be in good standing, e.g. no performance improvement plan or written warning in the past 12 months.</w:t>
      </w:r>
      <w:r w:rsidR="00973CF6" w:rsidRPr="003473A8">
        <w:rPr>
          <w:sz w:val="20"/>
          <w:szCs w:val="20"/>
        </w:rPr>
        <w:t xml:space="preserve"> </w:t>
      </w:r>
    </w:p>
    <w:p w14:paraId="5AAA09F6" w14:textId="77777777" w:rsidR="00973CF6" w:rsidRPr="003473A8" w:rsidRDefault="00973CF6" w:rsidP="00973CF6">
      <w:pPr>
        <w:pStyle w:val="Default"/>
        <w:tabs>
          <w:tab w:val="left" w:pos="1620"/>
          <w:tab w:val="left" w:pos="1980"/>
        </w:tabs>
        <w:jc w:val="both"/>
        <w:outlineLvl w:val="0"/>
        <w:rPr>
          <w:b/>
          <w:bCs/>
          <w:sz w:val="20"/>
          <w:szCs w:val="20"/>
        </w:rPr>
      </w:pPr>
    </w:p>
    <w:p w14:paraId="484D07E5" w14:textId="0B4D36AE" w:rsidR="00973CF6" w:rsidRPr="003473A8" w:rsidRDefault="00973CF6" w:rsidP="00973CF6">
      <w:pPr>
        <w:pStyle w:val="Default"/>
        <w:tabs>
          <w:tab w:val="left" w:pos="1620"/>
          <w:tab w:val="left" w:pos="1980"/>
        </w:tabs>
        <w:ind w:left="1980" w:hanging="1980"/>
        <w:jc w:val="both"/>
        <w:outlineLvl w:val="0"/>
        <w:rPr>
          <w:b/>
          <w:bCs/>
          <w:sz w:val="20"/>
          <w:szCs w:val="20"/>
        </w:rPr>
      </w:pPr>
      <w:r w:rsidRPr="003473A8">
        <w:rPr>
          <w:b/>
          <w:bCs/>
          <w:sz w:val="20"/>
          <w:szCs w:val="20"/>
        </w:rPr>
        <w:tab/>
        <w:t>Eligible Expenses</w:t>
      </w:r>
    </w:p>
    <w:p w14:paraId="4E34BAC0" w14:textId="5EBC6700" w:rsidR="00973CF6" w:rsidRPr="003473A8" w:rsidRDefault="00973CF6" w:rsidP="00973CF6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Expenditures for professionally relevant curriculum from a formally recognized institution, certification program, or professional development training course/seminar.</w:t>
      </w:r>
    </w:p>
    <w:p w14:paraId="5B9D9370" w14:textId="237765B0" w:rsidR="00973CF6" w:rsidRPr="003473A8" w:rsidRDefault="00973CF6" w:rsidP="00973CF6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Must receive a passing grade (C or better; pass/fail) where applicable)</w:t>
      </w:r>
    </w:p>
    <w:p w14:paraId="3684C8E9" w14:textId="6536CE1A" w:rsidR="00973CF6" w:rsidRPr="003473A8" w:rsidRDefault="00973CF6" w:rsidP="00973CF6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Attendance is required for reimbursement.</w:t>
      </w:r>
    </w:p>
    <w:p w14:paraId="028DB881" w14:textId="392F2441" w:rsidR="00973CF6" w:rsidRPr="003473A8" w:rsidRDefault="00973CF6" w:rsidP="00973CF6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Course(s) must be started and completed while an employee of WHA.</w:t>
      </w:r>
    </w:p>
    <w:p w14:paraId="57ED3A6E" w14:textId="0F4335DB" w:rsidR="00973CF6" w:rsidRPr="003473A8" w:rsidRDefault="00973CF6" w:rsidP="00973CF6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Expenditures for the following in addition to or as a result of the above:</w:t>
      </w:r>
    </w:p>
    <w:p w14:paraId="2D0BA7F8" w14:textId="7C9F6D1A" w:rsidR="00973CF6" w:rsidRPr="00130A79" w:rsidRDefault="00F80263" w:rsidP="00D343F1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130A79">
        <w:rPr>
          <w:sz w:val="20"/>
          <w:szCs w:val="20"/>
        </w:rPr>
        <w:t xml:space="preserve">New </w:t>
      </w:r>
      <w:r w:rsidR="00130A79">
        <w:rPr>
          <w:sz w:val="20"/>
          <w:szCs w:val="20"/>
        </w:rPr>
        <w:t>c</w:t>
      </w:r>
      <w:r w:rsidR="00973CF6" w:rsidRPr="00130A79">
        <w:rPr>
          <w:sz w:val="20"/>
          <w:szCs w:val="20"/>
        </w:rPr>
        <w:t>ertification</w:t>
      </w:r>
      <w:r w:rsidRPr="00130A79">
        <w:rPr>
          <w:sz w:val="20"/>
          <w:szCs w:val="20"/>
        </w:rPr>
        <w:t xml:space="preserve">s and </w:t>
      </w:r>
      <w:r w:rsidR="00130A79">
        <w:rPr>
          <w:sz w:val="20"/>
          <w:szCs w:val="20"/>
        </w:rPr>
        <w:t>l</w:t>
      </w:r>
      <w:r w:rsidRPr="00130A79">
        <w:rPr>
          <w:sz w:val="20"/>
          <w:szCs w:val="20"/>
        </w:rPr>
        <w:t>icenses</w:t>
      </w:r>
      <w:r w:rsidR="00973CF6" w:rsidRPr="00130A79">
        <w:rPr>
          <w:sz w:val="20"/>
          <w:szCs w:val="20"/>
        </w:rPr>
        <w:t xml:space="preserve"> </w:t>
      </w:r>
      <w:r w:rsidR="00130A79" w:rsidRPr="00130A79">
        <w:rPr>
          <w:sz w:val="20"/>
          <w:szCs w:val="20"/>
        </w:rPr>
        <w:t xml:space="preserve">or </w:t>
      </w:r>
      <w:r w:rsidR="00130A79">
        <w:rPr>
          <w:sz w:val="20"/>
          <w:szCs w:val="20"/>
        </w:rPr>
        <w:t>m</w:t>
      </w:r>
      <w:r w:rsidRPr="00130A79">
        <w:rPr>
          <w:sz w:val="20"/>
          <w:szCs w:val="20"/>
        </w:rPr>
        <w:t xml:space="preserve">aintaining current </w:t>
      </w:r>
      <w:r w:rsidR="00130A79">
        <w:rPr>
          <w:sz w:val="20"/>
          <w:szCs w:val="20"/>
        </w:rPr>
        <w:t>c</w:t>
      </w:r>
      <w:r w:rsidRPr="00130A79">
        <w:rPr>
          <w:sz w:val="20"/>
          <w:szCs w:val="20"/>
        </w:rPr>
        <w:t xml:space="preserve">ertifications and </w:t>
      </w:r>
      <w:r w:rsidR="00130A79">
        <w:rPr>
          <w:sz w:val="20"/>
          <w:szCs w:val="20"/>
        </w:rPr>
        <w:t>l</w:t>
      </w:r>
      <w:r w:rsidRPr="00130A79">
        <w:rPr>
          <w:sz w:val="20"/>
          <w:szCs w:val="20"/>
        </w:rPr>
        <w:t>icenses</w:t>
      </w:r>
      <w:r w:rsidR="00973CF6" w:rsidRPr="00130A79">
        <w:rPr>
          <w:sz w:val="20"/>
          <w:szCs w:val="20"/>
        </w:rPr>
        <w:t>.</w:t>
      </w:r>
    </w:p>
    <w:p w14:paraId="0ACDA5E5" w14:textId="6C832E69" w:rsidR="00973CF6" w:rsidRPr="003473A8" w:rsidRDefault="00973CF6" w:rsidP="00973CF6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Pursuit of a job-related degree.</w:t>
      </w:r>
    </w:p>
    <w:p w14:paraId="29D0C3A7" w14:textId="7E0EA0C0" w:rsidR="00973CF6" w:rsidRPr="003473A8" w:rsidRDefault="00973CF6" w:rsidP="00973CF6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Accredited conferences and training seminars to increase knowledge base.</w:t>
      </w:r>
    </w:p>
    <w:p w14:paraId="42E77044" w14:textId="3767157E" w:rsidR="00973CF6" w:rsidRPr="003473A8" w:rsidRDefault="00973CF6" w:rsidP="00973CF6">
      <w:pPr>
        <w:pStyle w:val="Default"/>
        <w:numPr>
          <w:ilvl w:val="0"/>
          <w:numId w:val="8"/>
        </w:numPr>
        <w:tabs>
          <w:tab w:val="left" w:pos="1620"/>
          <w:tab w:val="left" w:pos="1980"/>
        </w:tabs>
        <w:jc w:val="both"/>
        <w:outlineLvl w:val="0"/>
        <w:rPr>
          <w:bCs/>
          <w:sz w:val="20"/>
          <w:szCs w:val="20"/>
        </w:rPr>
      </w:pPr>
      <w:r w:rsidRPr="003473A8">
        <w:rPr>
          <w:sz w:val="20"/>
          <w:szCs w:val="20"/>
        </w:rPr>
        <w:t>Expenditures may not include:</w:t>
      </w:r>
    </w:p>
    <w:p w14:paraId="70999E26" w14:textId="77777777" w:rsidR="00963353" w:rsidRPr="003473A8" w:rsidRDefault="00973CF6" w:rsidP="00963353">
      <w:pPr>
        <w:pStyle w:val="Default"/>
        <w:numPr>
          <w:ilvl w:val="1"/>
          <w:numId w:val="8"/>
        </w:numPr>
        <w:tabs>
          <w:tab w:val="left" w:pos="1620"/>
          <w:tab w:val="left" w:pos="1980"/>
        </w:tabs>
        <w:jc w:val="both"/>
        <w:outlineLvl w:val="0"/>
        <w:rPr>
          <w:b/>
          <w:bCs/>
          <w:sz w:val="20"/>
          <w:szCs w:val="20"/>
        </w:rPr>
      </w:pPr>
      <w:r w:rsidRPr="003473A8">
        <w:rPr>
          <w:sz w:val="20"/>
          <w:szCs w:val="20"/>
        </w:rPr>
        <w:t xml:space="preserve">Meals and travel related to </w:t>
      </w:r>
      <w:r w:rsidR="00963353" w:rsidRPr="003473A8">
        <w:rPr>
          <w:sz w:val="20"/>
          <w:szCs w:val="20"/>
        </w:rPr>
        <w:t>above expenditures.</w:t>
      </w:r>
    </w:p>
    <w:p w14:paraId="3ED67D1D" w14:textId="46601F32" w:rsidR="003B465F" w:rsidRPr="003473A8" w:rsidRDefault="00963353" w:rsidP="00963353">
      <w:pPr>
        <w:pStyle w:val="Default"/>
        <w:tabs>
          <w:tab w:val="left" w:pos="1620"/>
          <w:tab w:val="left" w:pos="1980"/>
        </w:tabs>
        <w:ind w:left="3055"/>
        <w:jc w:val="both"/>
        <w:outlineLvl w:val="0"/>
        <w:rPr>
          <w:b/>
          <w:bCs/>
          <w:sz w:val="20"/>
          <w:szCs w:val="20"/>
        </w:rPr>
      </w:pPr>
      <w:r w:rsidRPr="003473A8">
        <w:rPr>
          <w:b/>
          <w:bCs/>
          <w:sz w:val="20"/>
          <w:szCs w:val="20"/>
        </w:rPr>
        <w:t xml:space="preserve"> </w:t>
      </w:r>
    </w:p>
    <w:p w14:paraId="458A8EA3" w14:textId="77777777" w:rsidR="003B465F" w:rsidRPr="003473A8" w:rsidRDefault="003B465F" w:rsidP="003B465F">
      <w:pPr>
        <w:pStyle w:val="Default"/>
        <w:tabs>
          <w:tab w:val="left" w:pos="1620"/>
          <w:tab w:val="left" w:pos="1980"/>
        </w:tabs>
        <w:ind w:left="1980" w:hanging="1980"/>
        <w:jc w:val="both"/>
        <w:outlineLvl w:val="0"/>
        <w:rPr>
          <w:b/>
          <w:bCs/>
          <w:sz w:val="20"/>
          <w:szCs w:val="20"/>
        </w:rPr>
      </w:pPr>
      <w:r w:rsidRPr="003473A8">
        <w:rPr>
          <w:b/>
          <w:bCs/>
          <w:sz w:val="20"/>
          <w:szCs w:val="20"/>
        </w:rPr>
        <w:tab/>
        <w:t>Process</w:t>
      </w:r>
    </w:p>
    <w:p w14:paraId="3F463B60" w14:textId="0948034C" w:rsidR="00963353" w:rsidRPr="003473A8" w:rsidRDefault="00963353" w:rsidP="00963353">
      <w:pPr>
        <w:pStyle w:val="ListParagraph"/>
        <w:widowControl w:val="0"/>
        <w:numPr>
          <w:ilvl w:val="0"/>
          <w:numId w:val="8"/>
        </w:numPr>
        <w:tabs>
          <w:tab w:val="left" w:pos="819"/>
        </w:tabs>
        <w:autoSpaceDE w:val="0"/>
        <w:autoSpaceDN w:val="0"/>
        <w:spacing w:before="100" w:line="273" w:lineRule="auto"/>
        <w:ind w:right="372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 xml:space="preserve">Employees must request and receive approval at the Manager Level </w:t>
      </w:r>
      <w:r w:rsidRPr="003473A8">
        <w:rPr>
          <w:rFonts w:ascii="Arial" w:hAnsi="Arial" w:cs="Arial"/>
          <w:b/>
          <w:color w:val="000000"/>
          <w:sz w:val="20"/>
          <w:szCs w:val="20"/>
          <w:u w:val="single"/>
        </w:rPr>
        <w:t>prior</w:t>
      </w:r>
      <w:r w:rsidRPr="003473A8">
        <w:rPr>
          <w:rFonts w:ascii="Arial" w:hAnsi="Arial" w:cs="Arial"/>
          <w:color w:val="000000"/>
          <w:sz w:val="20"/>
          <w:szCs w:val="20"/>
        </w:rPr>
        <w:t xml:space="preserve"> to attending QERP eligible courses</w:t>
      </w:r>
      <w:r w:rsidR="005F73CF" w:rsidRPr="003473A8">
        <w:rPr>
          <w:rFonts w:ascii="Arial" w:hAnsi="Arial" w:cs="Arial"/>
          <w:color w:val="000000"/>
          <w:sz w:val="20"/>
          <w:szCs w:val="20"/>
        </w:rPr>
        <w:t>, trainings</w:t>
      </w:r>
      <w:r w:rsidRPr="003473A8">
        <w:rPr>
          <w:rFonts w:ascii="Arial" w:hAnsi="Arial" w:cs="Arial"/>
          <w:color w:val="000000"/>
          <w:sz w:val="20"/>
          <w:szCs w:val="20"/>
        </w:rPr>
        <w:t xml:space="preserve"> or certifications. Reimbursement occurs after the course has taken place and receipts have been submitted.</w:t>
      </w:r>
    </w:p>
    <w:p w14:paraId="06721E58" w14:textId="62F20AA5" w:rsidR="00C4489F" w:rsidRPr="003473A8" w:rsidRDefault="00C4489F" w:rsidP="00C4489F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autoSpaceDE w:val="0"/>
        <w:autoSpaceDN w:val="0"/>
        <w:spacing w:before="45" w:line="273" w:lineRule="auto"/>
        <w:ind w:right="974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 xml:space="preserve">Initial forms can be submitted by employee to manager via paper in inter-office mail or emailed. </w:t>
      </w:r>
    </w:p>
    <w:p w14:paraId="7A8F4B35" w14:textId="2815C0C2" w:rsidR="00C4489F" w:rsidRPr="003473A8" w:rsidRDefault="00C4489F" w:rsidP="00C4489F">
      <w:pPr>
        <w:pStyle w:val="ListParagraph"/>
        <w:widowControl w:val="0"/>
        <w:numPr>
          <w:ilvl w:val="1"/>
          <w:numId w:val="8"/>
        </w:numPr>
        <w:tabs>
          <w:tab w:val="left" w:pos="819"/>
        </w:tabs>
        <w:autoSpaceDE w:val="0"/>
        <w:autoSpaceDN w:val="0"/>
        <w:spacing w:before="5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 xml:space="preserve">All approved forms must be saved electronically by the Manager. </w:t>
      </w:r>
    </w:p>
    <w:p w14:paraId="56BC413E" w14:textId="77777777" w:rsidR="00963353" w:rsidRPr="003473A8" w:rsidRDefault="00963353" w:rsidP="00963353">
      <w:pPr>
        <w:pStyle w:val="ListParagraph"/>
        <w:widowControl w:val="0"/>
        <w:numPr>
          <w:ilvl w:val="0"/>
          <w:numId w:val="8"/>
        </w:numPr>
        <w:tabs>
          <w:tab w:val="left" w:pos="819"/>
        </w:tabs>
        <w:autoSpaceDE w:val="0"/>
        <w:autoSpaceDN w:val="0"/>
        <w:spacing w:before="8" w:line="273" w:lineRule="auto"/>
        <w:ind w:right="331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Once the course is complete, the employee submits proof of grades and receipts to accounts payable for processing and reimbursement.</w:t>
      </w:r>
    </w:p>
    <w:p w14:paraId="6FB4BC70" w14:textId="4EF3E505" w:rsidR="00963353" w:rsidRPr="003473A8" w:rsidRDefault="00963353" w:rsidP="00963353">
      <w:pPr>
        <w:pStyle w:val="ListParagraph"/>
        <w:widowControl w:val="0"/>
        <w:numPr>
          <w:ilvl w:val="0"/>
          <w:numId w:val="8"/>
        </w:numPr>
        <w:tabs>
          <w:tab w:val="left" w:pos="819"/>
        </w:tabs>
        <w:autoSpaceDE w:val="0"/>
        <w:autoSpaceDN w:val="0"/>
        <w:spacing w:before="5" w:line="273" w:lineRule="auto"/>
        <w:ind w:right="232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 xml:space="preserve">Employees must submit receipts and proof of passing within 60 days of </w:t>
      </w:r>
      <w:r w:rsidRPr="003473A8">
        <w:rPr>
          <w:rFonts w:ascii="Arial" w:hAnsi="Arial" w:cs="Arial"/>
          <w:color w:val="000000"/>
          <w:sz w:val="20"/>
          <w:szCs w:val="20"/>
        </w:rPr>
        <w:lastRenderedPageBreak/>
        <w:t>attending course or receiving confirmation of passing grade/certification.</w:t>
      </w:r>
    </w:p>
    <w:p w14:paraId="6B1FC2FD" w14:textId="1B7F43C8" w:rsidR="00963353" w:rsidRPr="003473A8" w:rsidRDefault="00963353" w:rsidP="00963353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6" w:line="273" w:lineRule="auto"/>
        <w:ind w:right="391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Receipts for November or December courses must be submitted no later than January 31st of the following year.</w:t>
      </w:r>
    </w:p>
    <w:p w14:paraId="7DA5C123" w14:textId="56D51B26" w:rsidR="00963353" w:rsidRPr="003473A8" w:rsidRDefault="00963353" w:rsidP="00140205">
      <w:pPr>
        <w:pStyle w:val="ListParagraph"/>
        <w:widowControl w:val="0"/>
        <w:numPr>
          <w:ilvl w:val="0"/>
          <w:numId w:val="8"/>
        </w:numPr>
        <w:tabs>
          <w:tab w:val="left" w:pos="1540"/>
        </w:tabs>
        <w:autoSpaceDE w:val="0"/>
        <w:autoSpaceDN w:val="0"/>
        <w:spacing w:line="268" w:lineRule="auto"/>
        <w:ind w:right="451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 xml:space="preserve">For questions regarding QERP eligibility and approval, contact the </w:t>
      </w:r>
      <w:r w:rsidR="000B1D71" w:rsidRPr="003473A8">
        <w:rPr>
          <w:rFonts w:ascii="Arial" w:hAnsi="Arial" w:cs="Arial"/>
          <w:color w:val="000000"/>
          <w:sz w:val="20"/>
          <w:szCs w:val="20"/>
        </w:rPr>
        <w:t xml:space="preserve">Accounting </w:t>
      </w:r>
      <w:r w:rsidRPr="003473A8">
        <w:rPr>
          <w:rFonts w:ascii="Arial" w:hAnsi="Arial" w:cs="Arial"/>
          <w:color w:val="000000"/>
          <w:sz w:val="20"/>
          <w:szCs w:val="20"/>
        </w:rPr>
        <w:t>department for help.</w:t>
      </w:r>
    </w:p>
    <w:p w14:paraId="5B590679" w14:textId="26456FDB" w:rsidR="00C4489F" w:rsidRDefault="00C4489F" w:rsidP="00C4489F">
      <w:pPr>
        <w:pStyle w:val="ListParagraph"/>
        <w:widowControl w:val="0"/>
        <w:numPr>
          <w:ilvl w:val="0"/>
          <w:numId w:val="8"/>
        </w:numPr>
        <w:tabs>
          <w:tab w:val="left" w:pos="820"/>
        </w:tabs>
        <w:autoSpaceDE w:val="0"/>
        <w:autoSpaceDN w:val="0"/>
        <w:spacing w:before="5" w:line="276" w:lineRule="auto"/>
        <w:ind w:right="452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Once course is complete, employee submits proof of grades and/or receipts to their manager for routing to accounts payable or payroll for processing. These can be submitted via paper in inter-office mail or emailed with scanned receipts.</w:t>
      </w:r>
    </w:p>
    <w:p w14:paraId="50E0D9C2" w14:textId="2DD29736" w:rsidR="00B324AD" w:rsidRPr="003473A8" w:rsidRDefault="00B324AD" w:rsidP="00B324AD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autoSpaceDE w:val="0"/>
        <w:autoSpaceDN w:val="0"/>
        <w:spacing w:before="5" w:line="276" w:lineRule="auto"/>
        <w:ind w:right="452"/>
        <w:contextualSpacing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 manager marks on the form whether the license or certification is new or maintained or if </w:t>
      </w:r>
      <w:r w:rsidR="004673EF">
        <w:rPr>
          <w:rFonts w:ascii="Arial" w:hAnsi="Arial" w:cs="Arial"/>
          <w:color w:val="000000"/>
          <w:sz w:val="20"/>
          <w:szCs w:val="20"/>
        </w:rPr>
        <w:t>the course is for a new degree.</w:t>
      </w:r>
    </w:p>
    <w:p w14:paraId="015A3C15" w14:textId="2F15F05F" w:rsidR="00C4489F" w:rsidRPr="003473A8" w:rsidRDefault="00C4489F" w:rsidP="00C4489F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autoSpaceDE w:val="0"/>
        <w:autoSpaceDN w:val="0"/>
        <w:spacing w:before="5" w:line="276" w:lineRule="auto"/>
        <w:ind w:right="452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Amounts marked as taxable</w:t>
      </w:r>
      <w:r w:rsidR="004673EF">
        <w:rPr>
          <w:rFonts w:ascii="Arial" w:hAnsi="Arial" w:cs="Arial"/>
          <w:color w:val="000000"/>
          <w:sz w:val="20"/>
          <w:szCs w:val="20"/>
        </w:rPr>
        <w:t>, based on the above,</w:t>
      </w:r>
      <w:r w:rsidRPr="003473A8">
        <w:rPr>
          <w:rFonts w:ascii="Arial" w:hAnsi="Arial" w:cs="Arial"/>
          <w:color w:val="000000"/>
          <w:sz w:val="20"/>
          <w:szCs w:val="20"/>
        </w:rPr>
        <w:t xml:space="preserve"> because they qualify the employee for a new position or grant them a new certification are remitted to Payroll.</w:t>
      </w:r>
    </w:p>
    <w:p w14:paraId="7DBFA939" w14:textId="77777777" w:rsidR="00C4489F" w:rsidRPr="003473A8" w:rsidRDefault="00C4489F" w:rsidP="00C4489F">
      <w:pPr>
        <w:pStyle w:val="ListParagraph"/>
        <w:widowControl w:val="0"/>
        <w:numPr>
          <w:ilvl w:val="1"/>
          <w:numId w:val="8"/>
        </w:numPr>
        <w:tabs>
          <w:tab w:val="left" w:pos="820"/>
        </w:tabs>
        <w:autoSpaceDE w:val="0"/>
        <w:autoSpaceDN w:val="0"/>
        <w:spacing w:before="45" w:line="273" w:lineRule="auto"/>
        <w:ind w:right="72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All other amounts are remitted to Accounts Payable for processing.</w:t>
      </w:r>
    </w:p>
    <w:p w14:paraId="21C957BF" w14:textId="6A6C72F4" w:rsidR="00C4489F" w:rsidRPr="003473A8" w:rsidRDefault="00C4489F" w:rsidP="00C4489F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45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3473A8">
        <w:rPr>
          <w:rFonts w:ascii="Arial" w:hAnsi="Arial" w:cs="Arial"/>
          <w:color w:val="000000"/>
          <w:sz w:val="20"/>
          <w:szCs w:val="20"/>
        </w:rPr>
        <w:t>Accounting will track employee usage and amount remaining in a shared folder with HR. Accounting to update usage spreadsheet weekly.</w:t>
      </w:r>
    </w:p>
    <w:p w14:paraId="17EFB718" w14:textId="77777777" w:rsidR="003B465F" w:rsidRPr="003473A8" w:rsidRDefault="003B465F" w:rsidP="003B465F">
      <w:pPr>
        <w:jc w:val="both"/>
        <w:rPr>
          <w:rFonts w:ascii="Arial" w:hAnsi="Arial" w:cs="Arial"/>
          <w:sz w:val="20"/>
          <w:szCs w:val="20"/>
        </w:rPr>
      </w:pPr>
    </w:p>
    <w:p w14:paraId="624FCE16" w14:textId="77777777" w:rsidR="003B465F" w:rsidRPr="003473A8" w:rsidRDefault="003B465F" w:rsidP="003B465F">
      <w:pPr>
        <w:widowControl w:val="0"/>
        <w:jc w:val="both"/>
        <w:rPr>
          <w:rFonts w:ascii="Arial" w:hAnsi="Arial"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144"/>
        <w:gridCol w:w="446"/>
        <w:gridCol w:w="4051"/>
      </w:tblGrid>
      <w:tr w:rsidR="003B465F" w:rsidRPr="003473A8" w14:paraId="27E52A57" w14:textId="77777777" w:rsidTr="004E2EBC">
        <w:trPr>
          <w:cantSplit/>
          <w:trHeight w:val="210"/>
        </w:trPr>
        <w:tc>
          <w:tcPr>
            <w:tcW w:w="4144" w:type="dxa"/>
            <w:vMerge w:val="restart"/>
            <w:tcBorders>
              <w:bottom w:val="nil"/>
            </w:tcBorders>
            <w:vAlign w:val="bottom"/>
          </w:tcPr>
          <w:p w14:paraId="2AA20EF1" w14:textId="77777777" w:rsidR="003B465F" w:rsidRPr="003473A8" w:rsidRDefault="003B465F" w:rsidP="004E2EBC">
            <w:pPr>
              <w:tabs>
                <w:tab w:val="right" w:pos="3928"/>
              </w:tabs>
              <w:rPr>
                <w:rFonts w:ascii="Arial" w:hAnsi="Arial"/>
                <w:sz w:val="16"/>
              </w:rPr>
            </w:pPr>
          </w:p>
          <w:p w14:paraId="2623EB13" w14:textId="55E0C1FA" w:rsidR="003B465F" w:rsidRPr="003473A8" w:rsidRDefault="003B465F" w:rsidP="004E2EBC">
            <w:pPr>
              <w:tabs>
                <w:tab w:val="right" w:pos="3928"/>
              </w:tabs>
              <w:rPr>
                <w:rFonts w:ascii="Arial" w:hAnsi="Arial"/>
                <w:sz w:val="16"/>
              </w:rPr>
            </w:pPr>
            <w:r w:rsidRPr="003473A8">
              <w:rPr>
                <w:rFonts w:ascii="Arial" w:hAnsi="Arial"/>
                <w:sz w:val="16"/>
              </w:rPr>
              <w:t>For signatures, see originals in Human Resources</w:t>
            </w:r>
          </w:p>
        </w:tc>
        <w:tc>
          <w:tcPr>
            <w:tcW w:w="446" w:type="dxa"/>
            <w:vMerge w:val="restart"/>
          </w:tcPr>
          <w:p w14:paraId="4AFE023B" w14:textId="77777777" w:rsidR="003B465F" w:rsidRPr="003473A8" w:rsidRDefault="003B465F" w:rsidP="004E2EBC">
            <w:pPr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4051" w:type="dxa"/>
            <w:vMerge w:val="restart"/>
            <w:tcBorders>
              <w:bottom w:val="nil"/>
            </w:tcBorders>
            <w:vAlign w:val="bottom"/>
          </w:tcPr>
          <w:p w14:paraId="0DA87278" w14:textId="77777777" w:rsidR="003B465F" w:rsidRPr="003473A8" w:rsidRDefault="003B465F" w:rsidP="004E2EBC">
            <w:pPr>
              <w:tabs>
                <w:tab w:val="right" w:pos="3840"/>
              </w:tabs>
              <w:rPr>
                <w:rFonts w:ascii="Arial" w:hAnsi="Arial"/>
                <w:sz w:val="16"/>
              </w:rPr>
            </w:pPr>
          </w:p>
          <w:p w14:paraId="123C21B0" w14:textId="77777777" w:rsidR="003B465F" w:rsidRPr="003473A8" w:rsidRDefault="003B465F" w:rsidP="004E2EBC">
            <w:pPr>
              <w:tabs>
                <w:tab w:val="right" w:pos="3840"/>
              </w:tabs>
              <w:rPr>
                <w:rFonts w:ascii="Arial" w:hAnsi="Arial"/>
                <w:b/>
                <w:sz w:val="16"/>
              </w:rPr>
            </w:pPr>
          </w:p>
        </w:tc>
      </w:tr>
      <w:tr w:rsidR="003B465F" w:rsidRPr="003473A8" w14:paraId="039470EA" w14:textId="77777777" w:rsidTr="004E2EBC">
        <w:trPr>
          <w:cantSplit/>
          <w:trHeight w:val="210"/>
        </w:trPr>
        <w:tc>
          <w:tcPr>
            <w:tcW w:w="4144" w:type="dxa"/>
            <w:vMerge/>
            <w:tcBorders>
              <w:top w:val="nil"/>
              <w:bottom w:val="single" w:sz="4" w:space="0" w:color="auto"/>
            </w:tcBorders>
          </w:tcPr>
          <w:p w14:paraId="1D96176F" w14:textId="77777777" w:rsidR="003B465F" w:rsidRPr="003473A8" w:rsidRDefault="003B465F" w:rsidP="004E2EBC">
            <w:pPr>
              <w:tabs>
                <w:tab w:val="right" w:pos="3928"/>
              </w:tabs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446" w:type="dxa"/>
            <w:vMerge/>
          </w:tcPr>
          <w:p w14:paraId="220DD046" w14:textId="77777777" w:rsidR="003B465F" w:rsidRPr="003473A8" w:rsidRDefault="003B465F" w:rsidP="004E2EBC">
            <w:pPr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4051" w:type="dxa"/>
            <w:vMerge/>
            <w:tcBorders>
              <w:bottom w:val="single" w:sz="4" w:space="0" w:color="auto"/>
            </w:tcBorders>
          </w:tcPr>
          <w:p w14:paraId="06FBC3D5" w14:textId="77777777" w:rsidR="003B465F" w:rsidRPr="003473A8" w:rsidRDefault="003B465F" w:rsidP="004E2EBC">
            <w:pPr>
              <w:tabs>
                <w:tab w:val="right" w:pos="3840"/>
              </w:tabs>
              <w:jc w:val="both"/>
              <w:rPr>
                <w:rFonts w:ascii="Arial" w:hAnsi="Arial"/>
                <w:b/>
                <w:sz w:val="16"/>
              </w:rPr>
            </w:pPr>
          </w:p>
        </w:tc>
      </w:tr>
      <w:tr w:rsidR="003B465F" w:rsidRPr="003473A8" w14:paraId="435EFD02" w14:textId="77777777" w:rsidTr="004E2EBC">
        <w:trPr>
          <w:cantSplit/>
        </w:trPr>
        <w:tc>
          <w:tcPr>
            <w:tcW w:w="4144" w:type="dxa"/>
            <w:tcBorders>
              <w:top w:val="single" w:sz="4" w:space="0" w:color="auto"/>
            </w:tcBorders>
            <w:vAlign w:val="bottom"/>
          </w:tcPr>
          <w:p w14:paraId="70BC6CC3" w14:textId="219A7DBE" w:rsidR="003B465F" w:rsidRPr="003473A8" w:rsidRDefault="003B465F" w:rsidP="004E2EBC">
            <w:pPr>
              <w:tabs>
                <w:tab w:val="right" w:pos="3928"/>
              </w:tabs>
              <w:rPr>
                <w:rFonts w:ascii="Arial" w:hAnsi="Arial"/>
                <w:sz w:val="16"/>
              </w:rPr>
            </w:pPr>
            <w:r w:rsidRPr="003473A8">
              <w:rPr>
                <w:rFonts w:ascii="Arial" w:hAnsi="Arial"/>
                <w:sz w:val="16"/>
              </w:rPr>
              <w:t>Chief Executive Officer                                        HR-</w:t>
            </w:r>
            <w:r w:rsidR="00D61392">
              <w:rPr>
                <w:rFonts w:ascii="Arial" w:hAnsi="Arial"/>
                <w:sz w:val="16"/>
              </w:rPr>
              <w:t>47</w:t>
            </w:r>
          </w:p>
        </w:tc>
        <w:tc>
          <w:tcPr>
            <w:tcW w:w="446" w:type="dxa"/>
          </w:tcPr>
          <w:p w14:paraId="07A5780B" w14:textId="77777777" w:rsidR="003B465F" w:rsidRPr="003473A8" w:rsidRDefault="003B465F" w:rsidP="004E2EBC">
            <w:pPr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4051" w:type="dxa"/>
            <w:tcBorders>
              <w:top w:val="single" w:sz="4" w:space="0" w:color="auto"/>
            </w:tcBorders>
            <w:vAlign w:val="bottom"/>
          </w:tcPr>
          <w:p w14:paraId="71FAF391" w14:textId="57A92CD5" w:rsidR="003B465F" w:rsidRPr="003473A8" w:rsidRDefault="003B465F" w:rsidP="004E2EBC">
            <w:pPr>
              <w:tabs>
                <w:tab w:val="right" w:pos="3840"/>
              </w:tabs>
              <w:rPr>
                <w:rFonts w:ascii="Arial" w:hAnsi="Arial"/>
                <w:sz w:val="16"/>
              </w:rPr>
            </w:pPr>
            <w:r w:rsidRPr="003473A8">
              <w:rPr>
                <w:rFonts w:ascii="Arial" w:hAnsi="Arial"/>
                <w:sz w:val="16"/>
              </w:rPr>
              <w:t>Chief Financial Officer                                        HR-</w:t>
            </w:r>
            <w:r w:rsidR="00D61392">
              <w:rPr>
                <w:rFonts w:ascii="Arial" w:hAnsi="Arial"/>
                <w:sz w:val="16"/>
              </w:rPr>
              <w:t>47</w:t>
            </w:r>
          </w:p>
        </w:tc>
      </w:tr>
    </w:tbl>
    <w:p w14:paraId="2E1D0EF8" w14:textId="04D93567" w:rsidR="003B465F" w:rsidRDefault="003B465F" w:rsidP="003B465F">
      <w:pPr>
        <w:rPr>
          <w:rFonts w:ascii="Arial" w:hAnsi="Arial" w:cs="Arial"/>
          <w:sz w:val="20"/>
          <w:szCs w:val="20"/>
        </w:rPr>
      </w:pPr>
    </w:p>
    <w:p w14:paraId="1BE26924" w14:textId="57E850CF" w:rsidR="00D61392" w:rsidRDefault="00D61392" w:rsidP="003B465F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051"/>
      </w:tblGrid>
      <w:tr w:rsidR="00D61392" w:rsidRPr="003473A8" w14:paraId="45EAE776" w14:textId="77777777" w:rsidTr="008C51B8">
        <w:trPr>
          <w:cantSplit/>
          <w:trHeight w:val="210"/>
        </w:trPr>
        <w:tc>
          <w:tcPr>
            <w:tcW w:w="4051" w:type="dxa"/>
            <w:vMerge w:val="restart"/>
            <w:tcBorders>
              <w:bottom w:val="nil"/>
            </w:tcBorders>
            <w:vAlign w:val="bottom"/>
          </w:tcPr>
          <w:p w14:paraId="38410544" w14:textId="77777777" w:rsidR="00D61392" w:rsidRPr="003473A8" w:rsidRDefault="00D61392" w:rsidP="008C51B8">
            <w:pPr>
              <w:tabs>
                <w:tab w:val="right" w:pos="3840"/>
              </w:tabs>
              <w:rPr>
                <w:rFonts w:ascii="Arial" w:hAnsi="Arial"/>
                <w:sz w:val="16"/>
              </w:rPr>
            </w:pPr>
          </w:p>
          <w:p w14:paraId="3173E37C" w14:textId="77777777" w:rsidR="00D61392" w:rsidRPr="003473A8" w:rsidRDefault="00D61392" w:rsidP="008C51B8">
            <w:pPr>
              <w:tabs>
                <w:tab w:val="right" w:pos="3840"/>
              </w:tabs>
              <w:rPr>
                <w:rFonts w:ascii="Arial" w:hAnsi="Arial"/>
                <w:b/>
                <w:sz w:val="16"/>
              </w:rPr>
            </w:pPr>
          </w:p>
        </w:tc>
      </w:tr>
      <w:tr w:rsidR="00D61392" w:rsidRPr="003473A8" w14:paraId="261F52CF" w14:textId="77777777" w:rsidTr="008C51B8">
        <w:trPr>
          <w:cantSplit/>
          <w:trHeight w:val="210"/>
        </w:trPr>
        <w:tc>
          <w:tcPr>
            <w:tcW w:w="4051" w:type="dxa"/>
            <w:vMerge/>
            <w:tcBorders>
              <w:bottom w:val="single" w:sz="4" w:space="0" w:color="auto"/>
            </w:tcBorders>
          </w:tcPr>
          <w:p w14:paraId="5FBE646B" w14:textId="77777777" w:rsidR="00D61392" w:rsidRPr="003473A8" w:rsidRDefault="00D61392" w:rsidP="008C51B8">
            <w:pPr>
              <w:tabs>
                <w:tab w:val="right" w:pos="3840"/>
              </w:tabs>
              <w:jc w:val="both"/>
              <w:rPr>
                <w:rFonts w:ascii="Arial" w:hAnsi="Arial"/>
                <w:b/>
                <w:sz w:val="16"/>
              </w:rPr>
            </w:pPr>
          </w:p>
        </w:tc>
      </w:tr>
      <w:tr w:rsidR="00D61392" w:rsidRPr="003473A8" w14:paraId="38A9FCC6" w14:textId="77777777" w:rsidTr="008C51B8">
        <w:trPr>
          <w:cantSplit/>
        </w:trPr>
        <w:tc>
          <w:tcPr>
            <w:tcW w:w="4051" w:type="dxa"/>
            <w:tcBorders>
              <w:top w:val="single" w:sz="4" w:space="0" w:color="auto"/>
            </w:tcBorders>
            <w:vAlign w:val="bottom"/>
          </w:tcPr>
          <w:p w14:paraId="1AB8A54B" w14:textId="3FC1A5C5" w:rsidR="00D61392" w:rsidRPr="003473A8" w:rsidRDefault="00D61392" w:rsidP="008C51B8">
            <w:pPr>
              <w:tabs>
                <w:tab w:val="right" w:pos="3840"/>
              </w:tabs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Director of Human Resources</w:t>
            </w:r>
            <w:r w:rsidRPr="003473A8">
              <w:rPr>
                <w:rFonts w:ascii="Arial" w:hAnsi="Arial"/>
                <w:sz w:val="16"/>
              </w:rPr>
              <w:t xml:space="preserve">                            HR-</w:t>
            </w:r>
            <w:r>
              <w:rPr>
                <w:rFonts w:ascii="Arial" w:hAnsi="Arial"/>
                <w:sz w:val="16"/>
              </w:rPr>
              <w:t>47</w:t>
            </w:r>
          </w:p>
        </w:tc>
      </w:tr>
    </w:tbl>
    <w:p w14:paraId="06710106" w14:textId="77777777" w:rsidR="00D61392" w:rsidRPr="003473A8" w:rsidRDefault="00D61392" w:rsidP="003B465F">
      <w:pPr>
        <w:rPr>
          <w:rFonts w:ascii="Arial" w:hAnsi="Arial" w:cs="Arial"/>
          <w:sz w:val="20"/>
          <w:szCs w:val="20"/>
        </w:rPr>
      </w:pPr>
    </w:p>
    <w:p w14:paraId="2BD40062" w14:textId="77777777" w:rsidR="003B465F" w:rsidRPr="003473A8" w:rsidRDefault="003B465F" w:rsidP="003B465F"/>
    <w:p w14:paraId="105598BC" w14:textId="38504F64" w:rsidR="00176C1A" w:rsidRDefault="000057CF" w:rsidP="000057CF">
      <w:pPr>
        <w:jc w:val="both"/>
        <w:outlineLvl w:val="0"/>
        <w:rPr>
          <w:rFonts w:ascii="Arial" w:hAnsi="Arial" w:cs="Arial"/>
          <w:sz w:val="16"/>
          <w:szCs w:val="16"/>
        </w:rPr>
      </w:pPr>
      <w:r w:rsidRPr="003473A8">
        <w:rPr>
          <w:rFonts w:ascii="Arial" w:hAnsi="Arial" w:cs="Arial"/>
          <w:sz w:val="16"/>
          <w:szCs w:val="16"/>
        </w:rPr>
        <w:t>FORMULATED</w:t>
      </w:r>
      <w:r w:rsidRPr="003473A8">
        <w:rPr>
          <w:rFonts w:ascii="Arial" w:hAnsi="Arial" w:cs="Arial"/>
          <w:sz w:val="16"/>
          <w:szCs w:val="16"/>
        </w:rPr>
        <w:tab/>
      </w:r>
      <w:r w:rsidR="000A7B1F">
        <w:rPr>
          <w:rFonts w:ascii="Arial" w:hAnsi="Arial" w:cs="Arial"/>
          <w:sz w:val="16"/>
          <w:szCs w:val="16"/>
        </w:rPr>
        <w:t>February 15</w:t>
      </w:r>
      <w:r w:rsidR="003473A8">
        <w:rPr>
          <w:rFonts w:ascii="Arial" w:hAnsi="Arial" w:cs="Arial"/>
          <w:sz w:val="16"/>
          <w:szCs w:val="16"/>
        </w:rPr>
        <w:t>, 2024</w:t>
      </w:r>
    </w:p>
    <w:p w14:paraId="18093994" w14:textId="17EE76D4" w:rsidR="003473A8" w:rsidRDefault="003473A8" w:rsidP="000057CF">
      <w:pPr>
        <w:jc w:val="both"/>
        <w:outlineLvl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REVIEWED</w:t>
      </w:r>
    </w:p>
    <w:p w14:paraId="32515AB0" w14:textId="7C027947" w:rsidR="003473A8" w:rsidRDefault="003473A8" w:rsidP="000057CF">
      <w:pPr>
        <w:jc w:val="both"/>
        <w:outlineLvl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REVISED</w:t>
      </w:r>
      <w:r w:rsidR="00194E9B">
        <w:rPr>
          <w:rFonts w:ascii="Arial" w:hAnsi="Arial" w:cs="Arial"/>
          <w:sz w:val="16"/>
          <w:szCs w:val="16"/>
        </w:rPr>
        <w:tab/>
      </w:r>
      <w:r w:rsidR="00194E9B">
        <w:rPr>
          <w:rFonts w:ascii="Arial" w:hAnsi="Arial" w:cs="Arial"/>
          <w:sz w:val="16"/>
          <w:szCs w:val="16"/>
        </w:rPr>
        <w:tab/>
      </w:r>
    </w:p>
    <w:p w14:paraId="7C4A01FE" w14:textId="3F673BBB" w:rsidR="0027573B" w:rsidRPr="003B465F" w:rsidRDefault="0027573B" w:rsidP="003B465F"/>
    <w:sectPr w:rsidR="0027573B" w:rsidRPr="003B465F" w:rsidSect="0083344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7FEF" w14:textId="77777777" w:rsidR="002F5B84" w:rsidRDefault="002F5B84">
      <w:r>
        <w:separator/>
      </w:r>
    </w:p>
  </w:endnote>
  <w:endnote w:type="continuationSeparator" w:id="0">
    <w:p w14:paraId="121AF329" w14:textId="77777777" w:rsidR="002F5B84" w:rsidRDefault="002F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0204" w14:textId="77777777" w:rsidR="00A45FCA" w:rsidRPr="00C1427A" w:rsidRDefault="00A45FCA" w:rsidP="00833449">
    <w:pPr>
      <w:pStyle w:val="Header"/>
      <w:jc w:val="center"/>
      <w:rPr>
        <w:rFonts w:ascii="Tahoma" w:hAnsi="Tahoma" w:cs="Tahoma"/>
        <w:iCs/>
        <w:sz w:val="16"/>
        <w:szCs w:val="16"/>
      </w:rPr>
    </w:pPr>
    <w:bookmarkStart w:id="0" w:name="OLE_LINK1"/>
  </w:p>
  <w:bookmarkEnd w:id="0"/>
  <w:p w14:paraId="5572299E" w14:textId="77777777" w:rsidR="00F846DA" w:rsidRDefault="00F846DA" w:rsidP="00F846DA">
    <w:pPr>
      <w:pStyle w:val="Header"/>
      <w:jc w:val="center"/>
      <w:rPr>
        <w:rFonts w:ascii="Tahoma" w:hAnsi="Tahoma" w:cs="Tahoma"/>
        <w:i/>
        <w:iCs/>
        <w:sz w:val="16"/>
        <w:szCs w:val="16"/>
      </w:rPr>
    </w:pPr>
  </w:p>
  <w:p w14:paraId="17B36592" w14:textId="77777777" w:rsidR="00F846DA" w:rsidRDefault="00F846DA" w:rsidP="00F846DA">
    <w:pPr>
      <w:pStyle w:val="Footer"/>
      <w:jc w:val="center"/>
      <w:rPr>
        <w:rFonts w:ascii="Tahoma" w:hAnsi="Tahoma" w:cs="Tahoma"/>
        <w:i/>
        <w:iCs/>
        <w:sz w:val="16"/>
        <w:szCs w:val="16"/>
      </w:rPr>
    </w:pPr>
    <w:r>
      <w:rPr>
        <w:rFonts w:ascii="Tahoma" w:hAnsi="Tahoma" w:cs="Tahoma"/>
        <w:i/>
        <w:iCs/>
        <w:sz w:val="16"/>
        <w:szCs w:val="16"/>
      </w:rPr>
      <w:t>Service     Diversity     Integrity     Excellence     Teamwork     Belonging     Wellbeing</w:t>
    </w:r>
  </w:p>
  <w:p w14:paraId="7C4A0207" w14:textId="77777777" w:rsidR="00A45FCA" w:rsidRPr="00C1427A" w:rsidRDefault="00A45FCA" w:rsidP="00833449">
    <w:pPr>
      <w:pStyle w:val="Footer"/>
      <w:rPr>
        <w:rFonts w:ascii="Tahoma" w:hAnsi="Tahoma" w:cs="Tahoma"/>
        <w:sz w:val="16"/>
        <w:szCs w:val="16"/>
      </w:rPr>
    </w:pPr>
  </w:p>
  <w:p w14:paraId="7C4A0208" w14:textId="3AC733E0" w:rsidR="00A45FCA" w:rsidRPr="000665A0" w:rsidRDefault="00A45FCA" w:rsidP="00833449">
    <w:pPr>
      <w:pStyle w:val="Footer"/>
      <w:ind w:left="720"/>
      <w:jc w:val="right"/>
      <w:rPr>
        <w:rFonts w:ascii="Tahoma" w:hAnsi="Tahoma" w:cs="Tahoma"/>
        <w:sz w:val="16"/>
        <w:szCs w:val="16"/>
      </w:rPr>
    </w:pPr>
    <w:r w:rsidRPr="000665A0">
      <w:rPr>
        <w:rFonts w:ascii="Tahoma" w:hAnsi="Tahoma" w:cs="Tahoma"/>
        <w:sz w:val="16"/>
        <w:szCs w:val="16"/>
      </w:rPr>
      <w:t xml:space="preserve">Page </w:t>
    </w:r>
    <w:r w:rsidRPr="000665A0">
      <w:rPr>
        <w:rFonts w:ascii="Tahoma" w:hAnsi="Tahoma" w:cs="Tahoma"/>
        <w:sz w:val="16"/>
        <w:szCs w:val="16"/>
      </w:rPr>
      <w:fldChar w:fldCharType="begin"/>
    </w:r>
    <w:r w:rsidRPr="000665A0">
      <w:rPr>
        <w:rFonts w:ascii="Tahoma" w:hAnsi="Tahoma" w:cs="Tahoma"/>
        <w:sz w:val="16"/>
        <w:szCs w:val="16"/>
      </w:rPr>
      <w:instrText xml:space="preserve"> PAGE </w:instrText>
    </w:r>
    <w:r w:rsidRPr="000665A0">
      <w:rPr>
        <w:rFonts w:ascii="Tahoma" w:hAnsi="Tahoma" w:cs="Tahoma"/>
        <w:sz w:val="16"/>
        <w:szCs w:val="16"/>
      </w:rPr>
      <w:fldChar w:fldCharType="separate"/>
    </w:r>
    <w:r w:rsidR="00BC5339">
      <w:rPr>
        <w:rFonts w:ascii="Tahoma" w:hAnsi="Tahoma" w:cs="Tahoma"/>
        <w:noProof/>
        <w:sz w:val="16"/>
        <w:szCs w:val="16"/>
      </w:rPr>
      <w:t>2</w:t>
    </w:r>
    <w:r w:rsidRPr="000665A0">
      <w:rPr>
        <w:rFonts w:ascii="Tahoma" w:hAnsi="Tahoma" w:cs="Tahoma"/>
        <w:sz w:val="16"/>
        <w:szCs w:val="16"/>
      </w:rPr>
      <w:fldChar w:fldCharType="end"/>
    </w:r>
    <w:r w:rsidRPr="000665A0">
      <w:rPr>
        <w:rFonts w:ascii="Tahoma" w:hAnsi="Tahoma" w:cs="Tahoma"/>
        <w:sz w:val="16"/>
        <w:szCs w:val="16"/>
      </w:rPr>
      <w:t xml:space="preserve"> of </w:t>
    </w:r>
    <w:r w:rsidRPr="000665A0">
      <w:rPr>
        <w:rFonts w:ascii="Tahoma" w:hAnsi="Tahoma" w:cs="Tahoma"/>
        <w:sz w:val="16"/>
        <w:szCs w:val="16"/>
      </w:rPr>
      <w:fldChar w:fldCharType="begin"/>
    </w:r>
    <w:r w:rsidRPr="000665A0">
      <w:rPr>
        <w:rFonts w:ascii="Tahoma" w:hAnsi="Tahoma" w:cs="Tahoma"/>
        <w:sz w:val="16"/>
        <w:szCs w:val="16"/>
      </w:rPr>
      <w:instrText xml:space="preserve"> NUMPAGES </w:instrText>
    </w:r>
    <w:r w:rsidRPr="000665A0">
      <w:rPr>
        <w:rFonts w:ascii="Tahoma" w:hAnsi="Tahoma" w:cs="Tahoma"/>
        <w:sz w:val="16"/>
        <w:szCs w:val="16"/>
      </w:rPr>
      <w:fldChar w:fldCharType="separate"/>
    </w:r>
    <w:r w:rsidR="00BC5339">
      <w:rPr>
        <w:rFonts w:ascii="Tahoma" w:hAnsi="Tahoma" w:cs="Tahoma"/>
        <w:noProof/>
        <w:sz w:val="16"/>
        <w:szCs w:val="16"/>
      </w:rPr>
      <w:t>2</w:t>
    </w:r>
    <w:r w:rsidRPr="000665A0">
      <w:rPr>
        <w:rFonts w:ascii="Tahoma" w:hAnsi="Tahoma" w:cs="Tahoma"/>
        <w:sz w:val="16"/>
        <w:szCs w:val="16"/>
      </w:rPr>
      <w:fldChar w:fldCharType="end"/>
    </w:r>
  </w:p>
  <w:p w14:paraId="7C4A0209" w14:textId="47D47739" w:rsidR="00A45FCA" w:rsidRDefault="00786342" w:rsidP="00833449">
    <w:pPr>
      <w:pStyle w:val="Footer"/>
      <w:jc w:val="right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HR-</w:t>
    </w:r>
    <w:r w:rsidR="003473A8">
      <w:rPr>
        <w:rFonts w:ascii="Tahoma" w:hAnsi="Tahoma" w:cs="Tahoma"/>
        <w:sz w:val="16"/>
        <w:szCs w:val="16"/>
      </w:rPr>
      <w:t>47 QERP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133E" w14:textId="77777777" w:rsidR="002F5B84" w:rsidRDefault="002F5B84">
      <w:r>
        <w:separator/>
      </w:r>
    </w:p>
  </w:footnote>
  <w:footnote w:type="continuationSeparator" w:id="0">
    <w:p w14:paraId="0FDAE5A6" w14:textId="77777777" w:rsidR="002F5B84" w:rsidRDefault="002F5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0203" w14:textId="77777777" w:rsidR="00A45FCA" w:rsidRDefault="00A45FCA">
    <w:pPr>
      <w:pStyle w:val="Header"/>
      <w:rPr>
        <w:rFonts w:ascii="Tahoma" w:hAnsi="Tahoma"/>
        <w:i/>
        <w:sz w:val="18"/>
      </w:rPr>
    </w:pPr>
    <w:r>
      <w:rPr>
        <w:rFonts w:ascii="Tahoma" w:hAnsi="Tahoma"/>
        <w:i/>
        <w:sz w:val="18"/>
      </w:rPr>
      <w:t>Women's Healthcare Associates Policy and Procedure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2AC"/>
    <w:multiLevelType w:val="hybridMultilevel"/>
    <w:tmpl w:val="20BC3A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B83B01"/>
    <w:multiLevelType w:val="hybridMultilevel"/>
    <w:tmpl w:val="DB34F730"/>
    <w:lvl w:ilvl="0" w:tplc="0409000F">
      <w:start w:val="1"/>
      <w:numFmt w:val="decimal"/>
      <w:lvlText w:val="%1."/>
      <w:lvlJc w:val="left"/>
      <w:pPr>
        <w:ind w:left="2335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5" w:hanging="360"/>
      </w:pPr>
      <w:rPr>
        <w:rFonts w:ascii="Wingdings" w:hAnsi="Wingdings" w:hint="default"/>
      </w:rPr>
    </w:lvl>
  </w:abstractNum>
  <w:abstractNum w:abstractNumId="2" w15:restartNumberingAfterBreak="0">
    <w:nsid w:val="12C23F74"/>
    <w:multiLevelType w:val="hybridMultilevel"/>
    <w:tmpl w:val="DB34F730"/>
    <w:lvl w:ilvl="0" w:tplc="0409000F">
      <w:start w:val="1"/>
      <w:numFmt w:val="decimal"/>
      <w:lvlText w:val="%1."/>
      <w:lvlJc w:val="left"/>
      <w:pPr>
        <w:ind w:left="23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5" w:hanging="360"/>
      </w:pPr>
      <w:rPr>
        <w:rFonts w:ascii="Wingdings" w:hAnsi="Wingdings" w:hint="default"/>
      </w:rPr>
    </w:lvl>
  </w:abstractNum>
  <w:abstractNum w:abstractNumId="3" w15:restartNumberingAfterBreak="0">
    <w:nsid w:val="23F23E95"/>
    <w:multiLevelType w:val="hybridMultilevel"/>
    <w:tmpl w:val="477CF5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B823082"/>
    <w:multiLevelType w:val="hybridMultilevel"/>
    <w:tmpl w:val="4FC6EC24"/>
    <w:lvl w:ilvl="0" w:tplc="9F4004D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F4DCC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648BD48">
      <w:numFmt w:val="bullet"/>
      <w:lvlText w:val="•"/>
      <w:lvlJc w:val="left"/>
      <w:pPr>
        <w:ind w:left="2511" w:hanging="360"/>
      </w:pPr>
      <w:rPr>
        <w:rFonts w:hint="default"/>
        <w:lang w:val="en-US" w:eastAsia="en-US" w:bidi="ar-SA"/>
      </w:rPr>
    </w:lvl>
    <w:lvl w:ilvl="3" w:tplc="EE245AC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F9304D5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AFCCD03A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6" w:tplc="FF04F6D0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21F06F8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8B6AD190"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A015ED"/>
    <w:multiLevelType w:val="hybridMultilevel"/>
    <w:tmpl w:val="D4E8731A"/>
    <w:lvl w:ilvl="0" w:tplc="04090001">
      <w:start w:val="1"/>
      <w:numFmt w:val="bullet"/>
      <w:lvlText w:val=""/>
      <w:lvlJc w:val="left"/>
      <w:pPr>
        <w:ind w:left="23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5" w:hanging="360"/>
      </w:pPr>
      <w:rPr>
        <w:rFonts w:ascii="Wingdings" w:hAnsi="Wingdings" w:hint="default"/>
      </w:rPr>
    </w:lvl>
  </w:abstractNum>
  <w:abstractNum w:abstractNumId="6" w15:restartNumberingAfterBreak="0">
    <w:nsid w:val="5FB61C82"/>
    <w:multiLevelType w:val="hybridMultilevel"/>
    <w:tmpl w:val="B57A9454"/>
    <w:lvl w:ilvl="0" w:tplc="E8242A0E">
      <w:start w:val="6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6C8A2F8A"/>
    <w:multiLevelType w:val="hybridMultilevel"/>
    <w:tmpl w:val="D2300B78"/>
    <w:lvl w:ilvl="0" w:tplc="4DA4EFA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6EFC0001"/>
    <w:multiLevelType w:val="hybridMultilevel"/>
    <w:tmpl w:val="E8885EDA"/>
    <w:lvl w:ilvl="0" w:tplc="10584C3C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9" w15:restartNumberingAfterBreak="0">
    <w:nsid w:val="76252A88"/>
    <w:multiLevelType w:val="hybridMultilevel"/>
    <w:tmpl w:val="29D88EF6"/>
    <w:lvl w:ilvl="0" w:tplc="04090001">
      <w:start w:val="1"/>
      <w:numFmt w:val="bullet"/>
      <w:lvlText w:val=""/>
      <w:lvlJc w:val="left"/>
      <w:pPr>
        <w:ind w:left="23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5" w:hanging="360"/>
      </w:pPr>
      <w:rPr>
        <w:rFonts w:ascii="Wingdings" w:hAnsi="Wingdings" w:hint="default"/>
      </w:rPr>
    </w:lvl>
  </w:abstractNum>
  <w:num w:numId="1" w16cid:durableId="1854875583">
    <w:abstractNumId w:val="8"/>
  </w:num>
  <w:num w:numId="2" w16cid:durableId="624234126">
    <w:abstractNumId w:val="7"/>
  </w:num>
  <w:num w:numId="3" w16cid:durableId="1824463039">
    <w:abstractNumId w:val="0"/>
  </w:num>
  <w:num w:numId="4" w16cid:durableId="593628373">
    <w:abstractNumId w:val="6"/>
  </w:num>
  <w:num w:numId="5" w16cid:durableId="263534640">
    <w:abstractNumId w:val="2"/>
  </w:num>
  <w:num w:numId="6" w16cid:durableId="140387982">
    <w:abstractNumId w:val="1"/>
  </w:num>
  <w:num w:numId="7" w16cid:durableId="250166053">
    <w:abstractNumId w:val="5"/>
  </w:num>
  <w:num w:numId="8" w16cid:durableId="1381588508">
    <w:abstractNumId w:val="9"/>
  </w:num>
  <w:num w:numId="9" w16cid:durableId="576130122">
    <w:abstractNumId w:val="3"/>
  </w:num>
  <w:num w:numId="10" w16cid:durableId="189034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 w:cryptProviderType="rsaAES" w:cryptAlgorithmClass="hash" w:cryptAlgorithmType="typeAny" w:cryptAlgorithmSid="14" w:cryptSpinCount="100000" w:hash="BD4pOXMDiU46AsXeZaH0KMSf+E/bMlP5POvaahol5i8VqKrjMzxTKM2mDKCZLei+l0q2it9J+JmiIJ+NqmM0vQ==" w:salt="59MxL5eGfUOztQJbl2SRkg==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73B"/>
    <w:rsid w:val="00001B73"/>
    <w:rsid w:val="000057CF"/>
    <w:rsid w:val="00022C14"/>
    <w:rsid w:val="00024B7C"/>
    <w:rsid w:val="00036458"/>
    <w:rsid w:val="00040BA0"/>
    <w:rsid w:val="000736D1"/>
    <w:rsid w:val="00081AC8"/>
    <w:rsid w:val="000A71B4"/>
    <w:rsid w:val="000A7B1F"/>
    <w:rsid w:val="000B1D71"/>
    <w:rsid w:val="000F1AF3"/>
    <w:rsid w:val="001138EC"/>
    <w:rsid w:val="00126A22"/>
    <w:rsid w:val="00130A79"/>
    <w:rsid w:val="00140205"/>
    <w:rsid w:val="00156CE5"/>
    <w:rsid w:val="00176C1A"/>
    <w:rsid w:val="00194E9B"/>
    <w:rsid w:val="001F65EB"/>
    <w:rsid w:val="0027573B"/>
    <w:rsid w:val="00280361"/>
    <w:rsid w:val="002D250D"/>
    <w:rsid w:val="002D36BE"/>
    <w:rsid w:val="002F5B84"/>
    <w:rsid w:val="002F637B"/>
    <w:rsid w:val="00316A32"/>
    <w:rsid w:val="003473A8"/>
    <w:rsid w:val="00366B64"/>
    <w:rsid w:val="003B465F"/>
    <w:rsid w:val="003F3B54"/>
    <w:rsid w:val="00427A48"/>
    <w:rsid w:val="004673EF"/>
    <w:rsid w:val="004770AA"/>
    <w:rsid w:val="00524FBC"/>
    <w:rsid w:val="005D1776"/>
    <w:rsid w:val="005D7691"/>
    <w:rsid w:val="005F73CF"/>
    <w:rsid w:val="006F7D86"/>
    <w:rsid w:val="007079C6"/>
    <w:rsid w:val="00777CD8"/>
    <w:rsid w:val="00786342"/>
    <w:rsid w:val="007C710C"/>
    <w:rsid w:val="007E5D37"/>
    <w:rsid w:val="00833449"/>
    <w:rsid w:val="00847B1A"/>
    <w:rsid w:val="008B0FE2"/>
    <w:rsid w:val="008D552B"/>
    <w:rsid w:val="008E29FA"/>
    <w:rsid w:val="00963353"/>
    <w:rsid w:val="0096529E"/>
    <w:rsid w:val="00973CF6"/>
    <w:rsid w:val="00A45FCA"/>
    <w:rsid w:val="00AA7FA7"/>
    <w:rsid w:val="00B23CD8"/>
    <w:rsid w:val="00B324AD"/>
    <w:rsid w:val="00B45B89"/>
    <w:rsid w:val="00B874C9"/>
    <w:rsid w:val="00B9690A"/>
    <w:rsid w:val="00BB3BFC"/>
    <w:rsid w:val="00BC5339"/>
    <w:rsid w:val="00BD2D48"/>
    <w:rsid w:val="00BF1839"/>
    <w:rsid w:val="00C02EC4"/>
    <w:rsid w:val="00C11BCB"/>
    <w:rsid w:val="00C1427A"/>
    <w:rsid w:val="00C440A4"/>
    <w:rsid w:val="00C4489F"/>
    <w:rsid w:val="00CA1606"/>
    <w:rsid w:val="00CA52B8"/>
    <w:rsid w:val="00CD05AD"/>
    <w:rsid w:val="00D52009"/>
    <w:rsid w:val="00D61392"/>
    <w:rsid w:val="00D70272"/>
    <w:rsid w:val="00DD02EF"/>
    <w:rsid w:val="00DF1C63"/>
    <w:rsid w:val="00DF7873"/>
    <w:rsid w:val="00E04A91"/>
    <w:rsid w:val="00E07386"/>
    <w:rsid w:val="00ED7240"/>
    <w:rsid w:val="00F76AFB"/>
    <w:rsid w:val="00F80263"/>
    <w:rsid w:val="00F846DA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4A01CC"/>
  <w15:docId w15:val="{326AA25C-96C0-4424-B835-B3027A46C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7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7573B"/>
    <w:pPr>
      <w:tabs>
        <w:tab w:val="center" w:pos="4320"/>
        <w:tab w:val="right" w:pos="8640"/>
      </w:tabs>
    </w:pPr>
    <w:rPr>
      <w:rFonts w:ascii="Goudy Old Style" w:hAnsi="Goudy Old Style"/>
      <w:sz w:val="56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7573B"/>
    <w:rPr>
      <w:rFonts w:ascii="Goudy Old Style" w:eastAsia="Times New Roman" w:hAnsi="Goudy Old Style" w:cs="Times New Roman"/>
      <w:sz w:val="56"/>
      <w:szCs w:val="20"/>
    </w:rPr>
  </w:style>
  <w:style w:type="paragraph" w:styleId="Footer">
    <w:name w:val="footer"/>
    <w:basedOn w:val="Normal"/>
    <w:link w:val="FooterChar"/>
    <w:uiPriority w:val="99"/>
    <w:rsid w:val="0027573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573B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27573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5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52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7079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710C"/>
    <w:pPr>
      <w:spacing w:after="210" w:line="210" w:lineRule="atLeast"/>
      <w:jc w:val="both"/>
    </w:pPr>
    <w:rPr>
      <w:sz w:val="17"/>
      <w:szCs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9633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53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353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3CF"/>
    <w:pPr>
      <w:widowControl/>
      <w:autoSpaceDE/>
      <w:autoSpaceDN/>
    </w:pPr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73CF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2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06C4607554F4387A36CE142DC5E38" ma:contentTypeVersion="14" ma:contentTypeDescription="Create a new document." ma:contentTypeScope="" ma:versionID="f60710c6ffa6f3eb6ee8e41c3aef9695">
  <xsd:schema xmlns:xsd="http://www.w3.org/2001/XMLSchema" xmlns:xs="http://www.w3.org/2001/XMLSchema" xmlns:p="http://schemas.microsoft.com/office/2006/metadata/properties" xmlns:ns2="76add066-c7e9-4b6e-b055-60fa463d33cb" targetNamespace="http://schemas.microsoft.com/office/2006/metadata/properties" ma:root="true" ma:fieldsID="b86f1811e94bb44777c195d9f57e7478" ns2:_="">
    <xsd:import namespace="76add066-c7e9-4b6e-b055-60fa463d33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eviewTeam_x002d_AAAHC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dd066-c7e9-4b6e-b055-60fa463d3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ReviewTeam_x002d_AAAHC" ma:index="6" nillable="true" ma:displayName="Review Teams - AAAHC" ma:internalName="ReviewTeam_x002d_AAAHC" ma:readOnly="false">
      <xsd:simpleType>
        <xsd:restriction base="dms:Text">
          <xsd:maxLength value="255"/>
        </xsd:restriction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Team_x002d_AAAHC xmlns="76add066-c7e9-4b6e-b055-60fa463d33cb" xsi:nil="true"/>
  </documentManagement>
</p:properties>
</file>

<file path=customXml/itemProps1.xml><?xml version="1.0" encoding="utf-8"?>
<ds:datastoreItem xmlns:ds="http://schemas.openxmlformats.org/officeDocument/2006/customXml" ds:itemID="{B5C5D2DC-4D06-4AAA-995F-F61C1437FFFB}"/>
</file>

<file path=customXml/itemProps2.xml><?xml version="1.0" encoding="utf-8"?>
<ds:datastoreItem xmlns:ds="http://schemas.openxmlformats.org/officeDocument/2006/customXml" ds:itemID="{1415A0ED-EE1F-447C-83B3-AE06BA724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9C734C-87B9-4C93-977F-6BFECA9622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526610-49CC-4913-9B83-863D44730017}">
  <ds:schemaRefs>
    <ds:schemaRef ds:uri="dd3ad599-87df-4343-9667-2fbddf48c2e1"/>
    <ds:schemaRef ds:uri="http://www.w3.org/XML/1998/namespace"/>
    <ds:schemaRef ds:uri="725ad056-1f4f-4953-8809-e2e8e43d144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529</Words>
  <Characters>3019</Characters>
  <Application>Microsoft Office Word</Application>
  <DocSecurity>8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Budget Allocation</vt:lpstr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Budget Allocation</dc:title>
  <dc:creator>mherscher</dc:creator>
  <cp:lastModifiedBy>Michelle Barker</cp:lastModifiedBy>
  <cp:revision>5</cp:revision>
  <cp:lastPrinted>2019-06-05T20:32:00Z</cp:lastPrinted>
  <dcterms:created xsi:type="dcterms:W3CDTF">2024-02-20T16:37:00Z</dcterms:created>
  <dcterms:modified xsi:type="dcterms:W3CDTF">2025-06-11T22:57:00Z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0x01010014006C4607554F4387A36CE142DC5E38</vt:lpwstr>
  </property>
  <property fmtid="{D5CDD505-2E9C-101B-9397-08002B2CF9AE}" pid="3" name="_dlc_DocIdItemGuid">
    <vt:lpwstr>534872f1-7e8e-4550-af48-b35485ecc666</vt:lpwstr>
  </property>
  <property fmtid="{D5CDD505-2E9C-101B-9397-08002B2CF9AE}" pid="4" name="_ExtendedDescription">
    <vt:lpwstr/>
  </property>
</Properties>
</file>