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727D" w14:textId="3CDD1229" w:rsidR="00F25316" w:rsidRDefault="00542719">
      <w:pPr>
        <w:rPr>
          <w:b/>
          <w:bCs/>
          <w:sz w:val="32"/>
          <w:szCs w:val="32"/>
          <w:u w:val="single"/>
        </w:rPr>
      </w:pPr>
      <w:r w:rsidRPr="00542719">
        <w:rPr>
          <w:b/>
          <w:bCs/>
          <w:sz w:val="32"/>
          <w:szCs w:val="32"/>
          <w:u w:val="single"/>
        </w:rPr>
        <w:t>GYN GUIDELINES</w:t>
      </w:r>
      <w:r w:rsidR="008842FD">
        <w:rPr>
          <w:b/>
          <w:bCs/>
          <w:sz w:val="32"/>
          <w:szCs w:val="32"/>
          <w:u w:val="single"/>
        </w:rPr>
        <w:t xml:space="preserve"> &amp; PROTOCOLS</w:t>
      </w:r>
    </w:p>
    <w:p w14:paraId="47F4F635" w14:textId="24CF1824" w:rsidR="00542719" w:rsidRDefault="00542719">
      <w:r>
        <w:t>-</w:t>
      </w:r>
      <w:hyperlink w:anchor="GYNReaders" w:history="1">
        <w:r w:rsidRPr="005A5232">
          <w:rPr>
            <w:rStyle w:val="Hyperlink"/>
          </w:rPr>
          <w:t>Readers</w:t>
        </w:r>
      </w:hyperlink>
    </w:p>
    <w:p w14:paraId="1BEC4257" w14:textId="42F82D35" w:rsidR="00900E89" w:rsidRDefault="00900E89">
      <w:r>
        <w:t>-</w:t>
      </w:r>
      <w:r w:rsidRPr="00900E89">
        <w:t xml:space="preserve"> </w:t>
      </w:r>
      <w:hyperlink w:anchor="CommunicationPlanGYN" w:history="1">
        <w:r w:rsidRPr="005A5232">
          <w:rPr>
            <w:rStyle w:val="Hyperlink"/>
          </w:rPr>
          <w:t>Communication</w:t>
        </w:r>
        <w:r w:rsidR="00875A69" w:rsidRPr="005A5232">
          <w:rPr>
            <w:rStyle w:val="Hyperlink"/>
          </w:rPr>
          <w:t xml:space="preserve"> </w:t>
        </w:r>
        <w:r w:rsidR="005F10F7" w:rsidRPr="005A5232">
          <w:rPr>
            <w:rStyle w:val="Hyperlink"/>
          </w:rPr>
          <w:t>p</w:t>
        </w:r>
        <w:r w:rsidR="00875A69" w:rsidRPr="005A5232">
          <w:rPr>
            <w:rStyle w:val="Hyperlink"/>
          </w:rPr>
          <w:t>lan</w:t>
        </w:r>
        <w:r w:rsidRPr="005A5232">
          <w:rPr>
            <w:rStyle w:val="Hyperlink"/>
          </w:rPr>
          <w:t xml:space="preserve"> with readers</w:t>
        </w:r>
      </w:hyperlink>
    </w:p>
    <w:p w14:paraId="4CD86BA3" w14:textId="708CC3E2" w:rsidR="00283335" w:rsidRDefault="00283335">
      <w:r>
        <w:t>-</w:t>
      </w:r>
      <w:r w:rsidR="009563DB">
        <w:t xml:space="preserve"> </w:t>
      </w:r>
      <w:hyperlink w:anchor="GYNExamTypes" w:history="1">
        <w:r w:rsidR="009563DB" w:rsidRPr="005A5232">
          <w:rPr>
            <w:rStyle w:val="Hyperlink"/>
          </w:rPr>
          <w:t>GYN Exam Types</w:t>
        </w:r>
      </w:hyperlink>
    </w:p>
    <w:p w14:paraId="756EE3BD" w14:textId="07BF9EE7" w:rsidR="00542719" w:rsidRDefault="00542719">
      <w:r>
        <w:t xml:space="preserve">- </w:t>
      </w:r>
      <w:hyperlink w:anchor="GYNScanningProtocol" w:history="1">
        <w:r w:rsidRPr="005A5232">
          <w:rPr>
            <w:rStyle w:val="Hyperlink"/>
          </w:rPr>
          <w:t>Scanning protocol</w:t>
        </w:r>
      </w:hyperlink>
    </w:p>
    <w:p w14:paraId="3D7821B1" w14:textId="212BF29E" w:rsidR="00542719" w:rsidRDefault="00542719">
      <w:r>
        <w:t>-</w:t>
      </w:r>
      <w:r w:rsidR="67909815">
        <w:t xml:space="preserve"> </w:t>
      </w:r>
      <w:hyperlink w:anchor="ThreeDImaging" w:history="1">
        <w:r w:rsidRPr="005A5232">
          <w:rPr>
            <w:rStyle w:val="Hyperlink"/>
          </w:rPr>
          <w:t>3D imaging- when to perform, when to bill.</w:t>
        </w:r>
        <w:r w:rsidR="1F44C7C3" w:rsidRPr="005A5232">
          <w:rPr>
            <w:rStyle w:val="Hyperlink"/>
          </w:rPr>
          <w:t xml:space="preserve"> Tips/tricks</w:t>
        </w:r>
      </w:hyperlink>
    </w:p>
    <w:p w14:paraId="7B69C530" w14:textId="3050A510" w:rsidR="00542719" w:rsidRPr="00542719" w:rsidRDefault="00542719" w:rsidP="00542719">
      <w:r>
        <w:t xml:space="preserve">- </w:t>
      </w:r>
      <w:hyperlink w:anchor="FibroidMapping" w:history="1">
        <w:r w:rsidRPr="005A5232">
          <w:rPr>
            <w:rStyle w:val="Hyperlink"/>
          </w:rPr>
          <w:t>Fibroid mapping; what fibroids to document and how many</w:t>
        </w:r>
      </w:hyperlink>
    </w:p>
    <w:p w14:paraId="6310453D" w14:textId="2BD9374B" w:rsidR="00542719" w:rsidRDefault="07B968DB">
      <w:r>
        <w:t xml:space="preserve">- </w:t>
      </w:r>
      <w:hyperlink w:anchor="ORADS" w:history="1">
        <w:r w:rsidRPr="2D54E0F7">
          <w:rPr>
            <w:rStyle w:val="Hyperlink"/>
          </w:rPr>
          <w:t>O-RADS</w:t>
        </w:r>
      </w:hyperlink>
    </w:p>
    <w:p w14:paraId="2AC65DCB" w14:textId="0A88A90C" w:rsidR="76732987" w:rsidRDefault="76732987" w:rsidP="2D54E0F7">
      <w:r>
        <w:t xml:space="preserve">- </w:t>
      </w:r>
      <w:hyperlink w:anchor="PolycysticOvarianMorphology" w:history="1">
        <w:r w:rsidRPr="2D54E0F7">
          <w:rPr>
            <w:rStyle w:val="Hyperlink"/>
          </w:rPr>
          <w:t>Polycystic Ovarian Morphology – Diagnostic criteria</w:t>
        </w:r>
      </w:hyperlink>
    </w:p>
    <w:p w14:paraId="0FAC6754" w14:textId="56AEEEAF" w:rsidR="00542719" w:rsidRDefault="4A238A08">
      <w:r>
        <w:t xml:space="preserve">- </w:t>
      </w:r>
      <w:hyperlink w:anchor="UterineAnomalies" w:history="1">
        <w:r w:rsidR="28C652B4" w:rsidRPr="005A5232">
          <w:rPr>
            <w:rStyle w:val="Hyperlink"/>
          </w:rPr>
          <w:t>A</w:t>
        </w:r>
        <w:r w:rsidRPr="005A5232">
          <w:rPr>
            <w:rStyle w:val="Hyperlink"/>
          </w:rPr>
          <w:t>SRM Uterine anomaly guidelines</w:t>
        </w:r>
      </w:hyperlink>
    </w:p>
    <w:p w14:paraId="750731A8" w14:textId="61F2B333" w:rsidR="00E162A8" w:rsidRDefault="0EBC6911">
      <w:r>
        <w:t xml:space="preserve">- </w:t>
      </w:r>
      <w:hyperlink w:anchor="CSectionNiche" w:history="1">
        <w:r w:rsidRPr="0EBC6911">
          <w:rPr>
            <w:rStyle w:val="Hyperlink"/>
          </w:rPr>
          <w:t>Documenting C-Section Niche</w:t>
        </w:r>
      </w:hyperlink>
    </w:p>
    <w:p w14:paraId="48E2B41F" w14:textId="26E2A70D" w:rsidR="0EBC6911" w:rsidRDefault="0EBC6911">
      <w:r>
        <w:t xml:space="preserve">- </w:t>
      </w:r>
      <w:hyperlink w:anchor="AdenomyosisDescriptors" w:history="1">
        <w:r w:rsidRPr="00C55595">
          <w:rPr>
            <w:rStyle w:val="Hyperlink"/>
          </w:rPr>
          <w:t>Adeno</w:t>
        </w:r>
        <w:r w:rsidRPr="00C55595">
          <w:rPr>
            <w:rStyle w:val="Hyperlink"/>
          </w:rPr>
          <w:t>m</w:t>
        </w:r>
        <w:r w:rsidRPr="00C55595">
          <w:rPr>
            <w:rStyle w:val="Hyperlink"/>
          </w:rPr>
          <w:t>yosis</w:t>
        </w:r>
      </w:hyperlink>
    </w:p>
    <w:p w14:paraId="471EAD51" w14:textId="306562AC" w:rsidR="344E2EC7" w:rsidRDefault="00542719">
      <w:r>
        <w:t xml:space="preserve">- </w:t>
      </w:r>
      <w:hyperlink w:anchor="SISWorkflows" w:history="1">
        <w:r w:rsidRPr="005A5232">
          <w:rPr>
            <w:rStyle w:val="Hyperlink"/>
          </w:rPr>
          <w:t>SIS: tray set up; consent form; who receives a UPT; how to bill</w:t>
        </w:r>
      </w:hyperlink>
    </w:p>
    <w:p w14:paraId="2A373AF0" w14:textId="1D4F7C49" w:rsidR="002532DC" w:rsidRDefault="002532DC">
      <w:r>
        <w:t>-</w:t>
      </w:r>
      <w:r w:rsidR="00671E52">
        <w:t xml:space="preserve"> </w:t>
      </w:r>
      <w:hyperlink w:anchor="GYNUSGuidedProcedure" w:history="1">
        <w:r w:rsidR="00654283" w:rsidRPr="00671E52">
          <w:rPr>
            <w:rStyle w:val="Hyperlink"/>
          </w:rPr>
          <w:t xml:space="preserve">US guided </w:t>
        </w:r>
        <w:r w:rsidR="000B2BFB" w:rsidRPr="00671E52">
          <w:rPr>
            <w:rStyle w:val="Hyperlink"/>
          </w:rPr>
          <w:t>procedures</w:t>
        </w:r>
        <w:r w:rsidR="00F317FA" w:rsidRPr="00671E52">
          <w:rPr>
            <w:rStyle w:val="Hyperlink"/>
          </w:rPr>
          <w:t xml:space="preserve">; consent form; </w:t>
        </w:r>
        <w:r w:rsidR="005D500E" w:rsidRPr="00671E52">
          <w:rPr>
            <w:rStyle w:val="Hyperlink"/>
          </w:rPr>
          <w:t>supplies needed</w:t>
        </w:r>
      </w:hyperlink>
    </w:p>
    <w:p w14:paraId="4F0A5837" w14:textId="44EECE09" w:rsidR="00EB0B99" w:rsidRDefault="00EB0B99">
      <w:r>
        <w:t xml:space="preserve">- </w:t>
      </w:r>
      <w:hyperlink w:anchor="IncidentalFindings" w:history="1">
        <w:r w:rsidRPr="005A5232">
          <w:rPr>
            <w:rStyle w:val="Hyperlink"/>
          </w:rPr>
          <w:t>Incidental Findings</w:t>
        </w:r>
        <w:r w:rsidR="00B45E5B" w:rsidRPr="005A5232">
          <w:rPr>
            <w:rStyle w:val="Hyperlink"/>
          </w:rPr>
          <w:t>- documentation, reporting</w:t>
        </w:r>
      </w:hyperlink>
    </w:p>
    <w:p w14:paraId="4321E743" w14:textId="18CD83DE" w:rsidR="00B6763B" w:rsidRDefault="00B6763B">
      <w:r>
        <w:t>-</w:t>
      </w:r>
      <w:hyperlink w:anchor="CommonScenarioWorkflow" w:history="1">
        <w:r w:rsidRPr="005A5232">
          <w:rPr>
            <w:rStyle w:val="Hyperlink"/>
          </w:rPr>
          <w:t>Common Scenario Workflow</w:t>
        </w:r>
      </w:hyperlink>
      <w:r>
        <w:t>:</w:t>
      </w:r>
    </w:p>
    <w:p w14:paraId="07F99908" w14:textId="032EBEE3" w:rsidR="00B6763B" w:rsidRDefault="0031040E" w:rsidP="00B6763B">
      <w:pPr>
        <w:pStyle w:val="ListParagraph"/>
        <w:numPr>
          <w:ilvl w:val="0"/>
          <w:numId w:val="12"/>
        </w:numPr>
      </w:pPr>
      <w:r>
        <w:t>What is this Adnexal Finding in a Pregnant Patient Who Has an IUP?</w:t>
      </w:r>
    </w:p>
    <w:p w14:paraId="2F05FFE3" w14:textId="50BBE58F" w:rsidR="0031040E" w:rsidRDefault="0031040E" w:rsidP="00B6763B">
      <w:pPr>
        <w:pStyle w:val="ListParagraph"/>
        <w:numPr>
          <w:ilvl w:val="0"/>
          <w:numId w:val="12"/>
        </w:numPr>
      </w:pPr>
      <w:r>
        <w:t>Is It an OB or GYN Ultrasound? Patient Presents with +HCG with no IUP</w:t>
      </w:r>
    </w:p>
    <w:p w14:paraId="0683CF3F" w14:textId="3C932782" w:rsidR="0031040E" w:rsidRDefault="0031040E" w:rsidP="00B6763B">
      <w:pPr>
        <w:pStyle w:val="ListParagraph"/>
        <w:numPr>
          <w:ilvl w:val="0"/>
          <w:numId w:val="12"/>
        </w:numPr>
      </w:pPr>
      <w:r>
        <w:t>Evaluate for RPOC (known prior pregnancy loss or status post</w:t>
      </w:r>
      <w:r w:rsidR="00BD2E66">
        <w:t>-delivery)</w:t>
      </w:r>
    </w:p>
    <w:p w14:paraId="7D210AE9" w14:textId="053B1DC7" w:rsidR="00B31184" w:rsidRDefault="00B31184" w:rsidP="00B31184">
      <w:r>
        <w:t>-</w:t>
      </w:r>
      <w:r w:rsidRPr="00B31184">
        <w:t xml:space="preserve"> </w:t>
      </w:r>
      <w:hyperlink w:anchor="ChangeEpicTypeOrder" w:history="1">
        <w:r w:rsidRPr="005A5232">
          <w:rPr>
            <w:rStyle w:val="Hyperlink"/>
          </w:rPr>
          <w:t>OB vs GYN- how to change EPIC order, change VP requested procedure, reader</w:t>
        </w:r>
      </w:hyperlink>
    </w:p>
    <w:p w14:paraId="453A7F8A" w14:textId="2F992ACD" w:rsidR="0319D51C" w:rsidRDefault="0319D51C"/>
    <w:p w14:paraId="1EB27CB6" w14:textId="192BCECB" w:rsidR="6D4EC76E" w:rsidRDefault="6D4EC76E"/>
    <w:p w14:paraId="1AD2083F" w14:textId="0F17AE4B" w:rsidR="00542719" w:rsidRDefault="00542719"/>
    <w:p w14:paraId="42A92C84" w14:textId="77777777" w:rsidR="00C8045F" w:rsidRDefault="00C8045F"/>
    <w:p w14:paraId="6029B02C" w14:textId="77777777" w:rsidR="00C8045F" w:rsidRDefault="00C8045F"/>
    <w:p w14:paraId="7E254BDB" w14:textId="77777777" w:rsidR="006F31D9" w:rsidRDefault="006F31D9" w:rsidP="006F31D9"/>
    <w:p w14:paraId="65B4860C" w14:textId="77777777" w:rsidR="002D0815" w:rsidRDefault="002D0815" w:rsidP="006F31D9"/>
    <w:p w14:paraId="3515D998" w14:textId="77777777" w:rsidR="00AB14DF" w:rsidRDefault="00AB14DF" w:rsidP="006F31D9">
      <w:pPr>
        <w:rPr>
          <w:rFonts w:ascii="Verdana" w:hAnsi="Verdana"/>
          <w:b/>
          <w:bCs/>
          <w:sz w:val="28"/>
          <w:szCs w:val="28"/>
        </w:rPr>
      </w:pPr>
    </w:p>
    <w:p w14:paraId="5B319552" w14:textId="78C023AB" w:rsidR="001807E2" w:rsidRDefault="00B52EAD" w:rsidP="006F31D9">
      <w:pPr>
        <w:rPr>
          <w:rFonts w:ascii="Verdana" w:hAnsi="Verdana"/>
          <w:b/>
          <w:bCs/>
          <w:sz w:val="28"/>
          <w:szCs w:val="28"/>
        </w:rPr>
      </w:pPr>
      <w:bookmarkStart w:id="0" w:name="GYNReaders"/>
      <w:r>
        <w:rPr>
          <w:rFonts w:ascii="Verdana" w:hAnsi="Verdana"/>
          <w:b/>
          <w:bCs/>
          <w:sz w:val="28"/>
          <w:szCs w:val="28"/>
        </w:rPr>
        <w:t>GYN READERS</w:t>
      </w:r>
      <w:bookmarkEnd w:id="0"/>
      <w:r>
        <w:rPr>
          <w:rFonts w:ascii="Verdana" w:hAnsi="Verdana"/>
          <w:b/>
          <w:bCs/>
          <w:sz w:val="28"/>
          <w:szCs w:val="28"/>
        </w:rPr>
        <w:t>:</w:t>
      </w:r>
    </w:p>
    <w:p w14:paraId="4CF48E06" w14:textId="15B22F93" w:rsidR="00B52EAD" w:rsidRPr="00B52EAD" w:rsidRDefault="00B52EAD">
      <w:r>
        <w:t>Angie Kondrat</w:t>
      </w:r>
      <w:r>
        <w:br/>
        <w:t>Brandi Vasquez</w:t>
      </w:r>
      <w:r>
        <w:br/>
        <w:t>Brooke Andrews</w:t>
      </w:r>
      <w:r>
        <w:br/>
      </w:r>
      <w:r w:rsidR="00D10E6C">
        <w:t>Dafna Lohr</w:t>
      </w:r>
      <w:r w:rsidR="00D10E6C">
        <w:br/>
        <w:t>Damon Warhus</w:t>
      </w:r>
      <w:r w:rsidR="00D10E6C">
        <w:br/>
        <w:t>Jen Lin</w:t>
      </w:r>
      <w:r w:rsidR="00D10E6C">
        <w:br/>
        <w:t>Lisa Johnson</w:t>
      </w:r>
      <w:r w:rsidR="00D10E6C">
        <w:br/>
        <w:t>Maryanne Garvie-Loveland</w:t>
      </w:r>
      <w:r w:rsidR="00D10E6C">
        <w:br/>
      </w:r>
      <w:r w:rsidR="006F31D9">
        <w:t>Michele Quinn</w:t>
      </w:r>
      <w:r w:rsidR="006F31D9">
        <w:br/>
        <w:t>Stephanie Lee</w:t>
      </w:r>
    </w:p>
    <w:p w14:paraId="0D61C37E" w14:textId="7D94312B" w:rsidR="00BD2E66" w:rsidRDefault="00BD2E66" w:rsidP="00E945DF">
      <w:pPr>
        <w:spacing w:after="0" w:line="240" w:lineRule="auto"/>
        <w:textAlignment w:val="baseline"/>
      </w:pPr>
    </w:p>
    <w:p w14:paraId="2E48A7AD" w14:textId="6AD1E213" w:rsidR="00827EE7" w:rsidRPr="00B52EAD" w:rsidRDefault="00AF5529" w:rsidP="00F4037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  <w:t>(</w:t>
      </w:r>
      <w:r w:rsidRPr="005508D6">
        <w:rPr>
          <w:rFonts w:ascii="Verdana" w:eastAsia="Times New Roman" w:hAnsi="Verdana" w:cs="Segoe UI"/>
          <w:b/>
          <w:bCs/>
          <w:kern w:val="0"/>
          <w:sz w:val="28"/>
          <w:szCs w:val="28"/>
          <w:highlight w:val="yellow"/>
          <w14:ligatures w14:val="none"/>
        </w:rPr>
        <w:t>USC</w:t>
      </w:r>
      <w:r>
        <w:rPr>
          <w:rFonts w:ascii="Verdana" w:eastAsia="Times New Roman" w:hAnsi="Verdana" w:cs="Segoe UI"/>
          <w:b/>
          <w:bCs/>
          <w:kern w:val="0"/>
          <w:sz w:val="28"/>
          <w:szCs w:val="28"/>
          <w:highlight w:val="yellow"/>
          <w14:ligatures w14:val="none"/>
        </w:rPr>
        <w:t xml:space="preserve"> EXTERNAL</w:t>
      </w:r>
      <w:r w:rsidRPr="005508D6">
        <w:rPr>
          <w:rFonts w:ascii="Verdana" w:eastAsia="Times New Roman" w:hAnsi="Verdana" w:cs="Segoe UI"/>
          <w:b/>
          <w:bCs/>
          <w:kern w:val="0"/>
          <w:sz w:val="28"/>
          <w:szCs w:val="28"/>
          <w:highlight w:val="yellow"/>
          <w14:ligatures w14:val="none"/>
        </w:rPr>
        <w:t xml:space="preserve"> PHONE #</w:t>
      </w:r>
      <w:r>
        <w:rPr>
          <w:rFonts w:ascii="Verdana" w:eastAsia="Times New Roman" w:hAnsi="Verdana" w:cs="Segoe UI"/>
          <w:b/>
          <w:bCs/>
          <w:kern w:val="0"/>
          <w:sz w:val="28"/>
          <w:szCs w:val="28"/>
          <w:highlight w:val="yellow"/>
          <w14:ligatures w14:val="none"/>
        </w:rPr>
        <w:t>503-296-7416</w:t>
      </w:r>
      <w:r w:rsidRPr="005508D6">
        <w:rPr>
          <w:rFonts w:ascii="Verdana" w:eastAsia="Times New Roman" w:hAnsi="Verdana" w:cs="Segoe UI"/>
          <w:b/>
          <w:bCs/>
          <w:kern w:val="0"/>
          <w:sz w:val="28"/>
          <w:szCs w:val="28"/>
          <w:highlight w:val="yellow"/>
          <w14:ligatures w14:val="none"/>
        </w:rPr>
        <w:t>)</w:t>
      </w:r>
    </w:p>
    <w:p w14:paraId="69581A2D" w14:textId="77777777" w:rsidR="008459AF" w:rsidRDefault="008459AF" w:rsidP="00F4037E">
      <w:pPr>
        <w:spacing w:after="0" w:line="240" w:lineRule="auto"/>
        <w:textAlignment w:val="baseline"/>
        <w:rPr>
          <w:rFonts w:ascii="Verdana" w:eastAsia="Times New Roman" w:hAnsi="Verdana" w:cs="Segoe UI"/>
          <w:kern w:val="0"/>
          <w:sz w:val="20"/>
          <w:szCs w:val="20"/>
          <w14:ligatures w14:val="none"/>
        </w:rPr>
      </w:pPr>
    </w:p>
    <w:p w14:paraId="02D87154" w14:textId="77777777" w:rsidR="008459AF" w:rsidRDefault="008459AF" w:rsidP="00F4037E">
      <w:pPr>
        <w:spacing w:after="0" w:line="240" w:lineRule="auto"/>
        <w:textAlignment w:val="baseline"/>
        <w:rPr>
          <w:rFonts w:ascii="Verdana" w:eastAsia="Times New Roman" w:hAnsi="Verdana" w:cs="Segoe UI"/>
          <w:kern w:val="0"/>
          <w:sz w:val="20"/>
          <w:szCs w:val="20"/>
          <w14:ligatures w14:val="none"/>
        </w:rPr>
      </w:pPr>
    </w:p>
    <w:p w14:paraId="1A70F373" w14:textId="77777777" w:rsidR="005565BD" w:rsidRDefault="005565BD" w:rsidP="005565BD">
      <w:pPr>
        <w:rPr>
          <w:rFonts w:ascii="Verdana" w:hAnsi="Verdana"/>
          <w:b/>
          <w:bCs/>
          <w:sz w:val="28"/>
          <w:szCs w:val="28"/>
        </w:rPr>
      </w:pPr>
      <w:bookmarkStart w:id="1" w:name="CommunicationPlanGYN"/>
      <w:r>
        <w:rPr>
          <w:rFonts w:ascii="Verdana" w:hAnsi="Verdana"/>
          <w:b/>
          <w:bCs/>
          <w:sz w:val="28"/>
          <w:szCs w:val="28"/>
        </w:rPr>
        <w:t>GYN Ultrasound Finding Communication Plan</w:t>
      </w:r>
    </w:p>
    <w:bookmarkEnd w:id="1"/>
    <w:p w14:paraId="7A383B6B" w14:textId="43DF0ADC" w:rsidR="005565BD" w:rsidRDefault="0048401A" w:rsidP="005565BD">
      <w:pPr>
        <w:rPr>
          <w:rFonts w:ascii="Verdana" w:hAnsi="Verdana"/>
          <w:b/>
          <w:bCs/>
          <w:sz w:val="28"/>
          <w:szCs w:val="28"/>
        </w:rPr>
      </w:pPr>
      <w:r w:rsidRPr="0048401A">
        <w:rPr>
          <w:rFonts w:ascii="Verdana" w:hAnsi="Verdana"/>
          <w:b/>
          <w:bCs/>
          <w:noProof/>
          <w:sz w:val="28"/>
          <w:szCs w:val="28"/>
        </w:rPr>
        <w:drawing>
          <wp:inline distT="0" distB="0" distL="0" distR="0" wp14:anchorId="5EB06B84" wp14:editId="2CCC4898">
            <wp:extent cx="6571615" cy="2618114"/>
            <wp:effectExtent l="0" t="0" r="635" b="0"/>
            <wp:docPr id="19569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8089" cy="262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DE45" w14:textId="77777777" w:rsidR="00C76EAA" w:rsidRDefault="00C76EAA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155CFDEA" w14:textId="77777777" w:rsidR="00C76EAA" w:rsidRDefault="00C76EAA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43DB8E85" w14:textId="77777777" w:rsidR="00C76EAA" w:rsidRDefault="00C76EAA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45986339" w14:textId="77777777" w:rsidR="00C76EAA" w:rsidRDefault="00C76EAA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77CCE8E9" w14:textId="77777777" w:rsidR="00AB14DF" w:rsidRDefault="00AB14DF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06844BB4" w14:textId="77777777" w:rsidR="00AB14DF" w:rsidRDefault="00AB14DF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0106225D" w14:textId="77777777" w:rsidR="0048401A" w:rsidRDefault="0048401A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1F3CF566" w14:textId="77777777" w:rsidR="00C76EAA" w:rsidRDefault="00C76EAA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</w:p>
    <w:p w14:paraId="257D5C1C" w14:textId="009F0FAB" w:rsidR="000A4AFE" w:rsidRDefault="00E945DF" w:rsidP="005B0814">
      <w:pPr>
        <w:spacing w:after="0" w:line="240" w:lineRule="auto"/>
        <w:textAlignment w:val="baseline"/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</w:pPr>
      <w:bookmarkStart w:id="2" w:name="GYNExamTypes"/>
      <w:r>
        <w:rPr>
          <w:rFonts w:ascii="Verdana" w:eastAsia="Times New Roman" w:hAnsi="Verdana" w:cs="Segoe UI"/>
          <w:b/>
          <w:bCs/>
          <w:kern w:val="0"/>
          <w:sz w:val="28"/>
          <w:szCs w:val="28"/>
          <w14:ligatures w14:val="none"/>
        </w:rPr>
        <w:t>GYN Exam Types</w:t>
      </w:r>
    </w:p>
    <w:bookmarkEnd w:id="2"/>
    <w:p w14:paraId="62BC6213" w14:textId="7FC27874" w:rsidR="0011025A" w:rsidRPr="000A4AFE" w:rsidRDefault="00A3461B" w:rsidP="000A4AFE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>
        <w:t xml:space="preserve">US </w:t>
      </w:r>
      <w:r w:rsidR="0016454A">
        <w:t>Pelvis</w:t>
      </w:r>
      <w:r>
        <w:t xml:space="preserve"> Complete w/ Doppler if Indicated</w:t>
      </w:r>
      <w:r w:rsidR="00D85DE2">
        <w:t xml:space="preserve"> (</w:t>
      </w:r>
      <w:r w:rsidR="00137D13">
        <w:t xml:space="preserve">CPT </w:t>
      </w:r>
      <w:r w:rsidR="00F25602">
        <w:t>76856)</w:t>
      </w:r>
      <w:r w:rsidR="008E5B25">
        <w:t xml:space="preserve">- </w:t>
      </w:r>
      <w:r w:rsidR="00553A61">
        <w:t>Complete assessment of pelvis</w:t>
      </w:r>
    </w:p>
    <w:p w14:paraId="60B291DC" w14:textId="0BE205AD" w:rsidR="009275AC" w:rsidRDefault="0020633F" w:rsidP="009275AC">
      <w:pPr>
        <w:pStyle w:val="ListParagraph"/>
        <w:numPr>
          <w:ilvl w:val="1"/>
          <w:numId w:val="5"/>
        </w:numPr>
      </w:pPr>
      <w:r>
        <w:t>Transabdominal stand alone, or</w:t>
      </w:r>
    </w:p>
    <w:p w14:paraId="1ED7C80C" w14:textId="40A1583E" w:rsidR="0020633F" w:rsidRDefault="0020633F" w:rsidP="009275AC">
      <w:pPr>
        <w:pStyle w:val="ListParagraph"/>
        <w:numPr>
          <w:ilvl w:val="1"/>
          <w:numId w:val="5"/>
        </w:numPr>
      </w:pPr>
      <w:r>
        <w:t>Transvaginal</w:t>
      </w:r>
      <w:r w:rsidR="00F25602">
        <w:t xml:space="preserve"> (</w:t>
      </w:r>
      <w:r w:rsidR="00137D13">
        <w:t xml:space="preserve">CPT </w:t>
      </w:r>
      <w:r w:rsidR="00F25602">
        <w:t>76830)</w:t>
      </w:r>
      <w:r>
        <w:t xml:space="preserve"> </w:t>
      </w:r>
      <w:r w:rsidRPr="000B0D87">
        <w:rPr>
          <w:u w:val="single"/>
        </w:rPr>
        <w:t>in addition to transabdominal</w:t>
      </w:r>
    </w:p>
    <w:p w14:paraId="352AB392" w14:textId="1D523DAD" w:rsidR="00F36005" w:rsidRDefault="00F36005" w:rsidP="0016454A">
      <w:pPr>
        <w:pStyle w:val="ListParagraph"/>
        <w:numPr>
          <w:ilvl w:val="0"/>
          <w:numId w:val="5"/>
        </w:numPr>
      </w:pPr>
      <w:r>
        <w:t>US</w:t>
      </w:r>
      <w:r w:rsidR="003302FC">
        <w:t xml:space="preserve"> Transvaginal Pelvic Ultrasound</w:t>
      </w:r>
      <w:r w:rsidR="00C66733">
        <w:t xml:space="preserve"> (</w:t>
      </w:r>
      <w:r w:rsidR="00A52995">
        <w:t xml:space="preserve">CPT </w:t>
      </w:r>
      <w:r w:rsidR="00C66733">
        <w:t>768</w:t>
      </w:r>
      <w:r w:rsidR="008834E3">
        <w:t>30)</w:t>
      </w:r>
    </w:p>
    <w:p w14:paraId="587016D4" w14:textId="411ECF71" w:rsidR="007B5CBE" w:rsidRDefault="00D62CB4" w:rsidP="00496174">
      <w:pPr>
        <w:pStyle w:val="ListParagraph"/>
        <w:numPr>
          <w:ilvl w:val="0"/>
          <w:numId w:val="5"/>
        </w:numPr>
      </w:pPr>
      <w:r w:rsidRPr="00496174">
        <w:t>US Limited</w:t>
      </w:r>
      <w:r w:rsidR="00C30093" w:rsidRPr="00496174">
        <w:t xml:space="preserve"> or Follow Up (7685</w:t>
      </w:r>
      <w:r w:rsidR="004E0D13">
        <w:t>7</w:t>
      </w:r>
      <w:r w:rsidR="00C30093" w:rsidRPr="00496174">
        <w:t>)</w:t>
      </w:r>
    </w:p>
    <w:p w14:paraId="434860A2" w14:textId="1E6E955E" w:rsidR="002B15EB" w:rsidRPr="00496174" w:rsidRDefault="002B15EB" w:rsidP="002B15EB">
      <w:pPr>
        <w:pStyle w:val="ListParagraph"/>
        <w:numPr>
          <w:ilvl w:val="0"/>
          <w:numId w:val="5"/>
        </w:numPr>
      </w:pPr>
      <w:r>
        <w:t>US Hysterosonography (</w:t>
      </w:r>
      <w:r w:rsidRPr="00530759">
        <w:t>76831</w:t>
      </w:r>
      <w:r>
        <w:t>)</w:t>
      </w:r>
    </w:p>
    <w:p w14:paraId="67D0062A" w14:textId="0047EDD1" w:rsidR="00A3461B" w:rsidRPr="00496174" w:rsidRDefault="0045689B" w:rsidP="0016454A">
      <w:pPr>
        <w:pStyle w:val="ListParagraph"/>
        <w:numPr>
          <w:ilvl w:val="0"/>
          <w:numId w:val="5"/>
        </w:numPr>
      </w:pPr>
      <w:r w:rsidRPr="00496174">
        <w:t>GYN</w:t>
      </w:r>
      <w:r w:rsidR="00EF13B6">
        <w:t xml:space="preserve"> procedure</w:t>
      </w:r>
      <w:r w:rsidRPr="00496174">
        <w:t xml:space="preserve"> ultrasound guidance</w:t>
      </w:r>
      <w:r w:rsidR="00DA319F" w:rsidRPr="00496174">
        <w:t xml:space="preserve"> (76998)</w:t>
      </w:r>
    </w:p>
    <w:p w14:paraId="36B6F0F8" w14:textId="72143F5A" w:rsidR="007B5CBE" w:rsidRPr="00496174" w:rsidRDefault="0045689B" w:rsidP="007B5CBE">
      <w:pPr>
        <w:pStyle w:val="ListParagraph"/>
        <w:numPr>
          <w:ilvl w:val="1"/>
          <w:numId w:val="5"/>
        </w:numPr>
      </w:pPr>
      <w:r w:rsidRPr="00496174">
        <w:t xml:space="preserve">IUD </w:t>
      </w:r>
      <w:r w:rsidR="007D68BE" w:rsidRPr="00496174">
        <w:t>insertion/removal</w:t>
      </w:r>
    </w:p>
    <w:p w14:paraId="447ED018" w14:textId="63C0B71C" w:rsidR="005E3A98" w:rsidRPr="00797B79" w:rsidRDefault="007D68BE" w:rsidP="003D135B">
      <w:pPr>
        <w:pStyle w:val="ListParagraph"/>
        <w:numPr>
          <w:ilvl w:val="1"/>
          <w:numId w:val="5"/>
        </w:numPr>
      </w:pPr>
      <w:r w:rsidRPr="00496174">
        <w:t>EMB (endometrial biopsy)</w:t>
      </w:r>
    </w:p>
    <w:p w14:paraId="51EBB3DF" w14:textId="66757E65" w:rsidR="003D135B" w:rsidRPr="006833E0" w:rsidRDefault="00241919" w:rsidP="003D135B">
      <w:pPr>
        <w:rPr>
          <w:rFonts w:ascii="Verdana" w:hAnsi="Verdana"/>
          <w:b/>
          <w:bCs/>
          <w:sz w:val="32"/>
          <w:szCs w:val="32"/>
        </w:rPr>
      </w:pPr>
      <w:bookmarkStart w:id="3" w:name="GYNScanningProtocol"/>
      <w:r w:rsidRPr="006833E0">
        <w:rPr>
          <w:rFonts w:ascii="Verdana" w:hAnsi="Verdana"/>
          <w:b/>
          <w:bCs/>
          <w:sz w:val="32"/>
          <w:szCs w:val="32"/>
        </w:rPr>
        <w:t>Scanning Protocol</w:t>
      </w:r>
    </w:p>
    <w:bookmarkEnd w:id="3"/>
    <w:p w14:paraId="199981A1" w14:textId="77777777" w:rsidR="00306F04" w:rsidRDefault="00DB13D1" w:rsidP="003D135B">
      <w:pPr>
        <w:sectPr w:rsidR="00306F04" w:rsidSect="00830F9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432" w:footer="720" w:gutter="0"/>
          <w:cols w:space="720"/>
          <w:docGrid w:linePitch="360"/>
        </w:sectPr>
      </w:pPr>
      <w:r w:rsidRPr="006833E0">
        <w:rPr>
          <w:b/>
          <w:bCs/>
          <w:sz w:val="28"/>
          <w:szCs w:val="28"/>
        </w:rPr>
        <w:t>US Pelvic Complete</w:t>
      </w:r>
      <w:r w:rsidRPr="006833E0">
        <w:rPr>
          <w:sz w:val="28"/>
          <w:szCs w:val="28"/>
        </w:rPr>
        <w:t xml:space="preserve">- </w:t>
      </w:r>
      <w:r w:rsidRPr="006833E0">
        <w:rPr>
          <w:b/>
          <w:bCs/>
          <w:sz w:val="28"/>
          <w:szCs w:val="28"/>
        </w:rPr>
        <w:t>comprehensive assessment</w:t>
      </w:r>
      <w:r w:rsidR="00521EB1">
        <w:t xml:space="preserve">; </w:t>
      </w:r>
      <w:r w:rsidR="005E3A98" w:rsidRPr="002457B8">
        <w:rPr>
          <w:i/>
          <w:iCs/>
        </w:rPr>
        <w:t>complete t</w:t>
      </w:r>
      <w:r w:rsidR="00521EB1" w:rsidRPr="002457B8">
        <w:rPr>
          <w:i/>
          <w:iCs/>
        </w:rPr>
        <w:t>ransabdominal</w:t>
      </w:r>
      <w:r w:rsidR="00A21FDF" w:rsidRPr="002457B8">
        <w:rPr>
          <w:i/>
          <w:iCs/>
        </w:rPr>
        <w:t xml:space="preserve"> approach</w:t>
      </w:r>
      <w:r w:rsidR="008C228E">
        <w:rPr>
          <w:i/>
          <w:iCs/>
        </w:rPr>
        <w:t>,</w:t>
      </w:r>
      <w:r w:rsidR="00232406" w:rsidRPr="002457B8">
        <w:rPr>
          <w:i/>
          <w:iCs/>
        </w:rPr>
        <w:t xml:space="preserve"> </w:t>
      </w:r>
      <w:r w:rsidR="008C228E">
        <w:rPr>
          <w:i/>
          <w:iCs/>
        </w:rPr>
        <w:t>+/-</w:t>
      </w:r>
      <w:r w:rsidR="00232406" w:rsidRPr="002457B8">
        <w:rPr>
          <w:i/>
          <w:iCs/>
        </w:rPr>
        <w:t xml:space="preserve"> </w:t>
      </w:r>
      <w:r w:rsidR="00521EB1" w:rsidRPr="002457B8">
        <w:rPr>
          <w:i/>
          <w:iCs/>
        </w:rPr>
        <w:t>transvaginal a</w:t>
      </w:r>
      <w:r w:rsidR="00A21FDF" w:rsidRPr="002457B8">
        <w:rPr>
          <w:i/>
          <w:iCs/>
        </w:rPr>
        <w:t>pproach</w:t>
      </w:r>
      <w:r w:rsidR="009B47AC" w:rsidRPr="002457B8">
        <w:rPr>
          <w:i/>
          <w:iCs/>
        </w:rPr>
        <w:t xml:space="preserve"> (</w:t>
      </w:r>
      <w:r w:rsidR="00A7204F" w:rsidRPr="002457B8">
        <w:rPr>
          <w:i/>
          <w:iCs/>
        </w:rPr>
        <w:t xml:space="preserve">CPT </w:t>
      </w:r>
      <w:r w:rsidR="009B47AC" w:rsidRPr="002457B8">
        <w:rPr>
          <w:i/>
          <w:iCs/>
        </w:rPr>
        <w:t xml:space="preserve">76856, +/- </w:t>
      </w:r>
      <w:r w:rsidR="00A7204F" w:rsidRPr="002457B8">
        <w:rPr>
          <w:i/>
          <w:iCs/>
        </w:rPr>
        <w:t>76830)</w:t>
      </w:r>
      <w:r w:rsidR="00306F04">
        <w:rPr>
          <w:i/>
          <w:iCs/>
        </w:rPr>
        <w:t xml:space="preserve"> </w:t>
      </w:r>
      <w:r w:rsidR="00306F04">
        <w:rPr>
          <w:i/>
          <w:iCs/>
        </w:rPr>
        <w:br/>
      </w:r>
      <w:r w:rsidR="00306F04" w:rsidRPr="00306F04">
        <w:rPr>
          <w:b/>
          <w:bCs/>
          <w:sz w:val="32"/>
          <w:szCs w:val="32"/>
        </w:rPr>
        <w:t>**</w:t>
      </w:r>
      <w:r w:rsidR="00306F04" w:rsidRPr="00306F04">
        <w:rPr>
          <w:b/>
          <w:bCs/>
        </w:rPr>
        <w:t>all findings: measure in 3 orthogonal planes, with and without color Doppler, 3D as indicated</w:t>
      </w:r>
      <w:r w:rsidR="00306F04">
        <w:br/>
      </w:r>
    </w:p>
    <w:p w14:paraId="310EAD25" w14:textId="77777777" w:rsidR="00306F04" w:rsidRDefault="00A7204F" w:rsidP="003D135B">
      <w:pPr>
        <w:rPr>
          <w:i/>
          <w:iCs/>
        </w:rPr>
        <w:sectPr w:rsidR="00306F04" w:rsidSect="00306F04">
          <w:type w:val="continuous"/>
          <w:pgSz w:w="12240" w:h="15840"/>
          <w:pgMar w:top="1440" w:right="1440" w:bottom="1440" w:left="1440" w:header="432" w:footer="720" w:gutter="0"/>
          <w:cols w:num="2" w:space="720"/>
          <w:docGrid w:linePitch="360"/>
        </w:sectPr>
      </w:pPr>
      <w:r>
        <w:t xml:space="preserve">Sag ML Ut </w:t>
      </w:r>
      <w:r w:rsidR="00C25E67">
        <w:t>(L x H x CVX</w:t>
      </w:r>
      <w:r w:rsidR="004D42DF">
        <w:t xml:space="preserve"> measurements</w:t>
      </w:r>
      <w:r w:rsidR="00C25E67">
        <w:t>)</w:t>
      </w:r>
      <w:r w:rsidR="00C25E67">
        <w:br/>
        <w:t>Sag Ut Rt x 2</w:t>
      </w:r>
      <w:r w:rsidR="004D42DF">
        <w:br/>
      </w:r>
      <w:r w:rsidR="00C25E67">
        <w:t>Sag Ut Lt x 2</w:t>
      </w:r>
      <w:r w:rsidR="004D42DF">
        <w:br/>
        <w:t>Sag Endo (measurement)</w:t>
      </w:r>
      <w:r w:rsidR="004D42DF">
        <w:br/>
        <w:t>Sag Endo w/ color</w:t>
      </w:r>
      <w:r w:rsidR="00F32AD3">
        <w:br/>
      </w:r>
      <w:r w:rsidR="004D42DF">
        <w:t>Sag Ut Rt-Lt Cine Sweep</w:t>
      </w:r>
      <w:r w:rsidR="00DA3D81">
        <w:br/>
        <w:t>Sag Cvx/Cul de Sac</w:t>
      </w:r>
      <w:r w:rsidR="004D42DF">
        <w:br/>
        <w:t>Tr</w:t>
      </w:r>
      <w:r w:rsidR="00EE7CC6">
        <w:t>v Cvx</w:t>
      </w:r>
      <w:r w:rsidR="008069CB">
        <w:t>/Cul de Sac</w:t>
      </w:r>
      <w:r w:rsidR="00EE7CC6">
        <w:br/>
        <w:t>Trv LUS</w:t>
      </w:r>
      <w:r w:rsidR="00EE7CC6">
        <w:br/>
        <w:t>Trv Ut Body (widt</w:t>
      </w:r>
      <w:r w:rsidR="00E03D44">
        <w:t>h measurement)</w:t>
      </w:r>
      <w:r w:rsidR="00E03D44">
        <w:br/>
        <w:t>Trv Ut Fundus</w:t>
      </w:r>
      <w:r w:rsidR="00E03D44">
        <w:br/>
      </w:r>
      <w:r w:rsidR="00E03D44">
        <w:t>Trv Ut Inf-Supr Cine Sweep</w:t>
      </w:r>
      <w:r w:rsidR="00201DFB">
        <w:br/>
        <w:t>Sag/Trv Right adnexa</w:t>
      </w:r>
      <w:r w:rsidR="00201DFB">
        <w:br/>
        <w:t>Right Ovary (L x W x H measurements)</w:t>
      </w:r>
      <w:r w:rsidR="00201DFB">
        <w:br/>
        <w:t xml:space="preserve">Right Ovary </w:t>
      </w:r>
      <w:r w:rsidR="00486BDD">
        <w:t>2D- cine sweep</w:t>
      </w:r>
      <w:r w:rsidR="00486BDD">
        <w:br/>
        <w:t xml:space="preserve">Right Ovary color Doppler- static </w:t>
      </w:r>
      <w:r w:rsidR="00486BDD">
        <w:br/>
        <w:t>Right Ovary color Doppler- cine sweep</w:t>
      </w:r>
      <w:r w:rsidR="000E7F62">
        <w:br/>
        <w:t>Sag/Trv Left adnexa</w:t>
      </w:r>
      <w:r w:rsidR="000E7F62">
        <w:br/>
        <w:t>Left Ovary (L x W x H measurements)</w:t>
      </w:r>
      <w:r w:rsidR="000E7F62">
        <w:br/>
        <w:t>Left Ovary 2D- cine sweep</w:t>
      </w:r>
      <w:r w:rsidR="000E7F62">
        <w:br/>
        <w:t xml:space="preserve">Left Ovary color Doppler- static </w:t>
      </w:r>
      <w:r w:rsidR="000E7F62">
        <w:br/>
        <w:t>Left t Ovary color Doppler- cine sweep</w:t>
      </w:r>
      <w:r w:rsidR="00486BDD">
        <w:br/>
      </w:r>
    </w:p>
    <w:p w14:paraId="6E2CB420" w14:textId="77777777" w:rsidR="00B33EAB" w:rsidRPr="00C76EAA" w:rsidRDefault="00B33EAB" w:rsidP="003D135B">
      <w:pPr>
        <w:rPr>
          <w:i/>
          <w:iCs/>
        </w:rPr>
      </w:pPr>
    </w:p>
    <w:p w14:paraId="502F50C2" w14:textId="6FF0D446" w:rsidR="00527AA7" w:rsidRDefault="00DA3E18" w:rsidP="003D135B">
      <w:r w:rsidRPr="006833E0">
        <w:rPr>
          <w:b/>
          <w:bCs/>
          <w:sz w:val="28"/>
          <w:szCs w:val="28"/>
        </w:rPr>
        <w:t xml:space="preserve">Transvaginal US </w:t>
      </w:r>
      <w:r w:rsidR="00C83C3D" w:rsidRPr="006833E0">
        <w:rPr>
          <w:b/>
          <w:bCs/>
          <w:sz w:val="28"/>
          <w:szCs w:val="28"/>
        </w:rPr>
        <w:t xml:space="preserve">- </w:t>
      </w:r>
      <w:r w:rsidRPr="006833E0">
        <w:rPr>
          <w:b/>
          <w:bCs/>
          <w:sz w:val="28"/>
          <w:szCs w:val="28"/>
        </w:rPr>
        <w:t>non-obstetrical</w:t>
      </w:r>
      <w:r w:rsidR="004E7ABB">
        <w:rPr>
          <w:b/>
          <w:bCs/>
          <w:sz w:val="28"/>
          <w:szCs w:val="28"/>
        </w:rPr>
        <w:t xml:space="preserve"> </w:t>
      </w:r>
      <w:r w:rsidR="004E7ABB">
        <w:rPr>
          <w:i/>
          <w:iCs/>
        </w:rPr>
        <w:t xml:space="preserve">(CPT </w:t>
      </w:r>
      <w:r w:rsidR="0070626A">
        <w:rPr>
          <w:i/>
          <w:iCs/>
        </w:rPr>
        <w:t>76830)</w:t>
      </w:r>
      <w:r w:rsidR="00C83C3D">
        <w:t xml:space="preserve">; </w:t>
      </w:r>
      <w:r w:rsidR="00E31251">
        <w:rPr>
          <w:i/>
          <w:iCs/>
        </w:rPr>
        <w:t xml:space="preserve">complete transvaginal </w:t>
      </w:r>
      <w:r w:rsidR="00936E09">
        <w:rPr>
          <w:i/>
          <w:iCs/>
        </w:rPr>
        <w:t>assessment of female pelvis</w:t>
      </w:r>
      <w:r w:rsidR="00D25AA9">
        <w:rPr>
          <w:i/>
          <w:iCs/>
        </w:rPr>
        <w:t xml:space="preserve"> </w:t>
      </w:r>
      <w:r w:rsidR="0070626A">
        <w:rPr>
          <w:i/>
          <w:iCs/>
        </w:rPr>
        <w:t>-</w:t>
      </w:r>
      <w:r w:rsidR="00B607F4" w:rsidRPr="006E623E">
        <w:t>see scanning protocol above</w:t>
      </w:r>
    </w:p>
    <w:p w14:paraId="7ED49924" w14:textId="77777777" w:rsidR="005F2A06" w:rsidRDefault="005F2A06" w:rsidP="003D135B">
      <w:pPr>
        <w:rPr>
          <w:i/>
          <w:iCs/>
        </w:rPr>
      </w:pPr>
    </w:p>
    <w:p w14:paraId="0D772F8D" w14:textId="77777777" w:rsidR="0035648F" w:rsidRPr="00E31251" w:rsidRDefault="0035648F" w:rsidP="003D135B">
      <w:pPr>
        <w:rPr>
          <w:i/>
          <w:iCs/>
        </w:rPr>
      </w:pPr>
    </w:p>
    <w:p w14:paraId="09986A16" w14:textId="34EC58F2" w:rsidR="00C25E67" w:rsidRDefault="0004756A" w:rsidP="003D135B">
      <w:pPr>
        <w:rPr>
          <w:i/>
          <w:iCs/>
        </w:rPr>
      </w:pPr>
      <w:r w:rsidRPr="006833E0">
        <w:rPr>
          <w:b/>
          <w:bCs/>
          <w:sz w:val="28"/>
          <w:szCs w:val="28"/>
        </w:rPr>
        <w:t>Limited</w:t>
      </w:r>
      <w:r w:rsidR="00FA58BA" w:rsidRPr="006833E0">
        <w:rPr>
          <w:b/>
          <w:bCs/>
          <w:sz w:val="28"/>
          <w:szCs w:val="28"/>
        </w:rPr>
        <w:t xml:space="preserve"> or Follow Up- non-</w:t>
      </w:r>
      <w:r w:rsidR="00180B31" w:rsidRPr="006833E0">
        <w:rPr>
          <w:b/>
          <w:bCs/>
          <w:sz w:val="28"/>
          <w:szCs w:val="28"/>
        </w:rPr>
        <w:t>obstetrical</w:t>
      </w:r>
      <w:r w:rsidR="0060700A" w:rsidRPr="006833E0">
        <w:rPr>
          <w:b/>
          <w:bCs/>
          <w:sz w:val="28"/>
          <w:szCs w:val="28"/>
        </w:rPr>
        <w:t xml:space="preserve"> </w:t>
      </w:r>
      <w:r w:rsidR="0060700A">
        <w:rPr>
          <w:i/>
          <w:iCs/>
        </w:rPr>
        <w:t xml:space="preserve">(CPT </w:t>
      </w:r>
      <w:r w:rsidR="00C115B9">
        <w:rPr>
          <w:i/>
          <w:iCs/>
        </w:rPr>
        <w:t>76857)-</w:t>
      </w:r>
      <w:r w:rsidR="00FA58BA">
        <w:t xml:space="preserve"> </w:t>
      </w:r>
      <w:r w:rsidR="00180B31" w:rsidRPr="00213242">
        <w:rPr>
          <w:i/>
          <w:iCs/>
        </w:rPr>
        <w:t>focusing on specific structures</w:t>
      </w:r>
    </w:p>
    <w:p w14:paraId="10B2CF2E" w14:textId="025F340C" w:rsidR="00E94460" w:rsidRPr="00302C3B" w:rsidRDefault="00E94460" w:rsidP="003D135B">
      <w:pPr>
        <w:rPr>
          <w:b/>
          <w:bCs/>
          <w:i/>
          <w:iCs/>
          <w:sz w:val="28"/>
          <w:szCs w:val="28"/>
        </w:rPr>
      </w:pPr>
      <w:r w:rsidRPr="00302C3B">
        <w:rPr>
          <w:b/>
          <w:bCs/>
          <w:i/>
          <w:iCs/>
          <w:sz w:val="28"/>
          <w:szCs w:val="28"/>
        </w:rPr>
        <w:t>***</w:t>
      </w:r>
      <w:r w:rsidRPr="00302C3B">
        <w:rPr>
          <w:b/>
          <w:bCs/>
          <w:i/>
          <w:iCs/>
          <w:sz w:val="28"/>
          <w:szCs w:val="28"/>
          <w:highlight w:val="yellow"/>
        </w:rPr>
        <w:t xml:space="preserve">patient must have a comprehensive </w:t>
      </w:r>
      <w:r w:rsidR="004E7727" w:rsidRPr="00302C3B">
        <w:rPr>
          <w:b/>
          <w:bCs/>
          <w:i/>
          <w:iCs/>
          <w:sz w:val="28"/>
          <w:szCs w:val="28"/>
          <w:highlight w:val="yellow"/>
        </w:rPr>
        <w:t>pelvic US within 6 months</w:t>
      </w:r>
      <w:r w:rsidR="004E7727" w:rsidRPr="00302C3B">
        <w:rPr>
          <w:b/>
          <w:bCs/>
          <w:i/>
          <w:iCs/>
          <w:sz w:val="28"/>
          <w:szCs w:val="28"/>
        </w:rPr>
        <w:t>***</w:t>
      </w:r>
    </w:p>
    <w:p w14:paraId="28464A54" w14:textId="77777777" w:rsidR="00480F40" w:rsidRDefault="00480F40" w:rsidP="003D135B"/>
    <w:p w14:paraId="41248BCC" w14:textId="77777777" w:rsidR="00480F40" w:rsidRDefault="00480F40" w:rsidP="00480F40">
      <w:pPr>
        <w:pStyle w:val="ListParagraph"/>
        <w:numPr>
          <w:ilvl w:val="0"/>
          <w:numId w:val="5"/>
        </w:numPr>
        <w:rPr>
          <w:b/>
          <w:bCs/>
        </w:rPr>
      </w:pPr>
      <w:r w:rsidRPr="00932901">
        <w:rPr>
          <w:b/>
          <w:bCs/>
        </w:rPr>
        <w:t>Follicular studies</w:t>
      </w:r>
    </w:p>
    <w:p w14:paraId="3213E328" w14:textId="77777777" w:rsidR="00480F40" w:rsidRPr="005F45B5" w:rsidRDefault="00480F40" w:rsidP="00480F40">
      <w:pPr>
        <w:pStyle w:val="ListParagraph"/>
        <w:numPr>
          <w:ilvl w:val="1"/>
          <w:numId w:val="5"/>
        </w:numPr>
        <w:rPr>
          <w:b/>
          <w:bCs/>
        </w:rPr>
      </w:pPr>
      <w:r w:rsidRPr="005F45B5">
        <w:t>Perform a</w:t>
      </w:r>
      <w:r>
        <w:t xml:space="preserve"> focused</w:t>
      </w:r>
      <w:r w:rsidRPr="005F45B5">
        <w:t xml:space="preserve"> transvaginal assessment of pelvic organs</w:t>
      </w:r>
    </w:p>
    <w:p w14:paraId="3FFE4B66" w14:textId="77777777" w:rsidR="00480F40" w:rsidRPr="000D0F66" w:rsidRDefault="00480F40" w:rsidP="00480F40">
      <w:pPr>
        <w:pStyle w:val="ListParagraph"/>
        <w:numPr>
          <w:ilvl w:val="1"/>
          <w:numId w:val="5"/>
        </w:numPr>
        <w:rPr>
          <w:b/>
          <w:bCs/>
        </w:rPr>
      </w:pPr>
      <w:r>
        <w:t>Measure the AP dimension of the endometrium obtained from a Sagittal view. Include the hyperechoic/hyperechoic endo walls; Exclude intracavitary fluid and adjacent myometrium</w:t>
      </w:r>
    </w:p>
    <w:p w14:paraId="199F680A" w14:textId="28412FFE" w:rsidR="00480F40" w:rsidRPr="004234F4" w:rsidRDefault="00480F40" w:rsidP="00480F40">
      <w:pPr>
        <w:pStyle w:val="ListParagraph"/>
        <w:numPr>
          <w:ilvl w:val="1"/>
          <w:numId w:val="5"/>
        </w:numPr>
        <w:rPr>
          <w:b/>
          <w:bCs/>
        </w:rPr>
      </w:pPr>
      <w:r w:rsidRPr="004234F4">
        <w:rPr>
          <w:u w:val="single"/>
        </w:rPr>
        <w:t xml:space="preserve">Early Follicular </w:t>
      </w:r>
      <w:r>
        <w:rPr>
          <w:u w:val="single"/>
        </w:rPr>
        <w:t xml:space="preserve">Stage (approximately day </w:t>
      </w:r>
      <w:r w:rsidR="006A43A5">
        <w:rPr>
          <w:u w:val="single"/>
        </w:rPr>
        <w:t>0</w:t>
      </w:r>
      <w:r>
        <w:rPr>
          <w:u w:val="single"/>
        </w:rPr>
        <w:t>-</w:t>
      </w:r>
      <w:r w:rsidR="006A43A5">
        <w:rPr>
          <w:u w:val="single"/>
        </w:rPr>
        <w:t>6</w:t>
      </w:r>
      <w:r>
        <w:rPr>
          <w:u w:val="single"/>
        </w:rPr>
        <w:t xml:space="preserve"> of cycle)</w:t>
      </w:r>
      <w:r>
        <w:t xml:space="preserve">: </w:t>
      </w:r>
    </w:p>
    <w:p w14:paraId="13671543" w14:textId="5C474B03" w:rsidR="00480F40" w:rsidRPr="00A44BA7" w:rsidRDefault="00480F40" w:rsidP="00480F40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Antral follicle count </w:t>
      </w:r>
      <w:r w:rsidR="00054AA5">
        <w:t>≤9</w:t>
      </w:r>
      <w:r>
        <w:t xml:space="preserve"> mm (how many in total)</w:t>
      </w:r>
    </w:p>
    <w:p w14:paraId="74A765B5" w14:textId="6C363E28" w:rsidR="00480F40" w:rsidRPr="00A44BA7" w:rsidRDefault="00480F40" w:rsidP="00480F40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Measure follicles of </w:t>
      </w:r>
      <w:r w:rsidR="00A31108">
        <w:t>≥</w:t>
      </w:r>
      <w:r>
        <w:t xml:space="preserve">10mm </w:t>
      </w:r>
    </w:p>
    <w:p w14:paraId="54F5BDB3" w14:textId="77777777" w:rsidR="00480F40" w:rsidRPr="00993CE9" w:rsidRDefault="00480F40" w:rsidP="00480F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u w:val="single"/>
        </w:rPr>
        <w:t>Mid &amp; Late Follicular Stage (approximately day 7-13 of cycle)</w:t>
      </w:r>
    </w:p>
    <w:p w14:paraId="727B5A0F" w14:textId="45ED65F3" w:rsidR="00480F40" w:rsidRPr="00D620B7" w:rsidRDefault="00480F40" w:rsidP="00480F40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Follicle count </w:t>
      </w:r>
      <w:r w:rsidR="00A36936">
        <w:t>≥11</w:t>
      </w:r>
      <w:r>
        <w:t>mm (how many in total)</w:t>
      </w:r>
    </w:p>
    <w:p w14:paraId="013AF015" w14:textId="77777777" w:rsidR="00480F40" w:rsidRPr="00126A6F" w:rsidRDefault="00480F40" w:rsidP="00480F40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Minimum of the 3 largest follicles in </w:t>
      </w:r>
      <w:r w:rsidRPr="00D620B7">
        <w:rPr>
          <w:b/>
          <w:bCs/>
        </w:rPr>
        <w:t>each</w:t>
      </w:r>
      <w:r>
        <w:t xml:space="preserve"> ovary measured in at least 2 perpendicular dimensions and the MEAN recorded. </w:t>
      </w:r>
    </w:p>
    <w:p w14:paraId="1AB5FA17" w14:textId="0EC6873D" w:rsidR="009A2960" w:rsidRDefault="00480F40" w:rsidP="00B44E8A">
      <w:pPr>
        <w:ind w:left="720"/>
      </w:pPr>
      <w:r>
        <w:t>*antral follicles measure 2-</w:t>
      </w:r>
      <w:r w:rsidR="00A51A44">
        <w:t>9</w:t>
      </w:r>
      <w:r>
        <w:t xml:space="preserve"> mm in diameter</w:t>
      </w:r>
      <w:r>
        <w:rPr>
          <w:b/>
          <w:bCs/>
        </w:rPr>
        <w:br/>
        <w:t>*</w:t>
      </w:r>
      <w:r>
        <w:t>normal antral follicle count (AFC) 12-24</w:t>
      </w:r>
      <w:r>
        <w:br/>
        <w:t>*Calculation- total number of follicles from both ovaries is added together to produce the final AFC</w:t>
      </w:r>
    </w:p>
    <w:p w14:paraId="7BE55032" w14:textId="77777777" w:rsidR="00C0707B" w:rsidRDefault="00C0707B" w:rsidP="00E133B0"/>
    <w:p w14:paraId="65802473" w14:textId="1665CCCB" w:rsidR="00C0707B" w:rsidRPr="003E5701" w:rsidRDefault="00D21E12" w:rsidP="00D21E12">
      <w:pPr>
        <w:pStyle w:val="ListParagraph"/>
        <w:numPr>
          <w:ilvl w:val="0"/>
          <w:numId w:val="5"/>
        </w:numPr>
        <w:rPr>
          <w:b/>
          <w:bCs/>
        </w:rPr>
      </w:pPr>
      <w:r w:rsidRPr="00C0707B">
        <w:rPr>
          <w:b/>
          <w:bCs/>
        </w:rPr>
        <w:t xml:space="preserve">REI </w:t>
      </w:r>
      <w:r w:rsidR="00F27A65" w:rsidRPr="00C0707B">
        <w:rPr>
          <w:b/>
          <w:bCs/>
        </w:rPr>
        <w:t>endo measurement</w:t>
      </w:r>
      <w:r w:rsidR="00ED4E76" w:rsidRPr="00C0707B">
        <w:rPr>
          <w:b/>
          <w:bCs/>
        </w:rPr>
        <w:t xml:space="preserve"> standalone</w:t>
      </w:r>
      <w:r w:rsidR="00ED4E76">
        <w:t xml:space="preserve"> –</w:t>
      </w:r>
    </w:p>
    <w:p w14:paraId="471B1C33" w14:textId="58DE5240" w:rsidR="003E5701" w:rsidRPr="003E5701" w:rsidRDefault="003E5701" w:rsidP="003E5701">
      <w:pPr>
        <w:pStyle w:val="ListParagraph"/>
        <w:numPr>
          <w:ilvl w:val="1"/>
          <w:numId w:val="5"/>
        </w:numPr>
        <w:rPr>
          <w:b/>
          <w:bCs/>
        </w:rPr>
      </w:pPr>
      <w:r w:rsidRPr="005F45B5">
        <w:t>Perform a</w:t>
      </w:r>
      <w:r>
        <w:t xml:space="preserve"> focused</w:t>
      </w:r>
      <w:r w:rsidRPr="005F45B5">
        <w:t xml:space="preserve"> transvaginal assessment of </w:t>
      </w:r>
      <w:r>
        <w:t>the endometrium</w:t>
      </w:r>
    </w:p>
    <w:p w14:paraId="6C43BA37" w14:textId="12F906E9" w:rsidR="00E133B0" w:rsidRPr="00C0707B" w:rsidRDefault="006B4CD9" w:rsidP="00E133B0">
      <w:pPr>
        <w:pStyle w:val="ListParagraph"/>
        <w:numPr>
          <w:ilvl w:val="1"/>
          <w:numId w:val="5"/>
        </w:numPr>
        <w:rPr>
          <w:b/>
          <w:bCs/>
        </w:rPr>
      </w:pPr>
      <w:r>
        <w:t>Measure the AP dimension of the endometrium obtained from a Sagittal view. Include the hyperechoic/hyperechoic endo walls; Exclude intracavitary fluid and adjacent myometrium</w:t>
      </w:r>
    </w:p>
    <w:p w14:paraId="7EB29AB3" w14:textId="77777777" w:rsidR="00F619F4" w:rsidRDefault="00F619F4" w:rsidP="003D135B"/>
    <w:p w14:paraId="262D2334" w14:textId="521BA3CF" w:rsidR="65C68F1E" w:rsidRDefault="65C68F1E"/>
    <w:p w14:paraId="1AEC5B4A" w14:textId="22DFD0AF" w:rsidR="00F619F4" w:rsidRDefault="00F619F4" w:rsidP="003D135B">
      <w:pPr>
        <w:rPr>
          <w:i/>
          <w:iCs/>
        </w:rPr>
      </w:pPr>
      <w:r w:rsidRPr="006833E0">
        <w:rPr>
          <w:b/>
          <w:bCs/>
          <w:sz w:val="28"/>
          <w:szCs w:val="28"/>
        </w:rPr>
        <w:t>Saline Infused Sonohysterogram (SIS)</w:t>
      </w:r>
      <w:r w:rsidRPr="006833E0">
        <w:rPr>
          <w:sz w:val="28"/>
          <w:szCs w:val="28"/>
        </w:rPr>
        <w:t xml:space="preserve"> </w:t>
      </w:r>
      <w:r>
        <w:t xml:space="preserve">– </w:t>
      </w:r>
      <w:r w:rsidRPr="00F619F4">
        <w:rPr>
          <w:i/>
          <w:iCs/>
        </w:rPr>
        <w:t>(CPT 76831)</w:t>
      </w:r>
    </w:p>
    <w:p w14:paraId="2B19602E" w14:textId="36C5D311" w:rsidR="00510013" w:rsidRPr="00510013" w:rsidRDefault="00510013" w:rsidP="003D135B">
      <w:pPr>
        <w:rPr>
          <w:b/>
          <w:bCs/>
          <w:i/>
          <w:iCs/>
          <w:sz w:val="28"/>
          <w:szCs w:val="28"/>
        </w:rPr>
      </w:pPr>
      <w:r w:rsidRPr="00302C3B">
        <w:rPr>
          <w:b/>
          <w:bCs/>
          <w:i/>
          <w:iCs/>
          <w:sz w:val="28"/>
          <w:szCs w:val="28"/>
        </w:rPr>
        <w:t>***</w:t>
      </w:r>
      <w:r w:rsidRPr="00302C3B">
        <w:rPr>
          <w:b/>
          <w:bCs/>
          <w:i/>
          <w:iCs/>
          <w:sz w:val="28"/>
          <w:szCs w:val="28"/>
          <w:highlight w:val="yellow"/>
        </w:rPr>
        <w:t>patient must have a comprehensive pelvic US within 6 months</w:t>
      </w:r>
      <w:r w:rsidRPr="00302C3B">
        <w:rPr>
          <w:b/>
          <w:bCs/>
          <w:i/>
          <w:iCs/>
          <w:sz w:val="28"/>
          <w:szCs w:val="28"/>
        </w:rPr>
        <w:t>***</w:t>
      </w:r>
    </w:p>
    <w:p w14:paraId="53564586" w14:textId="77777777" w:rsidR="00787332" w:rsidRDefault="00787332" w:rsidP="0078733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="Calibri"/>
        </w:rPr>
      </w:pPr>
      <w:r w:rsidRPr="00787332">
        <w:rPr>
          <w:rStyle w:val="normaltextrun"/>
          <w:rFonts w:asciiTheme="minorHAnsi" w:eastAsiaTheme="majorEastAsia" w:hAnsiTheme="minorHAnsi" w:cs="Calibri"/>
          <w:b/>
          <w:bCs/>
          <w:i/>
          <w:iCs/>
        </w:rPr>
        <w:lastRenderedPageBreak/>
        <w:t>Pre-procedural</w:t>
      </w:r>
      <w:r w:rsidRPr="00787332">
        <w:rPr>
          <w:rStyle w:val="normaltextrun"/>
          <w:rFonts w:asciiTheme="minorHAnsi" w:eastAsiaTheme="majorEastAsia" w:hAnsiTheme="minorHAnsi" w:cs="Calibri"/>
        </w:rPr>
        <w:t xml:space="preserve"> </w:t>
      </w:r>
      <w:r>
        <w:rPr>
          <w:rStyle w:val="normaltextrun"/>
          <w:rFonts w:asciiTheme="minorHAnsi" w:eastAsiaTheme="majorEastAsia" w:hAnsiTheme="minorHAnsi" w:cs="Calibri"/>
        </w:rPr>
        <w:t>documentation:</w:t>
      </w:r>
    </w:p>
    <w:p w14:paraId="6B06E16D" w14:textId="77777777" w:rsidR="007E34DC" w:rsidRDefault="00787332" w:rsidP="0078733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="Calibri"/>
          <w:i/>
          <w:iCs/>
        </w:rPr>
      </w:pPr>
      <w:r w:rsidRPr="00B6362A">
        <w:rPr>
          <w:rStyle w:val="normaltextrun"/>
          <w:rFonts w:asciiTheme="minorHAnsi" w:eastAsiaTheme="majorEastAsia" w:hAnsiTheme="minorHAnsi" w:cs="Calibri"/>
          <w:i/>
          <w:iCs/>
        </w:rPr>
        <w:t>Transvaginal</w:t>
      </w:r>
      <w:r w:rsidR="00B6362A" w:rsidRPr="00B6362A">
        <w:rPr>
          <w:rStyle w:val="normaltextrun"/>
          <w:rFonts w:asciiTheme="minorHAnsi" w:eastAsiaTheme="majorEastAsia" w:hAnsiTheme="minorHAnsi" w:cs="Calibri"/>
          <w:i/>
          <w:iCs/>
        </w:rPr>
        <w:t xml:space="preserve"> approach</w:t>
      </w:r>
    </w:p>
    <w:p w14:paraId="04230159" w14:textId="61B3F716" w:rsidR="00787332" w:rsidRDefault="003145C3" w:rsidP="0078733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Calibri"/>
        </w:rPr>
      </w:pPr>
      <w:r>
        <w:rPr>
          <w:rStyle w:val="normaltextrun"/>
          <w:rFonts w:asciiTheme="minorHAnsi" w:eastAsiaTheme="majorEastAsia" w:hAnsiTheme="minorHAnsi" w:cs="Calibri"/>
        </w:rPr>
        <w:t>-</w:t>
      </w:r>
      <w:r w:rsidR="00787332" w:rsidRPr="00787332">
        <w:rPr>
          <w:rStyle w:val="normaltextrun"/>
          <w:rFonts w:asciiTheme="minorHAnsi" w:eastAsiaTheme="majorEastAsia" w:hAnsiTheme="minorHAnsi" w:cs="Calibri"/>
        </w:rPr>
        <w:t> </w:t>
      </w:r>
      <w:r w:rsidR="008F78B0">
        <w:rPr>
          <w:rStyle w:val="normaltextrun"/>
          <w:rFonts w:asciiTheme="minorHAnsi" w:eastAsiaTheme="majorEastAsia" w:hAnsiTheme="minorHAnsi" w:cs="Calibri"/>
        </w:rPr>
        <w:t>image the</w:t>
      </w:r>
      <w:r w:rsidR="00787332" w:rsidRPr="00787332">
        <w:rPr>
          <w:rStyle w:val="normaltextrun"/>
          <w:rFonts w:asciiTheme="minorHAnsi" w:eastAsiaTheme="majorEastAsia" w:hAnsiTheme="minorHAnsi" w:cs="Calibri"/>
        </w:rPr>
        <w:t xml:space="preserve"> endometrium</w:t>
      </w:r>
      <w:r w:rsidR="0043164C">
        <w:rPr>
          <w:rStyle w:val="normaltextrun"/>
          <w:rFonts w:asciiTheme="minorHAnsi" w:eastAsiaTheme="majorEastAsia" w:hAnsiTheme="minorHAnsi" w:cs="Calibri"/>
        </w:rPr>
        <w:t xml:space="preserve"> with</w:t>
      </w:r>
      <w:r w:rsidR="00C25DE1">
        <w:rPr>
          <w:rStyle w:val="normaltextrun"/>
          <w:rFonts w:asciiTheme="minorHAnsi" w:eastAsiaTheme="majorEastAsia" w:hAnsiTheme="minorHAnsi" w:cs="Calibri"/>
        </w:rPr>
        <w:t xml:space="preserve"> 2D and</w:t>
      </w:r>
      <w:r w:rsidR="00787332" w:rsidRPr="00787332">
        <w:rPr>
          <w:rStyle w:val="normaltextrun"/>
          <w:rFonts w:asciiTheme="minorHAnsi" w:eastAsiaTheme="majorEastAsia" w:hAnsiTheme="minorHAnsi" w:cs="Calibri"/>
        </w:rPr>
        <w:t xml:space="preserve"> color Doppler</w:t>
      </w:r>
      <w:r w:rsidR="00BA2FA3">
        <w:rPr>
          <w:rStyle w:val="normaltextrun"/>
          <w:rFonts w:asciiTheme="minorHAnsi" w:eastAsiaTheme="majorEastAsia" w:hAnsiTheme="minorHAnsi" w:cs="Calibri"/>
        </w:rPr>
        <w:t xml:space="preserve"> in 2 orthogonal planes</w:t>
      </w:r>
      <w:r w:rsidR="00787332" w:rsidRPr="00787332">
        <w:rPr>
          <w:rStyle w:val="normaltextrun"/>
          <w:rFonts w:asciiTheme="minorHAnsi" w:eastAsiaTheme="majorEastAsia" w:hAnsiTheme="minorHAnsi" w:cs="Calibri"/>
        </w:rPr>
        <w:t xml:space="preserve"> to demonstrate</w:t>
      </w:r>
      <w:r w:rsidR="00C25DE1" w:rsidRPr="00787332">
        <w:rPr>
          <w:rStyle w:val="normaltextrun"/>
          <w:rFonts w:asciiTheme="minorHAnsi" w:eastAsiaTheme="majorEastAsia" w:hAnsiTheme="minorHAnsi" w:cs="Calibri"/>
        </w:rPr>
        <w:t xml:space="preserve"> </w:t>
      </w:r>
      <w:r w:rsidR="00787332" w:rsidRPr="00787332">
        <w:rPr>
          <w:rStyle w:val="normaltextrun"/>
          <w:rFonts w:asciiTheme="minorHAnsi" w:eastAsiaTheme="majorEastAsia" w:hAnsiTheme="minorHAnsi" w:cs="Calibri"/>
        </w:rPr>
        <w:t>the appearance of the endometrial cavity for the provider to determine if a SIS procedure is necessary. </w:t>
      </w:r>
      <w:r w:rsidR="00787332" w:rsidRPr="00787332">
        <w:rPr>
          <w:rStyle w:val="eop"/>
          <w:rFonts w:asciiTheme="minorHAnsi" w:eastAsiaTheme="majorEastAsia" w:hAnsiTheme="minorHAnsi" w:cs="Calibri"/>
        </w:rPr>
        <w:t> </w:t>
      </w:r>
    </w:p>
    <w:p w14:paraId="22697857" w14:textId="77777777" w:rsidR="006C668A" w:rsidRDefault="006C668A" w:rsidP="0078733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Calibri"/>
        </w:rPr>
      </w:pPr>
    </w:p>
    <w:p w14:paraId="54672E2A" w14:textId="19E5B1D5" w:rsidR="0043164C" w:rsidRDefault="0043164C" w:rsidP="0078733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Calibri"/>
        </w:rPr>
      </w:pPr>
      <w:r w:rsidRPr="00CB3238">
        <w:rPr>
          <w:rStyle w:val="eop"/>
          <w:rFonts w:asciiTheme="minorHAnsi" w:eastAsiaTheme="majorEastAsia" w:hAnsiTheme="minorHAnsi" w:cs="Calibri"/>
          <w:b/>
          <w:bCs/>
          <w:i/>
          <w:iCs/>
        </w:rPr>
        <w:t>Procedural</w:t>
      </w:r>
      <w:r w:rsidR="00CB3238">
        <w:rPr>
          <w:rStyle w:val="eop"/>
          <w:rFonts w:asciiTheme="minorHAnsi" w:eastAsiaTheme="majorEastAsia" w:hAnsiTheme="minorHAnsi" w:cs="Calibri"/>
        </w:rPr>
        <w:t xml:space="preserve"> documentation</w:t>
      </w:r>
      <w:r w:rsidR="00CE5C36">
        <w:rPr>
          <w:rStyle w:val="eop"/>
          <w:rFonts w:asciiTheme="minorHAnsi" w:eastAsiaTheme="majorEastAsia" w:hAnsiTheme="minorHAnsi" w:cs="Calibri"/>
        </w:rPr>
        <w:t xml:space="preserve"> when fluid is instilled</w:t>
      </w:r>
      <w:r w:rsidR="00CB3238">
        <w:rPr>
          <w:rStyle w:val="eop"/>
          <w:rFonts w:asciiTheme="minorHAnsi" w:eastAsiaTheme="majorEastAsia" w:hAnsiTheme="minorHAnsi" w:cs="Calibri"/>
        </w:rPr>
        <w:t>:</w:t>
      </w:r>
    </w:p>
    <w:p w14:paraId="33E3EA01" w14:textId="77777777" w:rsidR="006C668A" w:rsidRDefault="00CB3238" w:rsidP="0078733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Calibri"/>
          <w:i/>
          <w:iCs/>
        </w:rPr>
      </w:pPr>
      <w:r w:rsidRPr="00B6362A">
        <w:rPr>
          <w:rStyle w:val="eop"/>
          <w:rFonts w:asciiTheme="minorHAnsi" w:eastAsiaTheme="majorEastAsia" w:hAnsiTheme="minorHAnsi" w:cs="Calibri"/>
          <w:i/>
          <w:iCs/>
        </w:rPr>
        <w:t>Transvaginal</w:t>
      </w:r>
      <w:r w:rsidR="00B6362A" w:rsidRPr="00B6362A">
        <w:rPr>
          <w:rStyle w:val="eop"/>
          <w:rFonts w:asciiTheme="minorHAnsi" w:eastAsiaTheme="majorEastAsia" w:hAnsiTheme="minorHAnsi" w:cs="Calibri"/>
          <w:i/>
          <w:iCs/>
        </w:rPr>
        <w:t xml:space="preserve"> approach</w:t>
      </w:r>
    </w:p>
    <w:p w14:paraId="3BD1B2C6" w14:textId="049444E4" w:rsidR="00CB3238" w:rsidRDefault="00CB3238" w:rsidP="0078733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Calibri"/>
        </w:rPr>
      </w:pPr>
      <w:r>
        <w:rPr>
          <w:rStyle w:val="eop"/>
          <w:rFonts w:asciiTheme="minorHAnsi" w:eastAsiaTheme="majorEastAsia" w:hAnsiTheme="minorHAnsi" w:cs="Calibri"/>
        </w:rPr>
        <w:t xml:space="preserve">- image the uterus/endometrium </w:t>
      </w:r>
      <w:r w:rsidR="00660F87">
        <w:rPr>
          <w:rStyle w:val="eop"/>
          <w:rFonts w:asciiTheme="minorHAnsi" w:eastAsiaTheme="majorEastAsia" w:hAnsiTheme="minorHAnsi" w:cs="Calibri"/>
        </w:rPr>
        <w:t>with cine clips</w:t>
      </w:r>
      <w:r w:rsidR="00FD5D32">
        <w:rPr>
          <w:rStyle w:val="eop"/>
          <w:rFonts w:asciiTheme="minorHAnsi" w:eastAsiaTheme="majorEastAsia" w:hAnsiTheme="minorHAnsi" w:cs="Calibri"/>
        </w:rPr>
        <w:t xml:space="preserve"> in 2 orthogonal planes</w:t>
      </w:r>
    </w:p>
    <w:p w14:paraId="71D07599" w14:textId="26E15181" w:rsidR="006C668A" w:rsidRDefault="006C668A" w:rsidP="0078733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Calibri"/>
        </w:rPr>
      </w:pPr>
      <w:r>
        <w:rPr>
          <w:rStyle w:val="eop"/>
          <w:rFonts w:asciiTheme="minorHAnsi" w:eastAsiaTheme="majorEastAsia" w:hAnsiTheme="minorHAnsi" w:cs="Calibri"/>
        </w:rPr>
        <w:t>-measure anterior and posterior endometrial thicknesses</w:t>
      </w:r>
      <w:r w:rsidR="008D034F">
        <w:rPr>
          <w:rStyle w:val="eop"/>
          <w:rFonts w:asciiTheme="minorHAnsi" w:eastAsiaTheme="majorEastAsia" w:hAnsiTheme="minorHAnsi" w:cs="Calibri"/>
        </w:rPr>
        <w:t xml:space="preserve"> (can be obtained post process)</w:t>
      </w:r>
    </w:p>
    <w:p w14:paraId="5D8E666F" w14:textId="0A048A86" w:rsidR="006C668A" w:rsidRDefault="006C668A" w:rsidP="0078733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Calibri"/>
        </w:rPr>
      </w:pPr>
      <w:r>
        <w:rPr>
          <w:rStyle w:val="eop"/>
          <w:rFonts w:asciiTheme="minorHAnsi" w:eastAsiaTheme="majorEastAsia" w:hAnsiTheme="minorHAnsi" w:cs="Calibri"/>
        </w:rPr>
        <w:t>-</w:t>
      </w:r>
      <w:r w:rsidR="00F9234C">
        <w:rPr>
          <w:rStyle w:val="eop"/>
          <w:rFonts w:asciiTheme="minorHAnsi" w:eastAsiaTheme="majorEastAsia" w:hAnsiTheme="minorHAnsi" w:cs="Calibri"/>
        </w:rPr>
        <w:t xml:space="preserve">document pathology in </w:t>
      </w:r>
      <w:r w:rsidR="00804DFA">
        <w:rPr>
          <w:rStyle w:val="eop"/>
          <w:rFonts w:asciiTheme="minorHAnsi" w:eastAsiaTheme="majorEastAsia" w:hAnsiTheme="minorHAnsi" w:cs="Calibri"/>
        </w:rPr>
        <w:t>2</w:t>
      </w:r>
      <w:r w:rsidR="009E59DC">
        <w:rPr>
          <w:rStyle w:val="eop"/>
          <w:rFonts w:asciiTheme="minorHAnsi" w:eastAsiaTheme="majorEastAsia" w:hAnsiTheme="minorHAnsi" w:cs="Calibri"/>
        </w:rPr>
        <w:t xml:space="preserve"> orthogonal</w:t>
      </w:r>
      <w:r w:rsidR="00F9234C">
        <w:rPr>
          <w:rStyle w:val="eop"/>
          <w:rFonts w:asciiTheme="minorHAnsi" w:eastAsiaTheme="majorEastAsia" w:hAnsiTheme="minorHAnsi" w:cs="Calibri"/>
        </w:rPr>
        <w:t xml:space="preserve"> planes, with &amp; without color Doppler</w:t>
      </w:r>
      <w:r w:rsidR="00C34D8B">
        <w:rPr>
          <w:rStyle w:val="eop"/>
          <w:rFonts w:asciiTheme="minorHAnsi" w:eastAsiaTheme="majorEastAsia" w:hAnsiTheme="minorHAnsi" w:cs="Calibri"/>
        </w:rPr>
        <w:t>, measure pathology</w:t>
      </w:r>
      <w:r w:rsidR="009E59DC">
        <w:rPr>
          <w:rStyle w:val="eop"/>
          <w:rFonts w:asciiTheme="minorHAnsi" w:eastAsiaTheme="majorEastAsia" w:hAnsiTheme="minorHAnsi" w:cs="Calibri"/>
        </w:rPr>
        <w:t>.</w:t>
      </w:r>
    </w:p>
    <w:p w14:paraId="4DF759EB" w14:textId="73E9A802" w:rsidR="00787332" w:rsidRPr="00787332" w:rsidRDefault="00787332" w:rsidP="0078733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 w:rsidRPr="00787332">
        <w:rPr>
          <w:rStyle w:val="normaltextrun"/>
          <w:rFonts w:asciiTheme="minorHAnsi" w:eastAsiaTheme="majorEastAsia" w:hAnsiTheme="minorHAnsi" w:cs="Calibri"/>
        </w:rPr>
        <w:t>3D</w:t>
      </w:r>
      <w:r w:rsidR="009E59DC">
        <w:rPr>
          <w:rStyle w:val="normaltextrun"/>
          <w:rFonts w:asciiTheme="minorHAnsi" w:eastAsiaTheme="majorEastAsia" w:hAnsiTheme="minorHAnsi" w:cs="Calibri"/>
        </w:rPr>
        <w:t>: P</w:t>
      </w:r>
      <w:r w:rsidRPr="00787332">
        <w:rPr>
          <w:rStyle w:val="normaltextrun"/>
          <w:rFonts w:asciiTheme="minorHAnsi" w:eastAsiaTheme="majorEastAsia" w:hAnsiTheme="minorHAnsi" w:cs="Calibri"/>
        </w:rPr>
        <w:t xml:space="preserve">rovider </w:t>
      </w:r>
      <w:r w:rsidR="009E59DC">
        <w:rPr>
          <w:rStyle w:val="normaltextrun"/>
          <w:rFonts w:asciiTheme="minorHAnsi" w:eastAsiaTheme="majorEastAsia" w:hAnsiTheme="minorHAnsi" w:cs="Calibri"/>
        </w:rPr>
        <w:t>may request a</w:t>
      </w:r>
      <w:r w:rsidRPr="00787332">
        <w:rPr>
          <w:rStyle w:val="normaltextrun"/>
          <w:rFonts w:asciiTheme="minorHAnsi" w:eastAsiaTheme="majorEastAsia" w:hAnsiTheme="minorHAnsi" w:cs="Calibri"/>
        </w:rPr>
        <w:t xml:space="preserve"> 3D </w:t>
      </w:r>
      <w:r w:rsidR="009E59DC">
        <w:rPr>
          <w:rStyle w:val="normaltextrun"/>
          <w:rFonts w:asciiTheme="minorHAnsi" w:eastAsiaTheme="majorEastAsia" w:hAnsiTheme="minorHAnsi" w:cs="Calibri"/>
        </w:rPr>
        <w:t>image</w:t>
      </w:r>
      <w:r w:rsidRPr="00787332">
        <w:rPr>
          <w:rStyle w:val="normaltextrun"/>
          <w:rFonts w:asciiTheme="minorHAnsi" w:eastAsiaTheme="majorEastAsia" w:hAnsiTheme="minorHAnsi" w:cs="Calibri"/>
        </w:rPr>
        <w:t>.</w:t>
      </w:r>
      <w:r w:rsidRPr="00787332">
        <w:rPr>
          <w:rStyle w:val="eop"/>
          <w:rFonts w:asciiTheme="minorHAnsi" w:eastAsiaTheme="majorEastAsia" w:hAnsiTheme="minorHAnsi" w:cs="Calibri"/>
        </w:rPr>
        <w:t> </w:t>
      </w:r>
    </w:p>
    <w:p w14:paraId="3320909A" w14:textId="77777777" w:rsidR="002D4307" w:rsidRDefault="002D4307" w:rsidP="003D135B"/>
    <w:p w14:paraId="52B1CF6F" w14:textId="77777777" w:rsidR="00EF0813" w:rsidRDefault="00EF0813" w:rsidP="003D135B"/>
    <w:p w14:paraId="2B6F4F83" w14:textId="77777777" w:rsidR="00EF0813" w:rsidRDefault="00EF0813" w:rsidP="00EF0813">
      <w:r w:rsidRPr="006833E0">
        <w:rPr>
          <w:b/>
          <w:bCs/>
          <w:sz w:val="28"/>
          <w:szCs w:val="28"/>
        </w:rPr>
        <w:t xml:space="preserve">GYN US Procedure Guidance </w:t>
      </w:r>
      <w:r>
        <w:rPr>
          <w:i/>
          <w:iCs/>
        </w:rPr>
        <w:t xml:space="preserve">(CPT </w:t>
      </w:r>
      <w:r w:rsidRPr="00D16798">
        <w:rPr>
          <w:i/>
          <w:iCs/>
        </w:rPr>
        <w:t>76998</w:t>
      </w:r>
      <w:r>
        <w:rPr>
          <w:i/>
          <w:iCs/>
        </w:rPr>
        <w:t xml:space="preserve">) </w:t>
      </w:r>
      <w:r>
        <w:t xml:space="preserve"> – </w:t>
      </w:r>
      <w:r>
        <w:rPr>
          <w:i/>
          <w:iCs/>
        </w:rPr>
        <w:t>IUD insertion/removal, EMB (endometrial biopsy)</w:t>
      </w:r>
    </w:p>
    <w:p w14:paraId="684A1C4B" w14:textId="77777777" w:rsidR="00EF0813" w:rsidRDefault="00EF0813" w:rsidP="00EF0813">
      <w:r>
        <w:t>-</w:t>
      </w:r>
      <w:r w:rsidRPr="00ED2442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P</w:t>
      </w:r>
      <w:r w:rsidRPr="004F50E4">
        <w:rPr>
          <w:b/>
          <w:bCs/>
          <w:i/>
          <w:iCs/>
        </w:rPr>
        <w:t>re-procedural</w:t>
      </w:r>
      <w:r>
        <w:t xml:space="preserve"> documentation: </w:t>
      </w:r>
    </w:p>
    <w:p w14:paraId="7E2C62ED" w14:textId="77777777" w:rsidR="00EF0813" w:rsidRDefault="00EF0813" w:rsidP="00EF0813">
      <w:r w:rsidRPr="00AD7E7B">
        <w:rPr>
          <w:i/>
          <w:iCs/>
        </w:rPr>
        <w:t>Transabdominal</w:t>
      </w:r>
      <w:r>
        <w:rPr>
          <w:i/>
          <w:iCs/>
        </w:rPr>
        <w:t xml:space="preserve"> approach</w:t>
      </w:r>
      <w:r>
        <w:t xml:space="preserve"> - static images</w:t>
      </w:r>
    </w:p>
    <w:p w14:paraId="07DC1DB4" w14:textId="77777777" w:rsidR="00EF0813" w:rsidRDefault="00EF0813" w:rsidP="00EF0813">
      <w:pPr>
        <w:ind w:left="720"/>
      </w:pPr>
      <w:r>
        <w:t>-Sag Ut – document position of uterus</w:t>
      </w:r>
      <w:r>
        <w:br/>
        <w:t>-Trv Ut</w:t>
      </w:r>
      <w:r>
        <w:br/>
        <w:t>-Endometrial measurement/presence of IUD</w:t>
      </w:r>
    </w:p>
    <w:p w14:paraId="226C42C2" w14:textId="77777777" w:rsidR="00EF0813" w:rsidRDefault="00EF0813" w:rsidP="00EF0813">
      <w:pPr>
        <w:rPr>
          <w:b/>
          <w:bCs/>
        </w:rPr>
      </w:pPr>
      <w:r>
        <w:t>-</w:t>
      </w:r>
      <w:r w:rsidRPr="00ED2442">
        <w:t xml:space="preserve"> </w:t>
      </w:r>
      <w:r>
        <w:rPr>
          <w:b/>
          <w:bCs/>
          <w:i/>
          <w:iCs/>
        </w:rPr>
        <w:t>L</w:t>
      </w:r>
      <w:r w:rsidRPr="00ED2442">
        <w:rPr>
          <w:b/>
          <w:bCs/>
          <w:i/>
          <w:iCs/>
        </w:rPr>
        <w:t>ive</w:t>
      </w:r>
      <w:r>
        <w:t xml:space="preserve"> </w:t>
      </w:r>
      <w:r w:rsidRPr="004F50E4">
        <w:rPr>
          <w:b/>
          <w:bCs/>
          <w:i/>
          <w:iCs/>
        </w:rPr>
        <w:t>procedural</w:t>
      </w:r>
      <w:r w:rsidRPr="004F50E4">
        <w:rPr>
          <w:b/>
          <w:bCs/>
        </w:rPr>
        <w:t xml:space="preserve"> </w:t>
      </w:r>
      <w:r>
        <w:t>documentation</w:t>
      </w:r>
    </w:p>
    <w:p w14:paraId="2E49C114" w14:textId="77777777" w:rsidR="00EF0813" w:rsidRPr="00873374" w:rsidRDefault="00EF0813" w:rsidP="00EF0813">
      <w:pPr>
        <w:rPr>
          <w:i/>
          <w:iCs/>
        </w:rPr>
      </w:pPr>
      <w:r w:rsidRPr="00873374">
        <w:rPr>
          <w:i/>
          <w:iCs/>
        </w:rPr>
        <w:t>Transabdominal</w:t>
      </w:r>
      <w:r>
        <w:rPr>
          <w:i/>
          <w:iCs/>
        </w:rPr>
        <w:t xml:space="preserve"> approach</w:t>
      </w:r>
      <w:r w:rsidRPr="00873374">
        <w:rPr>
          <w:i/>
          <w:iCs/>
        </w:rPr>
        <w:t>:</w:t>
      </w:r>
    </w:p>
    <w:p w14:paraId="5E80E35F" w14:textId="5882D080" w:rsidR="00EF0813" w:rsidRDefault="00EF0813" w:rsidP="00EF0813">
      <w:pPr>
        <w:ind w:left="720"/>
      </w:pPr>
      <w:r>
        <w:t xml:space="preserve">-Sag UT guidance during instrumentation- </w:t>
      </w:r>
      <w:r w:rsidRPr="004E7E85">
        <w:rPr>
          <w:i/>
          <w:iCs/>
        </w:rPr>
        <w:t>document a static image</w:t>
      </w:r>
      <w:r>
        <w:br/>
        <w:t xml:space="preserve">* IUD </w:t>
      </w:r>
      <w:r w:rsidRPr="00AF7B24">
        <w:rPr>
          <w:i/>
          <w:iCs/>
        </w:rPr>
        <w:t>removal</w:t>
      </w:r>
      <w:r>
        <w:t xml:space="preserve">- obtain </w:t>
      </w:r>
      <w:r w:rsidRPr="004E7E85">
        <w:rPr>
          <w:i/>
          <w:iCs/>
        </w:rPr>
        <w:t>cine clip</w:t>
      </w:r>
      <w:r>
        <w:t xml:space="preserve"> of IUD being removed</w:t>
      </w:r>
      <w:r>
        <w:br/>
        <w:t xml:space="preserve">* IUD </w:t>
      </w:r>
      <w:r w:rsidRPr="00AF7B24">
        <w:rPr>
          <w:i/>
          <w:iCs/>
        </w:rPr>
        <w:t>insertion</w:t>
      </w:r>
      <w:r>
        <w:t>-</w:t>
      </w:r>
      <w:r w:rsidR="007F3C39">
        <w:t xml:space="preserve"> obtain </w:t>
      </w:r>
      <w:r w:rsidR="007F3C39">
        <w:rPr>
          <w:i/>
          <w:iCs/>
        </w:rPr>
        <w:t>cine clip</w:t>
      </w:r>
      <w:r w:rsidR="0017165C">
        <w:t xml:space="preserve"> of IUD insertion. D</w:t>
      </w:r>
      <w:r>
        <w:t xml:space="preserve">ocument position &amp; placement of IUD in </w:t>
      </w:r>
      <w:r w:rsidR="0017165C">
        <w:t>2 orthogonal planes</w:t>
      </w:r>
      <w:r>
        <w:t xml:space="preserve"> demonstrating appropriate IUD placement. </w:t>
      </w:r>
    </w:p>
    <w:p w14:paraId="119F9BD1" w14:textId="77777777" w:rsidR="00EF0813" w:rsidRDefault="00EF0813" w:rsidP="00EF0813">
      <w:pPr>
        <w:ind w:left="720"/>
      </w:pPr>
      <w:r>
        <w:t>*</w:t>
      </w:r>
      <w:r w:rsidRPr="00F619F4">
        <w:rPr>
          <w:i/>
          <w:iCs/>
        </w:rPr>
        <w:t>Transvaginal may be performed if necessary for confirmation of IUD placement</w:t>
      </w:r>
      <w:r>
        <w:rPr>
          <w:i/>
          <w:iCs/>
        </w:rPr>
        <w:t>;   3D may also be performed</w:t>
      </w:r>
    </w:p>
    <w:p w14:paraId="553AB10B" w14:textId="77777777" w:rsidR="0027533F" w:rsidRDefault="0027533F" w:rsidP="003D135B">
      <w:pPr>
        <w:rPr>
          <w:rFonts w:ascii="Verdana" w:hAnsi="Verdana"/>
          <w:b/>
          <w:bCs/>
          <w:sz w:val="28"/>
          <w:szCs w:val="28"/>
        </w:rPr>
      </w:pPr>
    </w:p>
    <w:p w14:paraId="68AD75A4" w14:textId="77777777" w:rsidR="0027533F" w:rsidRDefault="0027533F" w:rsidP="003D135B">
      <w:pPr>
        <w:rPr>
          <w:rFonts w:ascii="Verdana" w:hAnsi="Verdana"/>
          <w:b/>
          <w:bCs/>
          <w:sz w:val="28"/>
          <w:szCs w:val="28"/>
        </w:rPr>
      </w:pPr>
    </w:p>
    <w:p w14:paraId="5C0BC635" w14:textId="4B0D7E9C" w:rsidR="0091279E" w:rsidRPr="00222867" w:rsidRDefault="0091279E" w:rsidP="003D135B">
      <w:pPr>
        <w:rPr>
          <w:i/>
          <w:iCs/>
        </w:rPr>
      </w:pPr>
      <w:bookmarkStart w:id="4" w:name="ThreeDImaging"/>
      <w:r w:rsidRPr="00222867">
        <w:rPr>
          <w:b/>
          <w:bCs/>
          <w:sz w:val="28"/>
          <w:szCs w:val="28"/>
        </w:rPr>
        <w:t>3D Imaging</w:t>
      </w:r>
      <w:r w:rsidR="000E53C3" w:rsidRPr="00222867">
        <w:rPr>
          <w:b/>
          <w:bCs/>
          <w:sz w:val="28"/>
          <w:szCs w:val="28"/>
        </w:rPr>
        <w:t xml:space="preserve"> </w:t>
      </w:r>
      <w:bookmarkEnd w:id="4"/>
      <w:r w:rsidR="000E53C3" w:rsidRPr="00222867">
        <w:rPr>
          <w:i/>
          <w:iCs/>
        </w:rPr>
        <w:t xml:space="preserve">(CPT </w:t>
      </w:r>
      <w:r w:rsidR="00222867" w:rsidRPr="00222867">
        <w:rPr>
          <w:i/>
          <w:iCs/>
        </w:rPr>
        <w:t>76376)</w:t>
      </w:r>
    </w:p>
    <w:p w14:paraId="119F10B0" w14:textId="34F19D22" w:rsidR="00EA5589" w:rsidRDefault="001C2651" w:rsidP="003D135B">
      <w:pPr>
        <w:rPr>
          <w:sz w:val="28"/>
          <w:szCs w:val="28"/>
        </w:rPr>
      </w:pPr>
      <w:r w:rsidRPr="00A73975">
        <w:rPr>
          <w:b/>
          <w:bCs/>
          <w:sz w:val="28"/>
          <w:szCs w:val="28"/>
        </w:rPr>
        <w:lastRenderedPageBreak/>
        <w:t>When to perform</w:t>
      </w:r>
      <w:r>
        <w:rPr>
          <w:sz w:val="28"/>
          <w:szCs w:val="28"/>
        </w:rPr>
        <w:t>:</w:t>
      </w:r>
      <w:r w:rsidR="002649E6">
        <w:rPr>
          <w:sz w:val="28"/>
          <w:szCs w:val="28"/>
        </w:rPr>
        <w:t xml:space="preserve"> </w:t>
      </w:r>
    </w:p>
    <w:p w14:paraId="2CA0DCE2" w14:textId="1CB58322" w:rsidR="005562CE" w:rsidRDefault="005562CE" w:rsidP="002649E6">
      <w:pPr>
        <w:pStyle w:val="ListParagraph"/>
        <w:numPr>
          <w:ilvl w:val="0"/>
          <w:numId w:val="5"/>
        </w:numPr>
      </w:pPr>
      <w:r>
        <w:t xml:space="preserve">*if 3D may provide additional diagnostic </w:t>
      </w:r>
      <w:r w:rsidR="00CE7FA2">
        <w:t>information</w:t>
      </w:r>
    </w:p>
    <w:p w14:paraId="2F1424A1" w14:textId="409EF16E" w:rsidR="002649E6" w:rsidRPr="001D11A3" w:rsidRDefault="002649E6" w:rsidP="00C30CDF">
      <w:pPr>
        <w:pStyle w:val="ListParagraph"/>
        <w:numPr>
          <w:ilvl w:val="1"/>
          <w:numId w:val="5"/>
        </w:numPr>
      </w:pPr>
      <w:r w:rsidRPr="001D11A3">
        <w:t>When assessing IUD positi</w:t>
      </w:r>
      <w:r w:rsidR="004C2355" w:rsidRPr="001D11A3">
        <w:t>on</w:t>
      </w:r>
    </w:p>
    <w:p w14:paraId="67445BDC" w14:textId="1DC40CCE" w:rsidR="004C2355" w:rsidRDefault="004C2355" w:rsidP="00C30CDF">
      <w:pPr>
        <w:pStyle w:val="ListParagraph"/>
        <w:numPr>
          <w:ilvl w:val="1"/>
          <w:numId w:val="5"/>
        </w:numPr>
      </w:pPr>
      <w:r w:rsidRPr="001D11A3">
        <w:t>When assessing for a uterine anomaly</w:t>
      </w:r>
    </w:p>
    <w:p w14:paraId="2AE2E3FC" w14:textId="567E1490" w:rsidR="00C30CDF" w:rsidRDefault="003B778B" w:rsidP="00C30CDF">
      <w:pPr>
        <w:pStyle w:val="ListParagraph"/>
        <w:numPr>
          <w:ilvl w:val="1"/>
          <w:numId w:val="5"/>
        </w:numPr>
      </w:pPr>
      <w:r>
        <w:t>**other gyn findings</w:t>
      </w:r>
    </w:p>
    <w:p w14:paraId="6E5549B5" w14:textId="378AAF8B" w:rsidR="005A32C6" w:rsidRDefault="005A32C6" w:rsidP="00C30CDF">
      <w:pPr>
        <w:pStyle w:val="ListParagraph"/>
        <w:numPr>
          <w:ilvl w:val="1"/>
          <w:numId w:val="5"/>
        </w:numPr>
      </w:pPr>
      <w:r>
        <w:t>Skill building</w:t>
      </w:r>
    </w:p>
    <w:p w14:paraId="305EED9A" w14:textId="3D9B8E6C" w:rsidR="001C2651" w:rsidRPr="001D11A3" w:rsidRDefault="001C2651" w:rsidP="003D135B">
      <w:pPr>
        <w:rPr>
          <w:i/>
          <w:iCs/>
        </w:rPr>
      </w:pPr>
      <w:r w:rsidRPr="001D11A3">
        <w:rPr>
          <w:b/>
          <w:bCs/>
        </w:rPr>
        <w:t>When to bill</w:t>
      </w:r>
      <w:r w:rsidRPr="001D11A3">
        <w:t xml:space="preserve"> </w:t>
      </w:r>
      <w:r w:rsidR="006707AF" w:rsidRPr="001D11A3">
        <w:rPr>
          <w:i/>
          <w:iCs/>
        </w:rPr>
        <w:t>(</w:t>
      </w:r>
      <w:r w:rsidR="00A73975" w:rsidRPr="001D11A3">
        <w:rPr>
          <w:i/>
          <w:iCs/>
        </w:rPr>
        <w:t xml:space="preserve">CPT </w:t>
      </w:r>
      <w:r w:rsidR="006707AF" w:rsidRPr="001D11A3">
        <w:rPr>
          <w:i/>
          <w:iCs/>
        </w:rPr>
        <w:t>7</w:t>
      </w:r>
      <w:r w:rsidR="00D461EC" w:rsidRPr="001D11A3">
        <w:rPr>
          <w:i/>
          <w:iCs/>
        </w:rPr>
        <w:t>6</w:t>
      </w:r>
      <w:r w:rsidR="006707AF" w:rsidRPr="001D11A3">
        <w:rPr>
          <w:i/>
          <w:iCs/>
        </w:rPr>
        <w:t>377</w:t>
      </w:r>
      <w:r w:rsidR="00A73975" w:rsidRPr="001D11A3">
        <w:rPr>
          <w:i/>
          <w:iCs/>
        </w:rPr>
        <w:t>)</w:t>
      </w:r>
    </w:p>
    <w:p w14:paraId="04A3DF3C" w14:textId="65C1EB45" w:rsidR="004C2355" w:rsidRPr="001D11A3" w:rsidRDefault="004C2355" w:rsidP="004C2355">
      <w:pPr>
        <w:pStyle w:val="ListParagraph"/>
        <w:numPr>
          <w:ilvl w:val="0"/>
          <w:numId w:val="5"/>
        </w:numPr>
      </w:pPr>
      <w:r w:rsidRPr="001D11A3">
        <w:t>When assessing IUD with</w:t>
      </w:r>
      <w:r w:rsidR="002646D1" w:rsidRPr="001D11A3">
        <w:t xml:space="preserve"> a</w:t>
      </w:r>
      <w:r w:rsidRPr="001D11A3">
        <w:t xml:space="preserve"> </w:t>
      </w:r>
      <w:r w:rsidRPr="001D11A3">
        <w:rPr>
          <w:b/>
          <w:bCs/>
          <w:i/>
          <w:iCs/>
        </w:rPr>
        <w:t>complication</w:t>
      </w:r>
      <w:r w:rsidR="002646D1" w:rsidRPr="001D11A3">
        <w:rPr>
          <w:b/>
          <w:bCs/>
        </w:rPr>
        <w:t xml:space="preserve"> </w:t>
      </w:r>
      <w:r w:rsidR="002646D1" w:rsidRPr="001D11A3">
        <w:t>(pain, abnormal bleeding</w:t>
      </w:r>
      <w:r w:rsidR="0062744D" w:rsidRPr="001D11A3">
        <w:t>, lost strings</w:t>
      </w:r>
      <w:r w:rsidR="002646D1" w:rsidRPr="001D11A3">
        <w:t>)</w:t>
      </w:r>
    </w:p>
    <w:p w14:paraId="03C7E54F" w14:textId="5B9F35A5" w:rsidR="004C2355" w:rsidRPr="001D11A3" w:rsidRDefault="004C2355" w:rsidP="004C2355">
      <w:pPr>
        <w:pStyle w:val="ListParagraph"/>
        <w:numPr>
          <w:ilvl w:val="0"/>
          <w:numId w:val="5"/>
        </w:numPr>
      </w:pPr>
      <w:r w:rsidRPr="001D11A3">
        <w:t>When assessing</w:t>
      </w:r>
      <w:r w:rsidR="002646D1" w:rsidRPr="001D11A3">
        <w:t xml:space="preserve"> a</w:t>
      </w:r>
      <w:r w:rsidRPr="001D11A3">
        <w:t xml:space="preserve"> </w:t>
      </w:r>
      <w:r w:rsidRPr="001D11A3">
        <w:rPr>
          <w:b/>
          <w:bCs/>
          <w:i/>
          <w:iCs/>
        </w:rPr>
        <w:t>newly suspected</w:t>
      </w:r>
      <w:r w:rsidRPr="001D11A3">
        <w:t xml:space="preserve"> uterine anomaly</w:t>
      </w:r>
    </w:p>
    <w:p w14:paraId="6E081570" w14:textId="3B4BD78D" w:rsidR="00FC5999" w:rsidRPr="003D5077" w:rsidRDefault="004C2355" w:rsidP="003D135B">
      <w:pPr>
        <w:pStyle w:val="ListParagraph"/>
        <w:numPr>
          <w:ilvl w:val="0"/>
          <w:numId w:val="5"/>
        </w:numPr>
      </w:pPr>
      <w:r w:rsidRPr="001D11A3">
        <w:t xml:space="preserve">When the rendered 3D image </w:t>
      </w:r>
      <w:r w:rsidR="002646D1" w:rsidRPr="001D11A3">
        <w:rPr>
          <w:b/>
          <w:bCs/>
          <w:i/>
          <w:iCs/>
        </w:rPr>
        <w:t>provides</w:t>
      </w:r>
      <w:r w:rsidR="00E51C17" w:rsidRPr="001D11A3">
        <w:rPr>
          <w:b/>
          <w:bCs/>
          <w:i/>
          <w:iCs/>
        </w:rPr>
        <w:t xml:space="preserve"> additional</w:t>
      </w:r>
      <w:r w:rsidR="002646D1" w:rsidRPr="001D11A3">
        <w:rPr>
          <w:b/>
          <w:bCs/>
          <w:i/>
          <w:iCs/>
        </w:rPr>
        <w:t xml:space="preserve"> </w:t>
      </w:r>
      <w:r w:rsidR="00E51C17" w:rsidRPr="001D11A3">
        <w:rPr>
          <w:b/>
          <w:bCs/>
          <w:i/>
          <w:iCs/>
        </w:rPr>
        <w:t>diagnostic information</w:t>
      </w:r>
    </w:p>
    <w:p w14:paraId="3BB25E8E" w14:textId="77777777" w:rsidR="009F1897" w:rsidRDefault="009F1897" w:rsidP="003D135B">
      <w:pPr>
        <w:rPr>
          <w:rFonts w:ascii="Verdana" w:hAnsi="Verdana"/>
          <w:b/>
          <w:bCs/>
          <w:sz w:val="28"/>
          <w:szCs w:val="28"/>
        </w:rPr>
      </w:pPr>
    </w:p>
    <w:p w14:paraId="7E7146FC" w14:textId="57017591" w:rsidR="00C2686D" w:rsidRDefault="00C2686D" w:rsidP="003D135B">
      <w:pPr>
        <w:rPr>
          <w:rFonts w:ascii="Verdana" w:hAnsi="Verdana"/>
          <w:sz w:val="28"/>
          <w:szCs w:val="28"/>
        </w:rPr>
      </w:pPr>
      <w:bookmarkStart w:id="5" w:name="FibroidMapping"/>
      <w:r>
        <w:rPr>
          <w:rFonts w:ascii="Verdana" w:hAnsi="Verdana"/>
          <w:b/>
          <w:bCs/>
          <w:sz w:val="28"/>
          <w:szCs w:val="28"/>
        </w:rPr>
        <w:t>Fibroid Mapping</w:t>
      </w:r>
    </w:p>
    <w:bookmarkEnd w:id="5"/>
    <w:p w14:paraId="4CE96E0C" w14:textId="7EDC0C61" w:rsidR="00C2686D" w:rsidRDefault="00502E8E" w:rsidP="003D135B">
      <w:pPr>
        <w:rPr>
          <w:b/>
          <w:bCs/>
        </w:rPr>
      </w:pPr>
      <w:r>
        <w:rPr>
          <w:b/>
          <w:bCs/>
        </w:rPr>
        <w:t>When to document</w:t>
      </w:r>
      <w:r w:rsidR="001371F5">
        <w:rPr>
          <w:b/>
          <w:bCs/>
        </w:rPr>
        <w:t>:</w:t>
      </w:r>
    </w:p>
    <w:p w14:paraId="02B33408" w14:textId="77777777" w:rsidR="00B94232" w:rsidRDefault="0003667F" w:rsidP="0003667F">
      <w:pPr>
        <w:pStyle w:val="ListParagraph"/>
        <w:numPr>
          <w:ilvl w:val="0"/>
          <w:numId w:val="5"/>
        </w:numPr>
      </w:pPr>
      <w:r>
        <w:t>When performing</w:t>
      </w:r>
      <w:r w:rsidR="00B94232">
        <w:t xml:space="preserve"> a comprehensive pelvic ultrasound, </w:t>
      </w:r>
    </w:p>
    <w:p w14:paraId="09481C5D" w14:textId="7FD69C80" w:rsidR="0003667F" w:rsidRDefault="00B94232" w:rsidP="0003667F">
      <w:pPr>
        <w:pStyle w:val="ListParagraph"/>
        <w:numPr>
          <w:ilvl w:val="0"/>
          <w:numId w:val="5"/>
        </w:numPr>
      </w:pPr>
      <w:r>
        <w:t xml:space="preserve">Targeted </w:t>
      </w:r>
      <w:r w:rsidR="000C0D61">
        <w:t xml:space="preserve">limited </w:t>
      </w:r>
      <w:r>
        <w:t>ultrasound to assess fibroid size/growth</w:t>
      </w:r>
    </w:p>
    <w:p w14:paraId="73448718" w14:textId="28BC418F" w:rsidR="000C0D61" w:rsidRPr="0003667F" w:rsidRDefault="000C0D61" w:rsidP="0003667F">
      <w:pPr>
        <w:pStyle w:val="ListParagraph"/>
        <w:numPr>
          <w:ilvl w:val="0"/>
          <w:numId w:val="5"/>
        </w:numPr>
      </w:pPr>
      <w:r>
        <w:t>During obstetrical ultrasounds</w:t>
      </w:r>
    </w:p>
    <w:p w14:paraId="2DCB224E" w14:textId="5AD3D960" w:rsidR="00502E8E" w:rsidRDefault="001371F5" w:rsidP="003D135B">
      <w:pPr>
        <w:rPr>
          <w:b/>
          <w:bCs/>
        </w:rPr>
      </w:pPr>
      <w:r>
        <w:rPr>
          <w:b/>
          <w:bCs/>
        </w:rPr>
        <w:t>Which fibroids</w:t>
      </w:r>
      <w:r w:rsidR="00502E8E">
        <w:rPr>
          <w:b/>
          <w:bCs/>
        </w:rPr>
        <w:t xml:space="preserve"> to document</w:t>
      </w:r>
      <w:r>
        <w:rPr>
          <w:b/>
          <w:bCs/>
        </w:rPr>
        <w:t>:</w:t>
      </w:r>
    </w:p>
    <w:p w14:paraId="0148C9D7" w14:textId="28AC6069" w:rsidR="000C0D61" w:rsidRPr="007D4B61" w:rsidRDefault="00510B4A" w:rsidP="000C0D61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Measure the 3 largest </w:t>
      </w:r>
      <w:r>
        <w:rPr>
          <w:b/>
          <w:bCs/>
        </w:rPr>
        <w:t xml:space="preserve">OR </w:t>
      </w:r>
      <w:r>
        <w:t>most clinically relevant in location (ie: submucosal)</w:t>
      </w:r>
    </w:p>
    <w:p w14:paraId="43F76B26" w14:textId="0E313442" w:rsidR="007D4B61" w:rsidRPr="000C0D61" w:rsidRDefault="007D4B61" w:rsidP="000C0D61">
      <w:pPr>
        <w:pStyle w:val="ListParagraph"/>
        <w:numPr>
          <w:ilvl w:val="0"/>
          <w:numId w:val="5"/>
        </w:numPr>
        <w:rPr>
          <w:b/>
          <w:bCs/>
        </w:rPr>
      </w:pPr>
      <w:r>
        <w:t>Enter size</w:t>
      </w:r>
      <w:r w:rsidR="000F51ED">
        <w:t>, description, and location in the viewpoint report</w:t>
      </w:r>
    </w:p>
    <w:p w14:paraId="0A595988" w14:textId="22DF81F8" w:rsidR="0003667F" w:rsidRDefault="0003667F" w:rsidP="003D135B">
      <w:r>
        <w:rPr>
          <w:b/>
          <w:bCs/>
        </w:rPr>
        <w:t>How to document:</w:t>
      </w:r>
    </w:p>
    <w:p w14:paraId="60975E56" w14:textId="713E878F" w:rsidR="000D3CEF" w:rsidRDefault="000D3CEF" w:rsidP="000D3CEF">
      <w:pPr>
        <w:pStyle w:val="ListParagraph"/>
        <w:numPr>
          <w:ilvl w:val="0"/>
          <w:numId w:val="5"/>
        </w:numPr>
      </w:pPr>
      <w:r>
        <w:t>Obtain 3 measurements in 2-orthogonal planes</w:t>
      </w:r>
    </w:p>
    <w:p w14:paraId="02B02782" w14:textId="60510DE6" w:rsidR="006A2DBF" w:rsidRDefault="006A2DBF" w:rsidP="000D3CEF">
      <w:pPr>
        <w:pStyle w:val="ListParagraph"/>
        <w:numPr>
          <w:ilvl w:val="0"/>
          <w:numId w:val="5"/>
        </w:numPr>
      </w:pPr>
      <w:r>
        <w:t xml:space="preserve">Obtain color Doppler </w:t>
      </w:r>
    </w:p>
    <w:p w14:paraId="032D14D7" w14:textId="0770C210" w:rsidR="006A2DBF" w:rsidRDefault="006A2DBF" w:rsidP="000D3CEF">
      <w:pPr>
        <w:pStyle w:val="ListParagraph"/>
        <w:numPr>
          <w:ilvl w:val="0"/>
          <w:numId w:val="5"/>
        </w:numPr>
      </w:pPr>
      <w:r>
        <w:t>Transvaginal</w:t>
      </w:r>
      <w:r w:rsidR="00A22232">
        <w:t xml:space="preserve"> imaging</w:t>
      </w:r>
      <w:r>
        <w:t xml:space="preserve"> </w:t>
      </w:r>
      <w:r w:rsidR="00467972">
        <w:t xml:space="preserve">is preferable to </w:t>
      </w:r>
      <w:r>
        <w:t>provide</w:t>
      </w:r>
      <w:r w:rsidR="00B068BD">
        <w:t xml:space="preserve"> the</w:t>
      </w:r>
      <w:r>
        <w:t xml:space="preserve"> </w:t>
      </w:r>
      <w:r w:rsidR="00A22232">
        <w:t>highest clarity of fibroid borders</w:t>
      </w:r>
      <w:r w:rsidR="00467972">
        <w:t>.</w:t>
      </w:r>
      <w:r w:rsidR="006251B0">
        <w:t xml:space="preserve"> </w:t>
      </w:r>
      <w:r w:rsidR="00467972">
        <w:t>B</w:t>
      </w:r>
      <w:r w:rsidR="006251B0">
        <w:t>ut</w:t>
      </w:r>
      <w:r w:rsidR="00467972">
        <w:t>,</w:t>
      </w:r>
      <w:r w:rsidR="006251B0">
        <w:t xml:space="preserve"> for large fibroids transabdominal imaging may provide</w:t>
      </w:r>
      <w:r w:rsidR="00467972">
        <w:t xml:space="preserve"> </w:t>
      </w:r>
      <w:r w:rsidR="00F37365">
        <w:t>the</w:t>
      </w:r>
      <w:r w:rsidR="00F20491">
        <w:t xml:space="preserve"> clear</w:t>
      </w:r>
      <w:r w:rsidR="00F37365">
        <w:t>est</w:t>
      </w:r>
      <w:r w:rsidR="00F20491">
        <w:t xml:space="preserve"> </w:t>
      </w:r>
      <w:r w:rsidR="00643298">
        <w:t>borders overall</w:t>
      </w:r>
      <w:r w:rsidR="001E7641">
        <w:t>.</w:t>
      </w:r>
    </w:p>
    <w:p w14:paraId="77FE6953" w14:textId="77777777" w:rsidR="003D5077" w:rsidRDefault="003D5077" w:rsidP="003D5077"/>
    <w:p w14:paraId="1F83A277" w14:textId="363AA77B" w:rsidR="314D836C" w:rsidRDefault="314D836C"/>
    <w:p w14:paraId="0C6DD038" w14:textId="77777777" w:rsidR="003D5077" w:rsidRDefault="003D5077" w:rsidP="003D5077"/>
    <w:p w14:paraId="6E030C77" w14:textId="7665137B" w:rsidR="00602D50" w:rsidRDefault="00602D50" w:rsidP="00602D50">
      <w:pPr>
        <w:rPr>
          <w:b/>
          <w:bCs/>
        </w:rPr>
      </w:pPr>
      <w:r>
        <w:rPr>
          <w:b/>
          <w:bCs/>
        </w:rPr>
        <w:t>Classification of Fibroids:</w:t>
      </w:r>
    </w:p>
    <w:p w14:paraId="5F3CEF36" w14:textId="61E184BA" w:rsidR="00602D50" w:rsidRDefault="00602D50" w:rsidP="00602D50">
      <w:r w:rsidRPr="004C6251">
        <w:rPr>
          <w:noProof/>
        </w:rPr>
        <w:lastRenderedPageBreak/>
        <w:drawing>
          <wp:inline distT="0" distB="0" distL="0" distR="0" wp14:anchorId="23ADAF6F" wp14:editId="01ED6289">
            <wp:extent cx="5943600" cy="3364386"/>
            <wp:effectExtent l="0" t="0" r="0" b="7620"/>
            <wp:docPr id="4536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8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3E00" w14:textId="77777777" w:rsidR="00602D50" w:rsidRDefault="00602D50" w:rsidP="00602D50"/>
    <w:p w14:paraId="038832D7" w14:textId="77777777" w:rsidR="00602D50" w:rsidRDefault="00602D50" w:rsidP="00602D50"/>
    <w:p w14:paraId="0E0B6DDB" w14:textId="1A08811B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17B0A15F" w14:textId="1EF766EA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63BEF797" w14:textId="43B44201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7F0AB66F" w14:textId="4D897A5D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5160831A" w14:textId="2B498E4F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0A637380" w14:textId="02DE835A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2EC8BCC5" w14:textId="02C0832C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0C8E4C2E" w14:textId="75961D76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739CFA78" w14:textId="162DF470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4DBE057A" w14:textId="181D2B79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310D5A3F" w14:textId="45432B7B" w:rsidR="65C68F1E" w:rsidRDefault="65C68F1E" w:rsidP="65C68F1E">
      <w:pPr>
        <w:rPr>
          <w:rFonts w:ascii="Verdana" w:hAnsi="Verdana"/>
          <w:b/>
          <w:bCs/>
          <w:sz w:val="28"/>
          <w:szCs w:val="28"/>
        </w:rPr>
      </w:pPr>
    </w:p>
    <w:p w14:paraId="44301DD2" w14:textId="0A4C19B2" w:rsidR="00602D50" w:rsidRDefault="004C34FD" w:rsidP="00687BC9">
      <w:pPr>
        <w:rPr>
          <w:rFonts w:ascii="Verdana" w:hAnsi="Verdana"/>
          <w:b/>
          <w:bCs/>
          <w:sz w:val="28"/>
          <w:szCs w:val="28"/>
        </w:rPr>
      </w:pPr>
      <w:bookmarkStart w:id="6" w:name="ORADS"/>
      <w:r>
        <w:rPr>
          <w:rFonts w:ascii="Verdana" w:hAnsi="Verdana"/>
          <w:b/>
          <w:bCs/>
          <w:sz w:val="28"/>
          <w:szCs w:val="28"/>
        </w:rPr>
        <w:t>O-RADS</w:t>
      </w:r>
      <w:r w:rsidR="003A2ED0">
        <w:rPr>
          <w:rFonts w:ascii="Verdana" w:hAnsi="Verdana"/>
          <w:b/>
          <w:bCs/>
          <w:sz w:val="28"/>
          <w:szCs w:val="28"/>
        </w:rPr>
        <w:t xml:space="preserve"> Cyst Guidelines</w:t>
      </w:r>
    </w:p>
    <w:bookmarkEnd w:id="6"/>
    <w:p w14:paraId="09C9F3A4" w14:textId="079B5D1F" w:rsidR="0086203F" w:rsidRDefault="0086203F" w:rsidP="00602D50">
      <w:pPr>
        <w:rPr>
          <w:b/>
          <w:bCs/>
        </w:rPr>
      </w:pPr>
      <w:r>
        <w:rPr>
          <w:b/>
          <w:bCs/>
        </w:rPr>
        <w:lastRenderedPageBreak/>
        <w:t>Normal Ovary</w:t>
      </w:r>
      <w:r w:rsidR="00BF7EBA">
        <w:rPr>
          <w:b/>
          <w:bCs/>
        </w:rPr>
        <w:t xml:space="preserve"> (O-RADS 1)</w:t>
      </w:r>
    </w:p>
    <w:p w14:paraId="2053BE37" w14:textId="19AA0216" w:rsidR="00632C0B" w:rsidRPr="00632C0B" w:rsidRDefault="00632C0B" w:rsidP="00632C0B">
      <w:pPr>
        <w:pStyle w:val="ListParagraph"/>
        <w:numPr>
          <w:ilvl w:val="0"/>
          <w:numId w:val="5"/>
        </w:numPr>
        <w:rPr>
          <w:b/>
          <w:bCs/>
        </w:rPr>
      </w:pPr>
      <w:r>
        <w:t>No lesion</w:t>
      </w:r>
    </w:p>
    <w:p w14:paraId="7B4A5965" w14:textId="4F59C068" w:rsidR="00632C0B" w:rsidRPr="00902A3D" w:rsidRDefault="00902A3D" w:rsidP="00632C0B">
      <w:pPr>
        <w:pStyle w:val="ListParagraph"/>
        <w:numPr>
          <w:ilvl w:val="0"/>
          <w:numId w:val="5"/>
        </w:numPr>
        <w:rPr>
          <w:b/>
          <w:bCs/>
        </w:rPr>
      </w:pPr>
      <w:r>
        <w:t>Physiologic cyst</w:t>
      </w:r>
    </w:p>
    <w:p w14:paraId="7E332C88" w14:textId="1C38482F" w:rsidR="00902A3D" w:rsidRPr="00902A3D" w:rsidRDefault="00902A3D" w:rsidP="00902A3D">
      <w:pPr>
        <w:pStyle w:val="ListParagraph"/>
        <w:numPr>
          <w:ilvl w:val="1"/>
          <w:numId w:val="5"/>
        </w:numPr>
        <w:rPr>
          <w:b/>
          <w:bCs/>
        </w:rPr>
      </w:pPr>
      <w:r>
        <w:t>Follicle</w:t>
      </w:r>
    </w:p>
    <w:p w14:paraId="12D640F8" w14:textId="4ED427D9" w:rsidR="00902A3D" w:rsidRPr="00632C0B" w:rsidRDefault="00902A3D" w:rsidP="00902A3D">
      <w:pPr>
        <w:pStyle w:val="ListParagraph"/>
        <w:numPr>
          <w:ilvl w:val="1"/>
          <w:numId w:val="5"/>
        </w:numPr>
        <w:rPr>
          <w:b/>
          <w:bCs/>
        </w:rPr>
      </w:pPr>
      <w:r>
        <w:t>Corpus Luteum</w:t>
      </w:r>
    </w:p>
    <w:p w14:paraId="26B41E28" w14:textId="4186459F" w:rsidR="00F74C3E" w:rsidRDefault="00A93B67" w:rsidP="00602D50">
      <w:pPr>
        <w:rPr>
          <w:b/>
          <w:bCs/>
        </w:rPr>
      </w:pPr>
      <w:r>
        <w:rPr>
          <w:b/>
          <w:bCs/>
        </w:rPr>
        <w:t>Classic Benign Lesions</w:t>
      </w:r>
      <w:r w:rsidR="000207E7">
        <w:rPr>
          <w:b/>
          <w:bCs/>
        </w:rPr>
        <w:t xml:space="preserve"> </w:t>
      </w:r>
      <w:r w:rsidR="00F74C3E">
        <w:rPr>
          <w:b/>
          <w:bCs/>
        </w:rPr>
        <w:t>(</w:t>
      </w:r>
      <w:r w:rsidR="00F41E67">
        <w:rPr>
          <w:b/>
          <w:bCs/>
        </w:rPr>
        <w:t>&lt; 10cm = O-RADS 2; &gt;10 cm = O-RADS 3)</w:t>
      </w:r>
    </w:p>
    <w:p w14:paraId="62F9647C" w14:textId="56B475F6" w:rsidR="00A93B67" w:rsidRDefault="00F74C3E" w:rsidP="00F74C3E">
      <w:pPr>
        <w:ind w:firstLine="360"/>
        <w:rPr>
          <w:b/>
          <w:bCs/>
        </w:rPr>
      </w:pPr>
      <w:r>
        <w:rPr>
          <w:b/>
          <w:bCs/>
        </w:rPr>
        <w:t>*</w:t>
      </w:r>
      <w:r w:rsidR="007953C5">
        <w:rPr>
          <w:b/>
          <w:bCs/>
        </w:rPr>
        <w:t>For</w:t>
      </w:r>
      <w:r>
        <w:rPr>
          <w:b/>
          <w:bCs/>
        </w:rPr>
        <w:t xml:space="preserve"> atypical features, use other lexicon descriptors</w:t>
      </w:r>
    </w:p>
    <w:p w14:paraId="3AC7B560" w14:textId="77777777" w:rsidR="00D03F21" w:rsidRPr="00D03F21" w:rsidRDefault="006C1378" w:rsidP="006C1378">
      <w:pPr>
        <w:pStyle w:val="ListParagraph"/>
        <w:numPr>
          <w:ilvl w:val="0"/>
          <w:numId w:val="5"/>
        </w:numPr>
        <w:rPr>
          <w:b/>
          <w:bCs/>
        </w:rPr>
      </w:pPr>
      <w:r w:rsidRPr="00D03F21">
        <w:rPr>
          <w:i/>
          <w:iCs/>
        </w:rPr>
        <w:t>Extraovarian:</w:t>
      </w:r>
      <w:r>
        <w:t xml:space="preserve"> </w:t>
      </w:r>
      <w:r w:rsidR="004168D7">
        <w:t xml:space="preserve">Typical Paraovarian Cyst, Typical Peritoneal Inclusion Cyst, </w:t>
      </w:r>
      <w:r w:rsidR="00D03F21">
        <w:t>Typical Hydrosalpinx</w:t>
      </w:r>
    </w:p>
    <w:p w14:paraId="2C775F0C" w14:textId="32A2F9D4" w:rsidR="006C1378" w:rsidRPr="001C6C46" w:rsidRDefault="00D03F21" w:rsidP="006C1378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 w:rsidRPr="00D03F21">
        <w:rPr>
          <w:i/>
          <w:iCs/>
        </w:rPr>
        <w:t>Ovarian:</w:t>
      </w:r>
      <w:r w:rsidR="004168D7" w:rsidRPr="00D03F21">
        <w:rPr>
          <w:i/>
          <w:iCs/>
        </w:rPr>
        <w:t xml:space="preserve"> </w:t>
      </w:r>
      <w:r>
        <w:t>Typical Hemorr</w:t>
      </w:r>
      <w:r w:rsidR="001C6C46">
        <w:t>hagic Cyst, Typical Dermoid Cyst, Typical Endometrioma</w:t>
      </w:r>
    </w:p>
    <w:p w14:paraId="750065F6" w14:textId="4299B37F" w:rsidR="001C6C46" w:rsidRPr="001C6C46" w:rsidRDefault="000207E7" w:rsidP="001C6C46">
      <w:pPr>
        <w:rPr>
          <w:b/>
          <w:bCs/>
        </w:rPr>
      </w:pPr>
      <w:r>
        <w:rPr>
          <w:b/>
          <w:bCs/>
        </w:rPr>
        <w:t>Other Lesions</w:t>
      </w:r>
      <w:r w:rsidR="00B57327">
        <w:rPr>
          <w:b/>
          <w:bCs/>
        </w:rPr>
        <w:t xml:space="preserve">  (O-RADS 2 </w:t>
      </w:r>
      <w:r w:rsidR="00DD629E">
        <w:rPr>
          <w:b/>
          <w:bCs/>
        </w:rPr>
        <w:t>to O-RADS 5)</w:t>
      </w:r>
    </w:p>
    <w:p w14:paraId="4E4B3939" w14:textId="342314BF" w:rsidR="003A2ED0" w:rsidRDefault="00163948" w:rsidP="00163948">
      <w:pPr>
        <w:pStyle w:val="ListParagraph"/>
        <w:numPr>
          <w:ilvl w:val="0"/>
          <w:numId w:val="5"/>
        </w:numPr>
      </w:pPr>
      <w:r w:rsidRPr="00163948">
        <w:rPr>
          <w:i/>
          <w:iCs/>
        </w:rPr>
        <w:t>Cystic Lesion</w:t>
      </w:r>
      <w:r w:rsidRPr="00163948">
        <w:t xml:space="preserve">: </w:t>
      </w:r>
      <w:r w:rsidR="00676EB0">
        <w:t>+/- internal echoes; +/- incomplete septations</w:t>
      </w:r>
    </w:p>
    <w:p w14:paraId="0406F938" w14:textId="2F644A1B" w:rsidR="00DD629E" w:rsidRDefault="00DD629E" w:rsidP="00163948">
      <w:pPr>
        <w:pStyle w:val="ListParagraph"/>
        <w:numPr>
          <w:ilvl w:val="0"/>
          <w:numId w:val="5"/>
        </w:numPr>
      </w:pPr>
      <w:r>
        <w:rPr>
          <w:i/>
          <w:iCs/>
        </w:rPr>
        <w:t>Solid/Solid</w:t>
      </w:r>
      <w:r w:rsidRPr="00DD629E">
        <w:t>-</w:t>
      </w:r>
      <w:r>
        <w:t xml:space="preserve"> appearing lesion</w:t>
      </w:r>
      <w:r w:rsidR="00596D54">
        <w:t xml:space="preserve">: </w:t>
      </w:r>
      <w:r w:rsidR="00596D54">
        <w:rPr>
          <w:rFonts w:ascii="Cambria Math" w:hAnsi="Cambria Math" w:cs="Cambria Math"/>
        </w:rPr>
        <w:t>≥</w:t>
      </w:r>
      <w:r w:rsidR="00596D54">
        <w:t xml:space="preserve"> 80% solid</w:t>
      </w:r>
    </w:p>
    <w:p w14:paraId="5EC16667" w14:textId="2E6CAF99" w:rsidR="00584204" w:rsidRPr="00584204" w:rsidRDefault="00584204" w:rsidP="00584204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*refer to </w:t>
      </w:r>
      <w:r w:rsidR="00472B51">
        <w:rPr>
          <w:b/>
          <w:bCs/>
          <w:i/>
          <w:iCs/>
          <w:sz w:val="28"/>
          <w:szCs w:val="28"/>
        </w:rPr>
        <w:t xml:space="preserve">O-RADS Assessment Categories for detailed description </w:t>
      </w:r>
      <w:r w:rsidR="00E62667">
        <w:rPr>
          <w:b/>
          <w:bCs/>
          <w:i/>
          <w:iCs/>
          <w:sz w:val="28"/>
          <w:szCs w:val="28"/>
        </w:rPr>
        <w:t>&amp; final O-RADS scoring</w:t>
      </w:r>
    </w:p>
    <w:p w14:paraId="6FCE30C8" w14:textId="0FD32595" w:rsidR="00180B31" w:rsidRDefault="00405AE9" w:rsidP="003D135B">
      <w:r w:rsidRPr="00405AE9">
        <w:rPr>
          <w:noProof/>
        </w:rPr>
        <w:drawing>
          <wp:inline distT="0" distB="0" distL="0" distR="0" wp14:anchorId="3DABCA61" wp14:editId="027FD2DE">
            <wp:extent cx="2896004" cy="2143424"/>
            <wp:effectExtent l="0" t="0" r="0" b="9525"/>
            <wp:docPr id="16563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78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335" w:rsidRPr="00A94335">
        <w:rPr>
          <w:noProof/>
        </w:rPr>
        <w:drawing>
          <wp:inline distT="0" distB="0" distL="0" distR="0" wp14:anchorId="325590E2" wp14:editId="02BED94F">
            <wp:extent cx="1600200" cy="1619250"/>
            <wp:effectExtent l="0" t="0" r="0" b="0"/>
            <wp:docPr id="159936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61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4" cy="16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A0D5" w14:textId="77777777" w:rsidR="00A455E6" w:rsidRDefault="00A455E6" w:rsidP="003D135B"/>
    <w:p w14:paraId="5F4A207E" w14:textId="77777777" w:rsidR="00A455E6" w:rsidRDefault="00A455E6" w:rsidP="003D135B"/>
    <w:p w14:paraId="17209D9F" w14:textId="77777777" w:rsidR="00A455E6" w:rsidRDefault="00A455E6" w:rsidP="003D135B"/>
    <w:p w14:paraId="0DAB70BC" w14:textId="77777777" w:rsidR="005F10F7" w:rsidRDefault="005F10F7" w:rsidP="003D135B">
      <w:pPr>
        <w:rPr>
          <w:rFonts w:ascii="Verdana" w:hAnsi="Verdana"/>
          <w:b/>
          <w:bCs/>
          <w:sz w:val="28"/>
          <w:szCs w:val="28"/>
        </w:rPr>
      </w:pPr>
    </w:p>
    <w:p w14:paraId="2EAD8CE4" w14:textId="77777777" w:rsidR="00E35ED0" w:rsidRDefault="00E35ED0" w:rsidP="003D135B">
      <w:pPr>
        <w:rPr>
          <w:rFonts w:ascii="Verdana" w:hAnsi="Verdana"/>
          <w:b/>
          <w:bCs/>
          <w:sz w:val="28"/>
          <w:szCs w:val="28"/>
        </w:rPr>
      </w:pPr>
    </w:p>
    <w:p w14:paraId="317047C8" w14:textId="650ADECA" w:rsidR="00E35ED0" w:rsidRDefault="00E35ED0" w:rsidP="65C68F1E">
      <w:pPr>
        <w:rPr>
          <w:rFonts w:ascii="Verdana" w:hAnsi="Verdana"/>
          <w:b/>
          <w:bCs/>
          <w:sz w:val="28"/>
          <w:szCs w:val="28"/>
        </w:rPr>
      </w:pPr>
    </w:p>
    <w:p w14:paraId="147483E7" w14:textId="5A23FB65" w:rsidR="00A21FDF" w:rsidRDefault="000D7A40" w:rsidP="003D135B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O-RADS </w:t>
      </w:r>
      <w:r w:rsidR="00A455E6">
        <w:rPr>
          <w:rFonts w:ascii="Verdana" w:hAnsi="Verdana"/>
          <w:b/>
          <w:bCs/>
          <w:sz w:val="28"/>
          <w:szCs w:val="28"/>
        </w:rPr>
        <w:t>Assessment Categories</w:t>
      </w:r>
    </w:p>
    <w:p w14:paraId="03912F66" w14:textId="73D3FFCB" w:rsidR="00A455E6" w:rsidRDefault="00A455E6" w:rsidP="003D135B">
      <w:pPr>
        <w:rPr>
          <w:rFonts w:ascii="Verdana" w:hAnsi="Verdana"/>
          <w:b/>
          <w:bCs/>
          <w:sz w:val="28"/>
          <w:szCs w:val="28"/>
        </w:rPr>
      </w:pPr>
      <w:r w:rsidRPr="006577A6">
        <w:rPr>
          <w:noProof/>
        </w:rPr>
        <w:drawing>
          <wp:inline distT="0" distB="0" distL="0" distR="0" wp14:anchorId="2709013D" wp14:editId="20541567">
            <wp:extent cx="5943600" cy="4507518"/>
            <wp:effectExtent l="0" t="0" r="0" b="7620"/>
            <wp:docPr id="45047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9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7E50" w14:textId="77777777" w:rsidR="007D4727" w:rsidRDefault="007D4727" w:rsidP="007D4727">
      <w:pPr>
        <w:rPr>
          <w:rFonts w:ascii="Verdana" w:hAnsi="Verdana"/>
          <w:b/>
          <w:bCs/>
          <w:sz w:val="28"/>
          <w:szCs w:val="28"/>
        </w:rPr>
      </w:pPr>
    </w:p>
    <w:p w14:paraId="45191B97" w14:textId="7815B2D0" w:rsidR="007D4727" w:rsidRDefault="00F3273B" w:rsidP="007D4727">
      <w:pPr>
        <w:rPr>
          <w:rFonts w:ascii="Verdana" w:hAnsi="Verdana"/>
          <w:b/>
          <w:bCs/>
          <w:sz w:val="28"/>
          <w:szCs w:val="28"/>
        </w:rPr>
      </w:pPr>
      <w:r w:rsidRPr="00F3273B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7379D935" wp14:editId="08C71CC9">
            <wp:extent cx="5943600" cy="7517130"/>
            <wp:effectExtent l="0" t="0" r="0" b="7620"/>
            <wp:docPr id="9223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1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B1E" w14:textId="77777777" w:rsidR="007D4727" w:rsidRDefault="007D4727" w:rsidP="007D4727">
      <w:pPr>
        <w:rPr>
          <w:rFonts w:ascii="Verdana" w:hAnsi="Verdana"/>
          <w:b/>
          <w:bCs/>
          <w:sz w:val="28"/>
          <w:szCs w:val="28"/>
        </w:rPr>
      </w:pPr>
    </w:p>
    <w:p w14:paraId="15B1E82F" w14:textId="087F85AC" w:rsidR="00906D28" w:rsidRDefault="00906D28" w:rsidP="007D4727">
      <w:pPr>
        <w:rPr>
          <w:rFonts w:ascii="Verdana" w:hAnsi="Verdana"/>
          <w:b/>
          <w:bCs/>
          <w:sz w:val="28"/>
          <w:szCs w:val="28"/>
        </w:rPr>
      </w:pPr>
      <w:r w:rsidRPr="00906D28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1F37CF62" wp14:editId="005B9E4F">
            <wp:extent cx="5943600" cy="7473315"/>
            <wp:effectExtent l="0" t="0" r="0" b="0"/>
            <wp:docPr id="40249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97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B72B" w14:textId="77777777" w:rsidR="007D4727" w:rsidRDefault="007D4727" w:rsidP="007D4727">
      <w:pPr>
        <w:rPr>
          <w:rFonts w:ascii="Verdana" w:hAnsi="Verdana"/>
          <w:b/>
          <w:bCs/>
          <w:sz w:val="28"/>
          <w:szCs w:val="28"/>
        </w:rPr>
      </w:pPr>
    </w:p>
    <w:p w14:paraId="5D313526" w14:textId="77777777" w:rsidR="00906D28" w:rsidRDefault="00906D28" w:rsidP="007D4727">
      <w:pPr>
        <w:rPr>
          <w:rFonts w:ascii="Verdana" w:hAnsi="Verdana"/>
          <w:b/>
          <w:bCs/>
          <w:sz w:val="28"/>
          <w:szCs w:val="28"/>
        </w:rPr>
      </w:pPr>
    </w:p>
    <w:p w14:paraId="4341F402" w14:textId="4D44AA76" w:rsidR="007D4727" w:rsidRDefault="007D4727" w:rsidP="003D135B">
      <w:pPr>
        <w:rPr>
          <w:rFonts w:ascii="Verdana" w:hAnsi="Verdana"/>
          <w:b/>
          <w:bCs/>
          <w:sz w:val="28"/>
          <w:szCs w:val="28"/>
        </w:rPr>
      </w:pPr>
      <w:r w:rsidRPr="65C68F1E">
        <w:rPr>
          <w:rFonts w:ascii="Verdana" w:hAnsi="Verdana"/>
          <w:b/>
          <w:bCs/>
          <w:sz w:val="28"/>
          <w:szCs w:val="28"/>
        </w:rPr>
        <w:lastRenderedPageBreak/>
        <w:t>ACR Lexicon Categories, Terms, Definitions</w:t>
      </w:r>
    </w:p>
    <w:p w14:paraId="1E2E4C22" w14:textId="26FFED5E" w:rsidR="00D7405A" w:rsidRPr="000D7A40" w:rsidRDefault="00D7405A" w:rsidP="003D135B">
      <w:pPr>
        <w:rPr>
          <w:rFonts w:ascii="Verdana" w:hAnsi="Verdana"/>
          <w:b/>
          <w:bCs/>
          <w:sz w:val="28"/>
          <w:szCs w:val="28"/>
        </w:rPr>
      </w:pPr>
      <w:r w:rsidRPr="00D7405A">
        <w:rPr>
          <w:rFonts w:ascii="Verdana" w:hAnsi="Verdana"/>
          <w:b/>
          <w:bCs/>
          <w:noProof/>
          <w:sz w:val="28"/>
          <w:szCs w:val="28"/>
        </w:rPr>
        <w:drawing>
          <wp:inline distT="0" distB="0" distL="0" distR="0" wp14:anchorId="326C849A" wp14:editId="3ECE4357">
            <wp:extent cx="5757163" cy="7353300"/>
            <wp:effectExtent l="0" t="0" r="0" b="0"/>
            <wp:docPr id="1597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3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8" cy="735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3177" w14:textId="7FE0D0C4" w:rsidR="00232406" w:rsidRDefault="00CE04B3" w:rsidP="003D135B">
      <w:r w:rsidRPr="00CE04B3">
        <w:rPr>
          <w:noProof/>
        </w:rPr>
        <w:lastRenderedPageBreak/>
        <w:drawing>
          <wp:inline distT="0" distB="0" distL="0" distR="0" wp14:anchorId="6EB5F027" wp14:editId="4B0ABE63">
            <wp:extent cx="5943600" cy="7291070"/>
            <wp:effectExtent l="0" t="0" r="0" b="5080"/>
            <wp:docPr id="2243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0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8539" w14:textId="77777777" w:rsidR="00CE04B3" w:rsidRDefault="00CE04B3" w:rsidP="003D135B"/>
    <w:p w14:paraId="1D665BC2" w14:textId="77777777" w:rsidR="00CE04B3" w:rsidRDefault="00CE04B3" w:rsidP="003D135B"/>
    <w:p w14:paraId="3CC8B108" w14:textId="74E3D3F5" w:rsidR="00CE04B3" w:rsidRDefault="00D2622F" w:rsidP="003D135B">
      <w:r w:rsidRPr="00D2622F">
        <w:rPr>
          <w:noProof/>
        </w:rPr>
        <w:lastRenderedPageBreak/>
        <w:drawing>
          <wp:inline distT="0" distB="0" distL="0" distR="0" wp14:anchorId="63476147" wp14:editId="4D62092C">
            <wp:extent cx="5943600" cy="2941955"/>
            <wp:effectExtent l="0" t="0" r="0" b="0"/>
            <wp:docPr id="16492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4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5C13" w14:textId="77777777" w:rsidR="005E3A98" w:rsidRDefault="005E3A98" w:rsidP="003D135B"/>
    <w:p w14:paraId="14FB4EF0" w14:textId="727A5CA6" w:rsidR="00AC66A0" w:rsidRDefault="00FD3489" w:rsidP="003D135B">
      <w:pPr>
        <w:rPr>
          <w:rFonts w:ascii="Verdana" w:hAnsi="Verdana"/>
          <w:b/>
          <w:bCs/>
          <w:sz w:val="28"/>
          <w:szCs w:val="28"/>
        </w:rPr>
      </w:pPr>
      <w:r w:rsidRPr="00FD3489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5B413DE5" wp14:editId="70F0621D">
            <wp:extent cx="5811061" cy="5534797"/>
            <wp:effectExtent l="0" t="0" r="0" b="8890"/>
            <wp:docPr id="19774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55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A897" w14:textId="05443BD1" w:rsidR="001C6B51" w:rsidRDefault="007C36EB" w:rsidP="003D135B">
      <w:pPr>
        <w:rPr>
          <w:rFonts w:ascii="Verdana" w:hAnsi="Verdana"/>
          <w:b/>
          <w:bCs/>
          <w:sz w:val="28"/>
          <w:szCs w:val="28"/>
        </w:rPr>
      </w:pPr>
      <w:r w:rsidRPr="007C36EB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25B76C76" wp14:editId="08C8B2CD">
            <wp:extent cx="5506218" cy="6144482"/>
            <wp:effectExtent l="0" t="0" r="0" b="8890"/>
            <wp:docPr id="17492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C41E" w14:textId="23233849" w:rsidR="007C36EB" w:rsidRDefault="00DD2C8C" w:rsidP="003D135B">
      <w:pPr>
        <w:rPr>
          <w:rFonts w:ascii="Verdana" w:hAnsi="Verdana"/>
          <w:b/>
          <w:bCs/>
          <w:sz w:val="28"/>
          <w:szCs w:val="28"/>
        </w:rPr>
      </w:pPr>
      <w:r w:rsidRPr="00DD2C8C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19331819" wp14:editId="36BC85FF">
            <wp:extent cx="5943600" cy="6373495"/>
            <wp:effectExtent l="0" t="0" r="0" b="8255"/>
            <wp:docPr id="107658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825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857A" w14:textId="77777777" w:rsidR="00AC66A0" w:rsidRDefault="00AC66A0" w:rsidP="003D135B">
      <w:pPr>
        <w:rPr>
          <w:rFonts w:ascii="Verdana" w:hAnsi="Verdana"/>
          <w:b/>
          <w:bCs/>
          <w:sz w:val="28"/>
          <w:szCs w:val="28"/>
        </w:rPr>
      </w:pPr>
    </w:p>
    <w:p w14:paraId="1AD67840" w14:textId="77777777" w:rsidR="00AC66A0" w:rsidRDefault="00AC66A0" w:rsidP="003D135B">
      <w:pPr>
        <w:rPr>
          <w:rFonts w:ascii="Verdana" w:hAnsi="Verdana"/>
          <w:b/>
          <w:bCs/>
          <w:sz w:val="28"/>
          <w:szCs w:val="28"/>
        </w:rPr>
      </w:pPr>
    </w:p>
    <w:p w14:paraId="34957016" w14:textId="7CD28EFF" w:rsidR="00AC66A0" w:rsidRDefault="002141ED" w:rsidP="003D135B">
      <w:pPr>
        <w:rPr>
          <w:rFonts w:ascii="Verdana" w:hAnsi="Verdana"/>
          <w:b/>
          <w:bCs/>
          <w:sz w:val="28"/>
          <w:szCs w:val="28"/>
        </w:rPr>
      </w:pPr>
      <w:r w:rsidRPr="002141ED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34C4CAAB" wp14:editId="7C9FC9AD">
            <wp:extent cx="5487166" cy="6849431"/>
            <wp:effectExtent l="0" t="0" r="0" b="8890"/>
            <wp:docPr id="12336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734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3CF" w14:textId="77777777" w:rsidR="00AC66A0" w:rsidRDefault="00AC66A0" w:rsidP="003D135B">
      <w:pPr>
        <w:rPr>
          <w:rFonts w:ascii="Verdana" w:hAnsi="Verdana"/>
          <w:b/>
          <w:bCs/>
          <w:sz w:val="28"/>
          <w:szCs w:val="28"/>
        </w:rPr>
      </w:pPr>
    </w:p>
    <w:p w14:paraId="70A055A0" w14:textId="03E76FE6" w:rsidR="00AC66A0" w:rsidRDefault="00A97E5F" w:rsidP="003D135B">
      <w:pPr>
        <w:rPr>
          <w:rFonts w:ascii="Verdana" w:hAnsi="Verdana"/>
          <w:b/>
          <w:bCs/>
          <w:sz w:val="28"/>
          <w:szCs w:val="28"/>
        </w:rPr>
      </w:pPr>
      <w:r w:rsidRPr="00A97E5F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60BC6E98" wp14:editId="37EBA538">
            <wp:extent cx="5210902" cy="7992590"/>
            <wp:effectExtent l="0" t="0" r="8890" b="8890"/>
            <wp:docPr id="146318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844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7068" w14:textId="73496739" w:rsidR="00AC66A0" w:rsidRDefault="74E060B8" w:rsidP="003D135B">
      <w:pPr>
        <w:rPr>
          <w:rFonts w:ascii="Verdana" w:hAnsi="Verdan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09FD8D" wp14:editId="78A126D9">
            <wp:extent cx="5477639" cy="6306430"/>
            <wp:effectExtent l="0" t="0" r="8890" b="0"/>
            <wp:docPr id="113787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3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2E69" w14:textId="1E91FADA" w:rsidR="00AC66A0" w:rsidRDefault="025B1871" w:rsidP="2D54E0F7">
      <w:pPr>
        <w:spacing w:line="276" w:lineRule="auto"/>
      </w:pPr>
      <w:bookmarkStart w:id="7" w:name="PolycysticOvarianMorphology"/>
      <w:r w:rsidRPr="2D54E0F7">
        <w:rPr>
          <w:rFonts w:ascii="Aptos" w:eastAsia="Aptos" w:hAnsi="Aptos" w:cs="Aptos"/>
          <w:b/>
          <w:bCs/>
          <w:sz w:val="32"/>
          <w:szCs w:val="32"/>
        </w:rPr>
        <w:t>Polycystic</w:t>
      </w:r>
      <w:bookmarkEnd w:id="7"/>
      <w:r w:rsidRPr="2D54E0F7">
        <w:rPr>
          <w:rFonts w:ascii="Aptos" w:eastAsia="Aptos" w:hAnsi="Aptos" w:cs="Aptos"/>
          <w:b/>
          <w:bCs/>
          <w:sz w:val="32"/>
          <w:szCs w:val="32"/>
        </w:rPr>
        <w:t xml:space="preserve"> Ovarian Morphology- Diagnostic Criteria</w:t>
      </w:r>
    </w:p>
    <w:p w14:paraId="4A0E998F" w14:textId="69C6CB16" w:rsidR="00AC66A0" w:rsidRDefault="025B1871" w:rsidP="2D54E0F7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2D54E0F7">
        <w:rPr>
          <w:rFonts w:ascii="Aptos" w:eastAsia="Aptos" w:hAnsi="Aptos" w:cs="Aptos"/>
        </w:rPr>
        <w:t xml:space="preserve">10 or more follicles seen within a </w:t>
      </w:r>
      <w:r w:rsidRPr="2D54E0F7">
        <w:rPr>
          <w:rFonts w:ascii="Aptos" w:eastAsia="Aptos" w:hAnsi="Aptos" w:cs="Aptos"/>
          <w:i/>
          <w:iCs/>
        </w:rPr>
        <w:t>single cross section</w:t>
      </w:r>
      <w:r w:rsidRPr="2D54E0F7">
        <w:rPr>
          <w:rFonts w:ascii="Aptos" w:eastAsia="Aptos" w:hAnsi="Aptos" w:cs="Aptos"/>
        </w:rPr>
        <w:t xml:space="preserve"> </w:t>
      </w:r>
      <w:r w:rsidRPr="2D54E0F7">
        <w:rPr>
          <w:rFonts w:ascii="Aptos" w:eastAsia="Aptos" w:hAnsi="Aptos" w:cs="Aptos"/>
          <w:i/>
          <w:iCs/>
        </w:rPr>
        <w:t>of at least one ovary</w:t>
      </w:r>
      <w:r w:rsidRPr="2D54E0F7">
        <w:rPr>
          <w:rFonts w:ascii="Aptos" w:eastAsia="Aptos" w:hAnsi="Aptos" w:cs="Aptos"/>
        </w:rPr>
        <w:t xml:space="preserve"> </w:t>
      </w:r>
      <w:r w:rsidRPr="2D54E0F7">
        <w:rPr>
          <w:rFonts w:ascii="Aptos" w:eastAsia="Aptos" w:hAnsi="Aptos" w:cs="Aptos"/>
          <w:b/>
          <w:bCs/>
          <w:u w:val="single"/>
        </w:rPr>
        <w:t>OR</w:t>
      </w:r>
      <w:r w:rsidRPr="2D54E0F7">
        <w:rPr>
          <w:rFonts w:ascii="Aptos" w:eastAsia="Aptos" w:hAnsi="Aptos" w:cs="Aptos"/>
        </w:rPr>
        <w:t xml:space="preserve"> </w:t>
      </w:r>
    </w:p>
    <w:p w14:paraId="2AA056F2" w14:textId="119B926D" w:rsidR="00AC66A0" w:rsidRDefault="025B1871" w:rsidP="2D54E0F7">
      <w:pPr>
        <w:spacing w:after="0" w:line="276" w:lineRule="auto"/>
        <w:ind w:left="720"/>
      </w:pPr>
      <w:r w:rsidRPr="2D54E0F7">
        <w:rPr>
          <w:rFonts w:ascii="Aptos" w:eastAsia="Aptos" w:hAnsi="Aptos" w:cs="Aptos"/>
        </w:rPr>
        <w:t>20+ follicles in at least one ovary</w:t>
      </w:r>
    </w:p>
    <w:p w14:paraId="75F3FB69" w14:textId="699238DB" w:rsidR="00AC66A0" w:rsidRDefault="025B1871" w:rsidP="2D54E0F7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2D54E0F7">
        <w:rPr>
          <w:rFonts w:ascii="Aptos" w:eastAsia="Aptos" w:hAnsi="Aptos" w:cs="Aptos"/>
        </w:rPr>
        <w:t>Follicle size 2-9 mm</w:t>
      </w:r>
    </w:p>
    <w:p w14:paraId="7E4194DC" w14:textId="33A9EBF5" w:rsidR="00AC66A0" w:rsidRDefault="025B1871" w:rsidP="2D54E0F7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D54E0F7">
        <w:rPr>
          <w:rFonts w:ascii="Aptos" w:eastAsia="Aptos" w:hAnsi="Aptos" w:cs="Aptos"/>
        </w:rPr>
        <w:t xml:space="preserve">Ovarian volume ≥ 10 ml; </w:t>
      </w:r>
      <w:r w:rsidRPr="2D54E0F7">
        <w:rPr>
          <w:rFonts w:ascii="Aptos" w:eastAsia="Aptos" w:hAnsi="Aptos" w:cs="Aptos"/>
          <w:i/>
          <w:iCs/>
        </w:rPr>
        <w:t>*not including corpus luteum or other ovarian cyst</w:t>
      </w:r>
    </w:p>
    <w:p w14:paraId="0D1CEA85" w14:textId="2C1E180E" w:rsidR="00AC66A0" w:rsidRDefault="025B1871" w:rsidP="2D54E0F7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2D54E0F7">
        <w:rPr>
          <w:rFonts w:ascii="Aptos" w:eastAsia="Aptos" w:hAnsi="Aptos" w:cs="Aptos"/>
        </w:rPr>
        <w:t xml:space="preserve">PCO </w:t>
      </w:r>
      <w:r w:rsidRPr="2D54E0F7">
        <w:rPr>
          <w:rFonts w:ascii="Aptos" w:eastAsia="Aptos" w:hAnsi="Aptos" w:cs="Aptos"/>
          <w:i/>
          <w:iCs/>
        </w:rPr>
        <w:t>morphology in a single ovary</w:t>
      </w:r>
      <w:r w:rsidRPr="2D54E0F7">
        <w:rPr>
          <w:rFonts w:ascii="Aptos" w:eastAsia="Aptos" w:hAnsi="Aptos" w:cs="Aptos"/>
        </w:rPr>
        <w:t xml:space="preserve"> meets diagnostic criteria</w:t>
      </w:r>
    </w:p>
    <w:p w14:paraId="1AF6B17F" w14:textId="08FE0E31" w:rsidR="00AC66A0" w:rsidRDefault="025B1871" w:rsidP="2D54E0F7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2D54E0F7">
        <w:rPr>
          <w:rFonts w:ascii="Aptos" w:eastAsia="Aptos" w:hAnsi="Aptos" w:cs="Aptos"/>
        </w:rPr>
        <w:t xml:space="preserve">*Diagnostic criteria </w:t>
      </w:r>
      <w:r w:rsidRPr="2D54E0F7">
        <w:rPr>
          <w:rFonts w:ascii="Aptos" w:eastAsia="Aptos" w:hAnsi="Aptos" w:cs="Aptos"/>
          <w:b/>
          <w:bCs/>
        </w:rPr>
        <w:t>does not apply</w:t>
      </w:r>
      <w:r w:rsidRPr="2D54E0F7">
        <w:rPr>
          <w:rFonts w:ascii="Aptos" w:eastAsia="Aptos" w:hAnsi="Aptos" w:cs="Aptos"/>
        </w:rPr>
        <w:t xml:space="preserve"> to adolescent patients - age 10-19 years of age</w:t>
      </w:r>
    </w:p>
    <w:p w14:paraId="5E07788B" w14:textId="31379137" w:rsidR="00AC66A0" w:rsidRDefault="00AF5529" w:rsidP="003D135B">
      <w:pPr>
        <w:rPr>
          <w:rFonts w:ascii="Verdana" w:hAnsi="Verdana"/>
          <w:b/>
          <w:bCs/>
          <w:sz w:val="28"/>
          <w:szCs w:val="28"/>
        </w:rPr>
      </w:pPr>
      <w:bookmarkStart w:id="8" w:name="UterineAnomalies"/>
      <w:r w:rsidRPr="65C68F1E">
        <w:rPr>
          <w:rFonts w:ascii="Verdana" w:hAnsi="Verdana"/>
          <w:b/>
          <w:bCs/>
          <w:sz w:val="28"/>
          <w:szCs w:val="28"/>
        </w:rPr>
        <w:lastRenderedPageBreak/>
        <w:t>Uterine Anomalies</w:t>
      </w:r>
      <w:r w:rsidR="00493A58" w:rsidRPr="65C68F1E">
        <w:rPr>
          <w:rFonts w:ascii="Verdana" w:hAnsi="Verdana"/>
          <w:b/>
          <w:bCs/>
          <w:sz w:val="28"/>
          <w:szCs w:val="28"/>
        </w:rPr>
        <w:t>- ASRM</w:t>
      </w:r>
      <w:r w:rsidR="00F21077" w:rsidRPr="65C68F1E">
        <w:rPr>
          <w:rFonts w:ascii="Verdana" w:hAnsi="Verdana"/>
          <w:b/>
          <w:bCs/>
          <w:sz w:val="28"/>
          <w:szCs w:val="28"/>
        </w:rPr>
        <w:t xml:space="preserve"> </w:t>
      </w:r>
      <w:bookmarkEnd w:id="8"/>
      <w:r w:rsidR="00F21077" w:rsidRPr="65C68F1E">
        <w:rPr>
          <w:rFonts w:ascii="Verdana" w:hAnsi="Verdana"/>
          <w:b/>
          <w:bCs/>
          <w:sz w:val="16"/>
          <w:szCs w:val="16"/>
        </w:rPr>
        <w:t>(</w:t>
      </w:r>
      <w:hyperlink r:id="rId33">
        <w:r w:rsidR="00F21077" w:rsidRPr="65C68F1E">
          <w:rPr>
            <w:rStyle w:val="Hyperlink"/>
            <w:rFonts w:ascii="Verdana" w:hAnsi="Verdana"/>
            <w:b/>
            <w:bCs/>
            <w:sz w:val="16"/>
            <w:szCs w:val="16"/>
          </w:rPr>
          <w:t>ASRM müllerian anomalies classiﬁcation 2021 | American Society for Reproductive Medicine | ASRM</w:t>
        </w:r>
      </w:hyperlink>
      <w:r w:rsidR="00F21077" w:rsidRPr="65C68F1E">
        <w:rPr>
          <w:rFonts w:ascii="Verdana" w:hAnsi="Verdana"/>
          <w:b/>
          <w:bCs/>
          <w:sz w:val="16"/>
          <w:szCs w:val="16"/>
        </w:rPr>
        <w:t>)</w:t>
      </w:r>
      <w:r w:rsidR="00AC66A0">
        <w:rPr>
          <w:noProof/>
        </w:rPr>
        <w:drawing>
          <wp:inline distT="0" distB="0" distL="0" distR="0" wp14:anchorId="105D55A2" wp14:editId="6FBF9BB3">
            <wp:extent cx="5943600" cy="7511415"/>
            <wp:effectExtent l="0" t="0" r="0" b="0"/>
            <wp:docPr id="9329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447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3394" w14:textId="2E0744A4" w:rsidR="00AC66A0" w:rsidRDefault="00D70B67" w:rsidP="003D135B">
      <w:pPr>
        <w:rPr>
          <w:rFonts w:ascii="Verdana" w:hAnsi="Verdana"/>
          <w:b/>
          <w:bCs/>
          <w:sz w:val="28"/>
          <w:szCs w:val="28"/>
        </w:rPr>
      </w:pPr>
      <w:r w:rsidRPr="00D70B67">
        <w:rPr>
          <w:rFonts w:ascii="Verdana" w:hAnsi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67E10F5B" wp14:editId="16C77C9D">
            <wp:extent cx="5943600" cy="7885430"/>
            <wp:effectExtent l="0" t="0" r="0" b="1270"/>
            <wp:docPr id="15511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3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D663" w14:textId="058409CD" w:rsidR="006745C2" w:rsidRDefault="00043605" w:rsidP="003D135B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lastRenderedPageBreak/>
        <w:t>Differentiating Uterine Anomalies Sonographically:</w:t>
      </w:r>
    </w:p>
    <w:p w14:paraId="7470B1B1" w14:textId="5F224FF5" w:rsidR="00043605" w:rsidRDefault="001F0223" w:rsidP="001F0223">
      <w:pPr>
        <w:pStyle w:val="ListParagraph"/>
        <w:numPr>
          <w:ilvl w:val="0"/>
          <w:numId w:val="5"/>
        </w:numPr>
        <w:rPr>
          <w:b/>
          <w:bCs/>
        </w:rPr>
      </w:pPr>
      <w:r w:rsidRPr="001F0223">
        <w:rPr>
          <w:b/>
          <w:bCs/>
        </w:rPr>
        <w:t xml:space="preserve">Didelphys: </w:t>
      </w:r>
    </w:p>
    <w:p w14:paraId="4A95DFAA" w14:textId="4628DF60" w:rsidR="001F0223" w:rsidRDefault="00096A32" w:rsidP="001F0223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2 cervices</w:t>
      </w:r>
      <w:r w:rsidR="004E39B2">
        <w:rPr>
          <w:b/>
          <w:bCs/>
        </w:rPr>
        <w:t>/2 endometrial cavities/2 unicornuate uteri</w:t>
      </w:r>
    </w:p>
    <w:p w14:paraId="5ED75EA3" w14:textId="7684D816" w:rsidR="00096A32" w:rsidRDefault="00E00600" w:rsidP="001F0223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Fundal indentation &gt;</w:t>
      </w:r>
      <w:r w:rsidR="001919D4">
        <w:rPr>
          <w:b/>
          <w:bCs/>
        </w:rPr>
        <w:t xml:space="preserve"> </w:t>
      </w:r>
      <w:r>
        <w:rPr>
          <w:b/>
          <w:bCs/>
        </w:rPr>
        <w:t>1 cm</w:t>
      </w:r>
    </w:p>
    <w:p w14:paraId="4D2827AF" w14:textId="794F1BD1" w:rsidR="00E00600" w:rsidRDefault="00E00600" w:rsidP="00E0060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Bicornuate</w:t>
      </w:r>
    </w:p>
    <w:p w14:paraId="7E043B82" w14:textId="4B0728B4" w:rsidR="004E39B2" w:rsidRDefault="004E39B2" w:rsidP="004E39B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Sing</w:t>
      </w:r>
      <w:r w:rsidR="0028539C">
        <w:rPr>
          <w:b/>
          <w:bCs/>
        </w:rPr>
        <w:t>le</w:t>
      </w:r>
      <w:r>
        <w:rPr>
          <w:b/>
          <w:bCs/>
        </w:rPr>
        <w:t xml:space="preserve"> cervix/</w:t>
      </w:r>
      <w:r w:rsidR="001E6BAD">
        <w:rPr>
          <w:b/>
          <w:bCs/>
        </w:rPr>
        <w:t>2 endometrial cavities (separation can extend to internal os)</w:t>
      </w:r>
    </w:p>
    <w:p w14:paraId="633F4D7C" w14:textId="084914B5" w:rsidR="001E6BAD" w:rsidRDefault="008B175C" w:rsidP="004E39B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Concave fundus with fundal</w:t>
      </w:r>
      <w:r w:rsidR="00C15918">
        <w:rPr>
          <w:b/>
          <w:bCs/>
        </w:rPr>
        <w:t xml:space="preserve"> endometrial</w:t>
      </w:r>
      <w:r>
        <w:rPr>
          <w:b/>
          <w:bCs/>
        </w:rPr>
        <w:t xml:space="preserve"> cleft &gt;</w:t>
      </w:r>
      <w:r w:rsidR="001919D4">
        <w:rPr>
          <w:b/>
          <w:bCs/>
        </w:rPr>
        <w:t xml:space="preserve"> </w:t>
      </w:r>
      <w:r>
        <w:rPr>
          <w:b/>
          <w:bCs/>
        </w:rPr>
        <w:t>1 cm</w:t>
      </w:r>
    </w:p>
    <w:p w14:paraId="276BF944" w14:textId="3C32464B" w:rsidR="002B3025" w:rsidRDefault="002B3025" w:rsidP="004E39B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Increased inter</w:t>
      </w:r>
      <w:r w:rsidR="000A2064">
        <w:rPr>
          <w:b/>
          <w:bCs/>
        </w:rPr>
        <w:t>-</w:t>
      </w:r>
      <w:r>
        <w:rPr>
          <w:b/>
          <w:bCs/>
        </w:rPr>
        <w:t>cornual distance &gt; 4 cm</w:t>
      </w:r>
    </w:p>
    <w:p w14:paraId="78E1204A" w14:textId="368896F8" w:rsidR="002B3025" w:rsidRDefault="002B3025" w:rsidP="004E39B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Intervening septum echogenicity similar to myometrium</w:t>
      </w:r>
    </w:p>
    <w:p w14:paraId="76E40C5E" w14:textId="71B22F7B" w:rsidR="002B3025" w:rsidRDefault="002E0F57" w:rsidP="002B302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Septate</w:t>
      </w:r>
    </w:p>
    <w:p w14:paraId="7F267A36" w14:textId="5322ACCE" w:rsidR="002E0F57" w:rsidRDefault="002E0F57" w:rsidP="002E0F5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Convex fundal contour (normal external contour)</w:t>
      </w:r>
    </w:p>
    <w:p w14:paraId="2ADB3F08" w14:textId="5A0CD11C" w:rsidR="002E0F57" w:rsidRDefault="002E0F57" w:rsidP="002E0F5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Int</w:t>
      </w:r>
      <w:r w:rsidR="00807792">
        <w:rPr>
          <w:b/>
          <w:bCs/>
        </w:rPr>
        <w:t>er</w:t>
      </w:r>
      <w:r w:rsidR="00521E7D">
        <w:rPr>
          <w:b/>
          <w:bCs/>
        </w:rPr>
        <w:t>-</w:t>
      </w:r>
      <w:r>
        <w:rPr>
          <w:b/>
          <w:bCs/>
        </w:rPr>
        <w:t>cornual distance &gt; 2 cm</w:t>
      </w:r>
    </w:p>
    <w:p w14:paraId="6363D7DE" w14:textId="3F4FA1B4" w:rsidR="002E0F57" w:rsidRDefault="002E0F57" w:rsidP="002E0F5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Septum composed of muscle</w:t>
      </w:r>
      <w:r w:rsidR="001919D4">
        <w:rPr>
          <w:b/>
          <w:bCs/>
        </w:rPr>
        <w:t xml:space="preserve"> or fibrous tissue</w:t>
      </w:r>
      <w:r w:rsidR="002339EE">
        <w:rPr>
          <w:b/>
          <w:bCs/>
        </w:rPr>
        <w:t xml:space="preserve">     </w:t>
      </w:r>
    </w:p>
    <w:p w14:paraId="1A3F828A" w14:textId="3F2936AA" w:rsidR="001919D4" w:rsidRDefault="001919D4" w:rsidP="001919D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Arcuate</w:t>
      </w:r>
    </w:p>
    <w:p w14:paraId="0E0F0DB6" w14:textId="55919DCC" w:rsidR="007D13DB" w:rsidRDefault="00BD2F1B" w:rsidP="00815ED5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Convex fundal contour (normal external contour)</w:t>
      </w:r>
    </w:p>
    <w:p w14:paraId="014E153A" w14:textId="4B6F7602" w:rsidR="00815ED5" w:rsidRDefault="00591496" w:rsidP="00815ED5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Fundal </w:t>
      </w:r>
      <w:r w:rsidR="005A5095">
        <w:rPr>
          <w:b/>
          <w:bCs/>
        </w:rPr>
        <w:t>endometrial</w:t>
      </w:r>
      <w:r w:rsidR="001919D4">
        <w:rPr>
          <w:b/>
          <w:bCs/>
        </w:rPr>
        <w:t xml:space="preserve"> cleft &lt; 1 cm.</w:t>
      </w:r>
    </w:p>
    <w:p w14:paraId="673529B5" w14:textId="77777777" w:rsidR="00815ED5" w:rsidRDefault="00815ED5" w:rsidP="00815ED5">
      <w:pPr>
        <w:pStyle w:val="ListParagraph"/>
        <w:ind w:left="1440"/>
        <w:rPr>
          <w:b/>
          <w:bCs/>
        </w:rPr>
      </w:pPr>
    </w:p>
    <w:p w14:paraId="487E696C" w14:textId="77777777" w:rsidR="00815ED5" w:rsidRPr="00815ED5" w:rsidRDefault="00815ED5" w:rsidP="00815ED5">
      <w:pPr>
        <w:pStyle w:val="ListParagraph"/>
        <w:ind w:left="1440"/>
        <w:rPr>
          <w:b/>
          <w:bCs/>
        </w:rPr>
      </w:pPr>
    </w:p>
    <w:p w14:paraId="1B0F0110" w14:textId="407D3FF8" w:rsidR="007B57F1" w:rsidRPr="007B57F1" w:rsidRDefault="007B57F1" w:rsidP="007B57F1">
      <w:pPr>
        <w:rPr>
          <w:b/>
          <w:bCs/>
        </w:rPr>
      </w:pPr>
      <w:r w:rsidRPr="00815ED5">
        <w:rPr>
          <w:b/>
          <w:bCs/>
        </w:rPr>
        <w:t>How to measure</w:t>
      </w:r>
      <w:r w:rsidR="00F76DC0">
        <w:rPr>
          <w:b/>
          <w:bCs/>
        </w:rPr>
        <w:t xml:space="preserve"> </w:t>
      </w:r>
      <w:r w:rsidR="00511B65">
        <w:rPr>
          <w:b/>
          <w:bCs/>
        </w:rPr>
        <w:t>inter-cornual distance</w:t>
      </w:r>
      <w:r w:rsidR="00D05EB8">
        <w:rPr>
          <w:b/>
          <w:bCs/>
        </w:rPr>
        <w:t xml:space="preserve"> &amp;</w:t>
      </w:r>
      <w:r w:rsidRPr="00815ED5">
        <w:rPr>
          <w:b/>
          <w:bCs/>
        </w:rPr>
        <w:t xml:space="preserve"> </w:t>
      </w:r>
      <w:r w:rsidR="005A5095">
        <w:rPr>
          <w:b/>
          <w:bCs/>
        </w:rPr>
        <w:t>endometrial cleft</w:t>
      </w:r>
    </w:p>
    <w:p w14:paraId="529F3609" w14:textId="1856BAD9" w:rsidR="006D7BB7" w:rsidRPr="008357C5" w:rsidRDefault="006D7BB7" w:rsidP="008357C5">
      <w:pPr>
        <w:rPr>
          <w:b/>
          <w:bCs/>
        </w:rPr>
      </w:pPr>
      <w:r w:rsidRPr="006D7BB7">
        <w:rPr>
          <w:b/>
          <w:bCs/>
          <w:noProof/>
        </w:rPr>
        <w:drawing>
          <wp:inline distT="0" distB="0" distL="0" distR="0" wp14:anchorId="0CAC4FF4" wp14:editId="779BF99E">
            <wp:extent cx="3331708" cy="2933700"/>
            <wp:effectExtent l="0" t="0" r="2540" b="0"/>
            <wp:docPr id="194020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080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960" cy="294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7F1" w:rsidRPr="007B57F1">
        <w:rPr>
          <w:b/>
          <w:bCs/>
        </w:rPr>
        <w:t xml:space="preserve"> </w:t>
      </w:r>
    </w:p>
    <w:p w14:paraId="65652443" w14:textId="3C4741B0" w:rsidR="00504A1D" w:rsidRDefault="00504A1D" w:rsidP="00504A1D">
      <w:pPr>
        <w:rPr>
          <w:b/>
          <w:bCs/>
          <w:i/>
          <w:iCs/>
        </w:rPr>
      </w:pPr>
      <w:r w:rsidRPr="00182D84">
        <w:rPr>
          <w:b/>
          <w:bCs/>
          <w:i/>
          <w:iCs/>
        </w:rPr>
        <w:t>*</w:t>
      </w:r>
      <w:r w:rsidR="001153BC" w:rsidRPr="00182D84">
        <w:rPr>
          <w:b/>
          <w:bCs/>
          <w:i/>
          <w:iCs/>
        </w:rPr>
        <w:t>tip</w:t>
      </w:r>
      <w:r w:rsidR="00F54117" w:rsidRPr="00182D84">
        <w:rPr>
          <w:b/>
          <w:bCs/>
          <w:i/>
          <w:iCs/>
        </w:rPr>
        <w:t xml:space="preserve">: obtain 3D image from a transverse view </w:t>
      </w:r>
      <w:r w:rsidR="00E14DA4" w:rsidRPr="00182D84">
        <w:rPr>
          <w:b/>
          <w:bCs/>
          <w:i/>
          <w:iCs/>
        </w:rPr>
        <w:t>to increase the field of view when the uterine horns ar</w:t>
      </w:r>
      <w:r w:rsidR="00182D84">
        <w:rPr>
          <w:b/>
          <w:bCs/>
          <w:i/>
          <w:iCs/>
        </w:rPr>
        <w:t>e anatomically</w:t>
      </w:r>
      <w:r w:rsidR="00E14DA4" w:rsidRPr="00182D84">
        <w:rPr>
          <w:b/>
          <w:bCs/>
          <w:i/>
          <w:iCs/>
        </w:rPr>
        <w:t xml:space="preserve"> </w:t>
      </w:r>
      <w:r w:rsidR="00182D84" w:rsidRPr="00182D84">
        <w:rPr>
          <w:b/>
          <w:bCs/>
          <w:i/>
          <w:iCs/>
        </w:rPr>
        <w:t>far apart.</w:t>
      </w:r>
    </w:p>
    <w:p w14:paraId="269F10AE" w14:textId="77777777" w:rsidR="007B57F1" w:rsidRPr="007B57F1" w:rsidRDefault="007B57F1" w:rsidP="00504A1D"/>
    <w:p w14:paraId="3D9A4348" w14:textId="5E6B9F3A" w:rsidR="006175C8" w:rsidRDefault="006175C8" w:rsidP="003D135B">
      <w:pPr>
        <w:rPr>
          <w:rFonts w:ascii="Verdana" w:hAnsi="Verdana"/>
          <w:b/>
          <w:bCs/>
          <w:sz w:val="32"/>
          <w:szCs w:val="32"/>
        </w:rPr>
      </w:pPr>
      <w:bookmarkStart w:id="9" w:name="CSectionNiche"/>
      <w:r>
        <w:rPr>
          <w:rFonts w:ascii="Verdana" w:hAnsi="Verdana"/>
          <w:b/>
          <w:bCs/>
          <w:sz w:val="32"/>
          <w:szCs w:val="32"/>
        </w:rPr>
        <w:t>Documenting C-Section Niche</w:t>
      </w:r>
      <w:r w:rsidR="00701DD1">
        <w:rPr>
          <w:rFonts w:ascii="Verdana" w:hAnsi="Verdana"/>
          <w:b/>
          <w:bCs/>
          <w:sz w:val="32"/>
          <w:szCs w:val="32"/>
        </w:rPr>
        <w:t>/Isthmocele</w:t>
      </w:r>
    </w:p>
    <w:bookmarkEnd w:id="9"/>
    <w:p w14:paraId="697DEDDA" w14:textId="7B3EDDD9" w:rsidR="00AF0B2D" w:rsidRDefault="00CC6912" w:rsidP="00AA60E6">
      <w:pPr>
        <w:pStyle w:val="ListParagraph"/>
        <w:numPr>
          <w:ilvl w:val="0"/>
          <w:numId w:val="5"/>
        </w:numPr>
      </w:pPr>
      <w:r>
        <w:t>Document &amp; m</w:t>
      </w:r>
      <w:r w:rsidR="00AA60E6">
        <w:t xml:space="preserve">easure the </w:t>
      </w:r>
      <w:r w:rsidR="00EE4BFA">
        <w:t>myometrial scar defect in 2 orthogonal planes</w:t>
      </w:r>
      <w:r w:rsidR="00913174">
        <w:t xml:space="preserve"> (#’s</w:t>
      </w:r>
      <w:r w:rsidR="007547C1">
        <w:t xml:space="preserve"> 1-3</w:t>
      </w:r>
      <w:r w:rsidR="00796DB5">
        <w:t xml:space="preserve"> in illustration below)</w:t>
      </w:r>
    </w:p>
    <w:p w14:paraId="4FBF1B7B" w14:textId="1BAF4862" w:rsidR="00E90B86" w:rsidRDefault="00E90B86" w:rsidP="003D135B">
      <w:r>
        <w:rPr>
          <w:noProof/>
        </w:rPr>
        <w:drawing>
          <wp:inline distT="0" distB="0" distL="0" distR="0" wp14:anchorId="4A5B717E" wp14:editId="24B7DF21">
            <wp:extent cx="3962953" cy="1952898"/>
            <wp:effectExtent l="0" t="0" r="0" b="9525"/>
            <wp:docPr id="21046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88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F60D" w14:textId="37D68EA2" w:rsidR="00E90B86" w:rsidRDefault="0EBC6911" w:rsidP="0EBC6911">
      <w:pPr>
        <w:spacing w:line="276" w:lineRule="auto"/>
      </w:pPr>
      <w:bookmarkStart w:id="10" w:name="AdenomyosisDescriptors"/>
      <w:r w:rsidRPr="0EBC6911">
        <w:rPr>
          <w:rFonts w:ascii="Verdana" w:eastAsia="Verdana" w:hAnsi="Verdana" w:cs="Verdana"/>
          <w:b/>
          <w:bCs/>
          <w:sz w:val="32"/>
          <w:szCs w:val="32"/>
        </w:rPr>
        <w:t>Adenomyosis Descriptors</w:t>
      </w:r>
      <w:bookmarkEnd w:id="10"/>
      <w:r w:rsidRPr="0EBC6911">
        <w:rPr>
          <w:rFonts w:ascii="Verdana" w:eastAsia="Verdana" w:hAnsi="Verdana" w:cs="Verdana"/>
          <w:b/>
          <w:bCs/>
          <w:sz w:val="32"/>
          <w:szCs w:val="32"/>
        </w:rPr>
        <w:t>:</w:t>
      </w:r>
    </w:p>
    <w:p w14:paraId="18F45600" w14:textId="7EE46DE5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Heterogeneous myometrium</w:t>
      </w:r>
    </w:p>
    <w:p w14:paraId="09AEBAE5" w14:textId="2B793E66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Globular uterus</w:t>
      </w:r>
    </w:p>
    <w:p w14:paraId="6464AF99" w14:textId="240D4010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Asymmetrical myometrial thickening</w:t>
      </w:r>
    </w:p>
    <w:p w14:paraId="4356AEA0" w14:textId="43A114E1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Subendometrial cysts</w:t>
      </w:r>
    </w:p>
    <w:p w14:paraId="03D7B675" w14:textId="33B8AAFF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Hyperechoic islands</w:t>
      </w:r>
    </w:p>
    <w:p w14:paraId="25AE2DC4" w14:textId="57DD9D69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Fan-shaped shadowing</w:t>
      </w:r>
    </w:p>
    <w:p w14:paraId="07737A7A" w14:textId="1DA4BAB0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Echogenic subendometrial lines and buds</w:t>
      </w:r>
    </w:p>
    <w:p w14:paraId="02A62C37" w14:textId="474A7AA3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Translesional vascularity</w:t>
      </w:r>
    </w:p>
    <w:p w14:paraId="32485201" w14:textId="5A1B4DEF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Irregular junctional zone</w:t>
      </w:r>
    </w:p>
    <w:p w14:paraId="74AB9CFC" w14:textId="23810509" w:rsidR="00E90B86" w:rsidRDefault="0EBC6911" w:rsidP="0EBC6911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Interupted junctional zone</w:t>
      </w:r>
    </w:p>
    <w:p w14:paraId="01565468" w14:textId="28735033" w:rsidR="00E90B86" w:rsidRDefault="00E90B86" w:rsidP="0EBC6911">
      <w:pPr>
        <w:spacing w:line="276" w:lineRule="auto"/>
        <w:rPr>
          <w:rFonts w:ascii="Verdana" w:eastAsia="Verdana" w:hAnsi="Verdana" w:cs="Verdana"/>
        </w:rPr>
      </w:pPr>
    </w:p>
    <w:p w14:paraId="20FFBBA4" w14:textId="151982DF" w:rsidR="00E90B86" w:rsidRDefault="0EBC6911" w:rsidP="0EBC6911">
      <w:pPr>
        <w:spacing w:line="276" w:lineRule="auto"/>
      </w:pPr>
      <w:r w:rsidRPr="0EBC6911">
        <w:rPr>
          <w:rFonts w:ascii="Verdana" w:eastAsia="Verdana" w:hAnsi="Verdana" w:cs="Verdana"/>
        </w:rPr>
        <w:lastRenderedPageBreak/>
        <w:t>Heterogeneous/fan-shape shadowing</w:t>
      </w:r>
      <w:r w:rsidR="00E90B86">
        <w:tab/>
      </w:r>
      <w:r w:rsidR="00E90B86">
        <w:tab/>
      </w:r>
      <w:r w:rsidRPr="0EBC6911">
        <w:rPr>
          <w:rFonts w:ascii="Verdana" w:eastAsia="Verdana" w:hAnsi="Verdana" w:cs="Verdana"/>
        </w:rPr>
        <w:t>Hyperechoic island</w:t>
      </w:r>
      <w:r w:rsidR="00E90B86">
        <w:rPr>
          <w:noProof/>
        </w:rPr>
        <w:drawing>
          <wp:inline distT="0" distB="0" distL="0" distR="0" wp14:anchorId="40C0428E" wp14:editId="79879303">
            <wp:extent cx="3162300" cy="1847850"/>
            <wp:effectExtent l="0" t="0" r="0" b="0"/>
            <wp:docPr id="1449725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5027" name="Picture 144972502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BC6911">
        <w:rPr>
          <w:rFonts w:ascii="Verdana" w:eastAsia="Verdana" w:hAnsi="Verdana" w:cs="Verdana"/>
        </w:rPr>
        <w:t xml:space="preserve">   </w:t>
      </w:r>
      <w:r w:rsidR="00E90B86">
        <w:rPr>
          <w:noProof/>
        </w:rPr>
        <w:drawing>
          <wp:inline distT="0" distB="0" distL="0" distR="0" wp14:anchorId="3708A3D3" wp14:editId="53BBFFA2">
            <wp:extent cx="2185936" cy="1862095"/>
            <wp:effectExtent l="0" t="0" r="0" b="0"/>
            <wp:docPr id="913641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1770" name="Picture 91364177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936" cy="18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BC6911">
        <w:rPr>
          <w:rFonts w:ascii="Verdana" w:eastAsia="Verdana" w:hAnsi="Verdana" w:cs="Verdana"/>
        </w:rPr>
        <w:t xml:space="preserve">     </w:t>
      </w:r>
    </w:p>
    <w:p w14:paraId="01591245" w14:textId="74E39A3E" w:rsidR="00E90B86" w:rsidRDefault="0EBC6911" w:rsidP="0EBC6911">
      <w:pPr>
        <w:spacing w:line="276" w:lineRule="auto"/>
      </w:pPr>
      <w:r w:rsidRPr="0EBC6911">
        <w:rPr>
          <w:rFonts w:ascii="Verdana" w:eastAsia="Verdana" w:hAnsi="Verdana" w:cs="Verdana"/>
        </w:rPr>
        <w:t xml:space="preserve"> </w:t>
      </w:r>
    </w:p>
    <w:p w14:paraId="5ED2D54A" w14:textId="3BCE4B63" w:rsidR="00E90B86" w:rsidRDefault="0EBC6911" w:rsidP="0EBC6911">
      <w:pPr>
        <w:spacing w:line="276" w:lineRule="auto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Globular/heterogeneous</w:t>
      </w:r>
      <w:r w:rsidR="00E90B86">
        <w:tab/>
      </w:r>
      <w:r w:rsidR="00E90B86">
        <w:tab/>
      </w:r>
      <w:r w:rsidR="00E90B86">
        <w:tab/>
      </w:r>
    </w:p>
    <w:p w14:paraId="7444FFE4" w14:textId="42894DA6" w:rsidR="00E90B86" w:rsidRDefault="00E90B86" w:rsidP="0EBC6911">
      <w:pPr>
        <w:spacing w:line="276" w:lineRule="auto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5E4CF448" wp14:editId="6BD12A71">
            <wp:extent cx="2343150" cy="1809750"/>
            <wp:effectExtent l="0" t="0" r="0" b="0"/>
            <wp:docPr id="13570760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76077" name="Picture 135707607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BC6911" w:rsidRPr="0EBC6911">
        <w:rPr>
          <w:rFonts w:ascii="Verdana" w:eastAsia="Verdana" w:hAnsi="Verdana" w:cs="Verdana"/>
        </w:rPr>
        <w:t xml:space="preserve">            </w:t>
      </w:r>
      <w:r>
        <w:rPr>
          <w:noProof/>
        </w:rPr>
        <w:drawing>
          <wp:inline distT="0" distB="0" distL="0" distR="0" wp14:anchorId="356BCCB5" wp14:editId="75EB276D">
            <wp:extent cx="2571750" cy="1809750"/>
            <wp:effectExtent l="0" t="0" r="0" b="0"/>
            <wp:docPr id="1441480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0449" name="Picture 144148044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B7E1" w14:textId="77F9107B" w:rsidR="00E90B86" w:rsidRDefault="0EBC6911" w:rsidP="0EBC6911">
      <w:pPr>
        <w:spacing w:line="276" w:lineRule="auto"/>
        <w:ind w:left="5040" w:hanging="5040"/>
        <w:rPr>
          <w:rFonts w:ascii="Verdana" w:eastAsia="Verdana" w:hAnsi="Verdana" w:cs="Verdana"/>
        </w:rPr>
      </w:pPr>
      <w:r w:rsidRPr="0EBC6911">
        <w:rPr>
          <w:rFonts w:ascii="Verdana" w:eastAsia="Verdana" w:hAnsi="Verdana" w:cs="Verdana"/>
        </w:rPr>
        <w:t>Asymmetrical myometrial thickening</w:t>
      </w:r>
      <w:r w:rsidR="00E90B86">
        <w:tab/>
      </w:r>
    </w:p>
    <w:p w14:paraId="465CFF23" w14:textId="15BA6CFF" w:rsidR="00E90B86" w:rsidRDefault="00E90B86" w:rsidP="0EBC6911">
      <w:pPr>
        <w:spacing w:line="276" w:lineRule="auto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160523D0" wp14:editId="25B6285B">
            <wp:extent cx="2762250" cy="1800225"/>
            <wp:effectExtent l="0" t="0" r="0" b="0"/>
            <wp:docPr id="1071410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10995" name="Picture 107141099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BC6911" w:rsidRPr="0EBC6911">
        <w:rPr>
          <w:rFonts w:ascii="Verdana" w:eastAsia="Verdana" w:hAnsi="Verdana" w:cs="Verdana"/>
        </w:rPr>
        <w:t xml:space="preserve">   </w:t>
      </w:r>
      <w:r>
        <w:rPr>
          <w:noProof/>
        </w:rPr>
        <w:drawing>
          <wp:inline distT="0" distB="0" distL="0" distR="0" wp14:anchorId="7AAB51A3" wp14:editId="3B5E3CD0">
            <wp:extent cx="2590800" cy="1809750"/>
            <wp:effectExtent l="0" t="0" r="0" b="0"/>
            <wp:docPr id="1107422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2915" name="Picture 110742291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FEA8" w14:textId="18E9EAAD" w:rsidR="00E90B86" w:rsidRDefault="0EBC6911" w:rsidP="0EBC6911">
      <w:pPr>
        <w:spacing w:line="276" w:lineRule="auto"/>
      </w:pPr>
      <w:r w:rsidRPr="0EBC6911">
        <w:rPr>
          <w:rFonts w:ascii="Verdana" w:eastAsia="Verdana" w:hAnsi="Verdana" w:cs="Verdana"/>
        </w:rPr>
        <w:t>Subendometrial cysts w/ translesional vascularity</w:t>
      </w:r>
    </w:p>
    <w:p w14:paraId="5EF31A08" w14:textId="26585B51" w:rsidR="00E90B86" w:rsidRDefault="00E90B86" w:rsidP="0EBC6911">
      <w:pPr>
        <w:spacing w:line="276" w:lineRule="auto"/>
        <w:rPr>
          <w:rFonts w:ascii="Aptos" w:eastAsia="Aptos" w:hAnsi="Aptos" w:cs="Aptos"/>
        </w:rPr>
      </w:pPr>
      <w:r>
        <w:rPr>
          <w:noProof/>
        </w:rPr>
        <w:lastRenderedPageBreak/>
        <w:drawing>
          <wp:inline distT="0" distB="0" distL="0" distR="0" wp14:anchorId="1DA81F18" wp14:editId="7C4EBA54">
            <wp:extent cx="2057400" cy="2152650"/>
            <wp:effectExtent l="0" t="0" r="0" b="0"/>
            <wp:docPr id="1532937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7555" name="Picture 153293755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BC6911" w:rsidRPr="0EBC6911">
        <w:rPr>
          <w:rFonts w:ascii="Aptos" w:eastAsia="Aptos" w:hAnsi="Aptos" w:cs="Aptos"/>
        </w:rPr>
        <w:t xml:space="preserve">                                   </w:t>
      </w:r>
      <w:r>
        <w:rPr>
          <w:noProof/>
        </w:rPr>
        <w:drawing>
          <wp:inline distT="0" distB="0" distL="0" distR="0" wp14:anchorId="7346BA03" wp14:editId="1F86DB9E">
            <wp:extent cx="2266950" cy="2105025"/>
            <wp:effectExtent l="0" t="0" r="0" b="0"/>
            <wp:docPr id="911331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31324" name="Picture 91133132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5243" w14:textId="5D47D427" w:rsidR="00E90B86" w:rsidRDefault="0EBC6911" w:rsidP="0EBC6911">
      <w:pPr>
        <w:spacing w:line="276" w:lineRule="auto"/>
      </w:pPr>
      <w:r w:rsidRPr="0EBC6911">
        <w:rPr>
          <w:rFonts w:ascii="Aptos" w:eastAsia="Aptos" w:hAnsi="Aptos" w:cs="Aptos"/>
        </w:rPr>
        <w:t xml:space="preserve"> </w:t>
      </w:r>
    </w:p>
    <w:p w14:paraId="7E72AE2C" w14:textId="2AD037F3" w:rsidR="00E90B86" w:rsidRDefault="00E90B86" w:rsidP="0EBC6911">
      <w:pPr>
        <w:spacing w:line="276" w:lineRule="auto"/>
        <w:rPr>
          <w:rFonts w:ascii="Verdana" w:eastAsia="Verdana" w:hAnsi="Verdana" w:cs="Verdana"/>
        </w:rPr>
      </w:pPr>
    </w:p>
    <w:p w14:paraId="546C5DAA" w14:textId="61454CF1" w:rsidR="00E90B86" w:rsidRDefault="00E90B86" w:rsidP="0EBC6911">
      <w:pPr>
        <w:spacing w:line="276" w:lineRule="auto"/>
        <w:rPr>
          <w:rFonts w:ascii="Verdana" w:eastAsia="Verdana" w:hAnsi="Verdana" w:cs="Verdana"/>
        </w:rPr>
      </w:pPr>
    </w:p>
    <w:p w14:paraId="778A707B" w14:textId="3B20B1ED" w:rsidR="00E90B86" w:rsidRDefault="0EBC6911" w:rsidP="0EBC6911">
      <w:pPr>
        <w:spacing w:line="276" w:lineRule="auto"/>
      </w:pPr>
      <w:r w:rsidRPr="0EBC6911">
        <w:rPr>
          <w:rFonts w:ascii="Verdana" w:eastAsia="Verdana" w:hAnsi="Verdana" w:cs="Verdana"/>
        </w:rPr>
        <w:t>Subendometrial cysts</w:t>
      </w:r>
    </w:p>
    <w:p w14:paraId="214CF03F" w14:textId="07A5BB1C" w:rsidR="00E90B86" w:rsidRDefault="00E90B86" w:rsidP="0EBC6911">
      <w:pPr>
        <w:spacing w:line="276" w:lineRule="auto"/>
      </w:pPr>
      <w:r>
        <w:rPr>
          <w:noProof/>
        </w:rPr>
        <w:drawing>
          <wp:inline distT="0" distB="0" distL="0" distR="0" wp14:anchorId="349EFE2F" wp14:editId="44D5AED3">
            <wp:extent cx="1847850" cy="2000250"/>
            <wp:effectExtent l="0" t="0" r="0" b="0"/>
            <wp:docPr id="340421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21226" name="Picture 34042122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2AC29" wp14:editId="354787A6">
            <wp:extent cx="2066925" cy="2000250"/>
            <wp:effectExtent l="0" t="0" r="0" b="0"/>
            <wp:docPr id="538642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42348" name="Picture 53864234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48DF0" wp14:editId="0409CCF7">
            <wp:extent cx="2028825" cy="1381125"/>
            <wp:effectExtent l="0" t="0" r="0" b="0"/>
            <wp:docPr id="898668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8070" name="Picture 89866807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388A" w14:textId="5CC1FCDE" w:rsidR="00E90B86" w:rsidRDefault="0EBC6911" w:rsidP="0EBC6911">
      <w:pPr>
        <w:spacing w:line="276" w:lineRule="auto"/>
      </w:pPr>
      <w:r w:rsidRPr="0EBC6911">
        <w:rPr>
          <w:rFonts w:ascii="Verdana" w:eastAsia="Verdana" w:hAnsi="Verdana" w:cs="Verdana"/>
        </w:rPr>
        <w:t>Irregular junctional zone</w:t>
      </w:r>
      <w:r w:rsidR="00E90B86">
        <w:tab/>
      </w:r>
      <w:r w:rsidR="00E90B86">
        <w:tab/>
      </w:r>
      <w:r w:rsidR="00E90B86">
        <w:tab/>
      </w:r>
      <w:r w:rsidRPr="0EBC6911">
        <w:rPr>
          <w:rFonts w:ascii="Verdana" w:eastAsia="Verdana" w:hAnsi="Verdana" w:cs="Verdana"/>
        </w:rPr>
        <w:t>Interrupted junctional zone</w:t>
      </w:r>
    </w:p>
    <w:p w14:paraId="4C8AE05D" w14:textId="7D955371" w:rsidR="00E90B86" w:rsidRDefault="00E90B86" w:rsidP="0EBC6911">
      <w:pPr>
        <w:spacing w:line="276" w:lineRule="auto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0FE3B306" wp14:editId="7382A410">
            <wp:extent cx="2667000" cy="1857375"/>
            <wp:effectExtent l="0" t="0" r="0" b="0"/>
            <wp:docPr id="323788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866" name="Picture 3237886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BC6911" w:rsidRPr="0EBC6911">
        <w:rPr>
          <w:rFonts w:ascii="Verdana" w:eastAsia="Verdana" w:hAnsi="Verdana" w:cs="Verdana"/>
        </w:rPr>
        <w:t xml:space="preserve">     </w:t>
      </w:r>
      <w:r>
        <w:rPr>
          <w:noProof/>
        </w:rPr>
        <w:drawing>
          <wp:inline distT="0" distB="0" distL="0" distR="0" wp14:anchorId="4394986B" wp14:editId="700765D6">
            <wp:extent cx="2971800" cy="1914525"/>
            <wp:effectExtent l="0" t="0" r="0" b="0"/>
            <wp:docPr id="1984204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4545" name="Picture 198420454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7426" w14:textId="0EA19CAA" w:rsidR="00E90B86" w:rsidRDefault="0EBC6911" w:rsidP="0EBC6911">
      <w:pPr>
        <w:spacing w:line="276" w:lineRule="auto"/>
      </w:pPr>
      <w:r w:rsidRPr="0EBC6911">
        <w:rPr>
          <w:rFonts w:ascii="Verdana" w:eastAsia="Verdana" w:hAnsi="Verdana" w:cs="Verdana"/>
        </w:rPr>
        <w:lastRenderedPageBreak/>
        <w:t>Heterogeneous/fan-shape shadowing/globular/echogenic subendometrial lines &amp; buds/interrupted junctional zone</w:t>
      </w:r>
    </w:p>
    <w:p w14:paraId="2CFAF432" w14:textId="0FE245DF" w:rsidR="00E90B86" w:rsidRDefault="00E90B86" w:rsidP="0EBC6911">
      <w:pPr>
        <w:spacing w:line="276" w:lineRule="auto"/>
      </w:pPr>
      <w:r>
        <w:rPr>
          <w:noProof/>
        </w:rPr>
        <w:drawing>
          <wp:inline distT="0" distB="0" distL="0" distR="0" wp14:anchorId="03642C3F" wp14:editId="4E49BE1B">
            <wp:extent cx="3333750" cy="2347963"/>
            <wp:effectExtent l="0" t="0" r="0" b="0"/>
            <wp:docPr id="14024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038" name="Picture 1402403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4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1676" w14:textId="6807F63E" w:rsidR="00E90B86" w:rsidRDefault="00E90B86" w:rsidP="0EBC6911"/>
    <w:p w14:paraId="36F857E9" w14:textId="6CD8B00D" w:rsidR="00FC323B" w:rsidRDefault="00FC323B" w:rsidP="003D135B">
      <w:pPr>
        <w:rPr>
          <w:rFonts w:ascii="Verdana" w:hAnsi="Verdana"/>
          <w:b/>
          <w:bCs/>
          <w:sz w:val="28"/>
          <w:szCs w:val="28"/>
        </w:rPr>
      </w:pPr>
      <w:bookmarkStart w:id="11" w:name="SISWorkflows"/>
      <w:r>
        <w:rPr>
          <w:rFonts w:ascii="Verdana" w:hAnsi="Verdana"/>
          <w:b/>
          <w:bCs/>
          <w:sz w:val="28"/>
          <w:szCs w:val="28"/>
        </w:rPr>
        <w:t>SIS</w:t>
      </w:r>
      <w:r w:rsidR="00FE1E18">
        <w:rPr>
          <w:rFonts w:ascii="Verdana" w:hAnsi="Verdana"/>
          <w:b/>
          <w:bCs/>
          <w:sz w:val="28"/>
          <w:szCs w:val="28"/>
        </w:rPr>
        <w:t>:</w:t>
      </w:r>
      <w:bookmarkEnd w:id="11"/>
      <w:r w:rsidR="00240D75">
        <w:rPr>
          <w:rFonts w:ascii="Verdana" w:hAnsi="Verdana"/>
          <w:b/>
          <w:bCs/>
          <w:sz w:val="28"/>
          <w:szCs w:val="28"/>
        </w:rPr>
        <w:t xml:space="preserve"> Workflows/</w:t>
      </w:r>
      <w:r w:rsidR="00FE1E18">
        <w:rPr>
          <w:rFonts w:ascii="Verdana" w:hAnsi="Verdana"/>
          <w:b/>
          <w:bCs/>
          <w:sz w:val="28"/>
          <w:szCs w:val="28"/>
        </w:rPr>
        <w:t>Tray Setup</w:t>
      </w:r>
      <w:r w:rsidR="00402D18">
        <w:rPr>
          <w:rFonts w:ascii="Verdana" w:hAnsi="Verdana"/>
          <w:b/>
          <w:bCs/>
          <w:sz w:val="28"/>
          <w:szCs w:val="28"/>
        </w:rPr>
        <w:t xml:space="preserve"> &amp; Supplies</w:t>
      </w:r>
      <w:r w:rsidR="00FE1E18">
        <w:rPr>
          <w:rFonts w:ascii="Verdana" w:hAnsi="Verdana"/>
          <w:b/>
          <w:bCs/>
          <w:sz w:val="28"/>
          <w:szCs w:val="28"/>
        </w:rPr>
        <w:t>/Documentation</w:t>
      </w:r>
    </w:p>
    <w:p w14:paraId="5919BBB6" w14:textId="67E9CAAD" w:rsidR="00FC7E37" w:rsidRPr="00FC7E37" w:rsidRDefault="00FC7E37" w:rsidP="00413B6B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  <w:b/>
          <w:bCs/>
        </w:rPr>
        <w:t>Consent Forms</w:t>
      </w:r>
      <w:r>
        <w:rPr>
          <w:rStyle w:val="normaltextrun"/>
          <w:rFonts w:asciiTheme="minorHAnsi" w:hAnsiTheme="minorHAnsi" w:cs="Calibri"/>
        </w:rPr>
        <w:t>: prepared by MA team</w:t>
      </w:r>
      <w:r w:rsidR="00B927A5">
        <w:rPr>
          <w:rStyle w:val="normaltextrun"/>
          <w:rFonts w:asciiTheme="minorHAnsi" w:hAnsiTheme="minorHAnsi" w:cs="Calibri"/>
        </w:rPr>
        <w:t xml:space="preserve"> when requested</w:t>
      </w:r>
    </w:p>
    <w:p w14:paraId="1E5540B5" w14:textId="743A1A60" w:rsidR="00413B6B" w:rsidRPr="00C82D4E" w:rsidRDefault="00413B6B" w:rsidP="00413B6B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 w:rsidRPr="00A31B1F">
        <w:rPr>
          <w:rStyle w:val="normaltextrun"/>
          <w:rFonts w:asciiTheme="minorHAnsi" w:hAnsiTheme="minorHAnsi" w:cs="Calibri"/>
          <w:b/>
          <w:bCs/>
        </w:rPr>
        <w:t>Allergies</w:t>
      </w:r>
      <w:r>
        <w:rPr>
          <w:rStyle w:val="normaltextrun"/>
          <w:rFonts w:asciiTheme="minorHAnsi" w:hAnsiTheme="minorHAnsi" w:cs="Calibri"/>
        </w:rPr>
        <w:t xml:space="preserve">: </w:t>
      </w:r>
      <w:r w:rsidRPr="00C82D4E">
        <w:rPr>
          <w:rStyle w:val="normaltextrun"/>
          <w:rFonts w:asciiTheme="minorHAnsi" w:hAnsiTheme="minorHAnsi" w:cs="Calibri"/>
        </w:rPr>
        <w:t>Ask about Iodine allergy.  If the patient is allergic to Iodine then use the</w:t>
      </w:r>
      <w:r w:rsidR="0B3F20D3" w:rsidRPr="45B36C04">
        <w:rPr>
          <w:rStyle w:val="normaltextrun"/>
          <w:rFonts w:asciiTheme="minorHAnsi" w:hAnsiTheme="minorHAnsi" w:cs="Calibri"/>
        </w:rPr>
        <w:t xml:space="preserve"> </w:t>
      </w:r>
      <w:r w:rsidRPr="00C82D4E">
        <w:rPr>
          <w:rStyle w:val="normaltextrun"/>
          <w:rFonts w:asciiTheme="minorHAnsi" w:hAnsiTheme="minorHAnsi" w:cs="Calibri"/>
        </w:rPr>
        <w:t> Hibiclens instead.</w:t>
      </w:r>
      <w:r w:rsidRPr="00C82D4E">
        <w:rPr>
          <w:rStyle w:val="eop"/>
          <w:rFonts w:asciiTheme="minorHAnsi" w:hAnsiTheme="minorHAnsi" w:cs="Calibri"/>
        </w:rPr>
        <w:t> </w:t>
      </w:r>
    </w:p>
    <w:p w14:paraId="47A01E18" w14:textId="77777777" w:rsidR="00413B6B" w:rsidRPr="007033D6" w:rsidRDefault="00413B6B" w:rsidP="00413B6B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Calibri"/>
        </w:rPr>
      </w:pPr>
      <w:r w:rsidRPr="00A31B1F">
        <w:rPr>
          <w:rStyle w:val="normaltextrun"/>
          <w:rFonts w:asciiTheme="minorHAnsi" w:hAnsiTheme="minorHAnsi" w:cs="Calibri"/>
          <w:b/>
          <w:bCs/>
        </w:rPr>
        <w:t>Pain Management</w:t>
      </w:r>
      <w:r>
        <w:rPr>
          <w:rStyle w:val="normaltextrun"/>
          <w:rFonts w:asciiTheme="minorHAnsi" w:hAnsiTheme="minorHAnsi" w:cs="Calibri"/>
        </w:rPr>
        <w:t xml:space="preserve">: </w:t>
      </w:r>
      <w:r w:rsidRPr="00C82D4E">
        <w:rPr>
          <w:rStyle w:val="normaltextrun"/>
          <w:rFonts w:asciiTheme="minorHAnsi" w:hAnsiTheme="minorHAnsi" w:cs="Calibri"/>
        </w:rPr>
        <w:t xml:space="preserve">Occasionally, some patients will ask for Ibuprofen after the SIS procedure to take before they leave our office.  </w:t>
      </w:r>
      <w:r>
        <w:rPr>
          <w:rStyle w:val="normaltextrun"/>
          <w:rFonts w:asciiTheme="minorHAnsi" w:hAnsiTheme="minorHAnsi" w:cs="Calibri"/>
        </w:rPr>
        <w:t>I</w:t>
      </w:r>
      <w:r w:rsidRPr="00C82D4E">
        <w:rPr>
          <w:rStyle w:val="normaltextrun"/>
          <w:rFonts w:asciiTheme="minorHAnsi" w:hAnsiTheme="minorHAnsi" w:cs="Calibri"/>
        </w:rPr>
        <w:t xml:space="preserve">f the patient requests </w:t>
      </w:r>
      <w:r>
        <w:rPr>
          <w:rStyle w:val="normaltextrun"/>
          <w:rFonts w:asciiTheme="minorHAnsi" w:hAnsiTheme="minorHAnsi" w:cs="Calibri"/>
        </w:rPr>
        <w:t>pain management post procedure, communicate this</w:t>
      </w:r>
      <w:r w:rsidRPr="00C82D4E">
        <w:rPr>
          <w:rStyle w:val="normaltextrun"/>
          <w:rFonts w:asciiTheme="minorHAnsi" w:hAnsiTheme="minorHAnsi" w:cs="Calibri"/>
        </w:rPr>
        <w:t xml:space="preserve"> to the provider</w:t>
      </w:r>
      <w:r>
        <w:rPr>
          <w:rStyle w:val="normaltextrun"/>
          <w:rFonts w:asciiTheme="minorHAnsi" w:hAnsiTheme="minorHAnsi" w:cs="Calibri"/>
        </w:rPr>
        <w:t xml:space="preserve"> involved</w:t>
      </w:r>
      <w:r w:rsidRPr="00C82D4E">
        <w:rPr>
          <w:rStyle w:val="normaltextrun"/>
          <w:rFonts w:asciiTheme="minorHAnsi" w:hAnsiTheme="minorHAnsi" w:cs="Calibri"/>
        </w:rPr>
        <w:t>. </w:t>
      </w:r>
      <w:r w:rsidRPr="00C82D4E">
        <w:rPr>
          <w:rStyle w:val="eop"/>
          <w:rFonts w:asciiTheme="minorHAnsi" w:hAnsiTheme="minorHAnsi" w:cs="Calibri"/>
        </w:rPr>
        <w:t> </w:t>
      </w:r>
      <w:r>
        <w:rPr>
          <w:rStyle w:val="eop"/>
          <w:rFonts w:asciiTheme="minorHAnsi" w:hAnsiTheme="minorHAnsi" w:cs="Calibri"/>
        </w:rPr>
        <w:t xml:space="preserve">Nitrous may be offered in some WHA locations for pain management. </w:t>
      </w:r>
    </w:p>
    <w:p w14:paraId="17F1479E" w14:textId="77777777" w:rsidR="00413B6B" w:rsidRDefault="00413B6B" w:rsidP="003D135B">
      <w:pPr>
        <w:rPr>
          <w:rFonts w:ascii="Verdana" w:hAnsi="Verdana"/>
          <w:b/>
          <w:bCs/>
          <w:sz w:val="28"/>
          <w:szCs w:val="28"/>
        </w:rPr>
      </w:pPr>
    </w:p>
    <w:p w14:paraId="24D62376" w14:textId="574E0A54" w:rsidR="00700974" w:rsidRPr="00C82D4E" w:rsidRDefault="00A31B1F" w:rsidP="00700974">
      <w:pPr>
        <w:pStyle w:val="ListParagraph"/>
        <w:numPr>
          <w:ilvl w:val="0"/>
          <w:numId w:val="5"/>
        </w:numPr>
      </w:pPr>
      <w:r w:rsidRPr="00A31B1F">
        <w:rPr>
          <w:b/>
          <w:bCs/>
        </w:rPr>
        <w:t>Timing of the procedure</w:t>
      </w:r>
      <w:r>
        <w:t xml:space="preserve">: </w:t>
      </w:r>
      <w:r w:rsidR="00700974" w:rsidRPr="00C82D4E">
        <w:t>The optimal timing for a SIS procedure to be performed is between days 7-10 of the cycle. </w:t>
      </w:r>
    </w:p>
    <w:p w14:paraId="461B3F08" w14:textId="7B61E991" w:rsidR="00700974" w:rsidRDefault="00700974" w:rsidP="00700974">
      <w:pPr>
        <w:pStyle w:val="ListParagraph"/>
        <w:numPr>
          <w:ilvl w:val="1"/>
          <w:numId w:val="5"/>
        </w:numPr>
      </w:pPr>
      <w:r w:rsidRPr="00C82D4E">
        <w:t xml:space="preserve">If there is a concern with LMP date and a concern about a possible pregnancy discuss this with the provider before the procedure is performed.  Pregnancy tests are </w:t>
      </w:r>
      <w:r w:rsidR="008B47D8">
        <w:t>re</w:t>
      </w:r>
      <w:r w:rsidR="006F4C79">
        <w:t>quired</w:t>
      </w:r>
      <w:r w:rsidR="00CD1828">
        <w:t xml:space="preserve"> (unless the patient refuses)</w:t>
      </w:r>
      <w:r w:rsidRPr="00C82D4E">
        <w:t xml:space="preserve"> prior to SIS procedures and the provider MA who is performing the procedure can document the test result. </w:t>
      </w:r>
      <w:r w:rsidR="006A49DB">
        <w:t>(see flow chart</w:t>
      </w:r>
      <w:r w:rsidR="001B7B4E">
        <w:t xml:space="preserve"> below</w:t>
      </w:r>
      <w:r w:rsidR="006A49DB">
        <w:t>)</w:t>
      </w:r>
    </w:p>
    <w:p w14:paraId="1F3ABC41" w14:textId="2356D485" w:rsidR="006A49DB" w:rsidRDefault="001B7B4E" w:rsidP="007B2657">
      <w:pPr>
        <w:jc w:val="center"/>
      </w:pPr>
      <w:r w:rsidRPr="001B7B4E">
        <w:rPr>
          <w:noProof/>
        </w:rPr>
        <w:lastRenderedPageBreak/>
        <w:drawing>
          <wp:inline distT="0" distB="0" distL="0" distR="0" wp14:anchorId="5523B261" wp14:editId="471B2195">
            <wp:extent cx="3351963" cy="4314825"/>
            <wp:effectExtent l="0" t="0" r="1270" b="0"/>
            <wp:docPr id="151609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53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74836" cy="43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280A" w14:textId="77777777" w:rsidR="00413B6B" w:rsidRPr="00C82D4E" w:rsidRDefault="00413B6B" w:rsidP="007B2657">
      <w:pPr>
        <w:jc w:val="center"/>
      </w:pPr>
    </w:p>
    <w:p w14:paraId="1993EFC5" w14:textId="607DAB26" w:rsidR="00642A7F" w:rsidRDefault="00642A7F" w:rsidP="00642A7F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  <w:b/>
          <w:bCs/>
        </w:rPr>
        <w:t>Supplies needed</w:t>
      </w:r>
      <w:r w:rsidRPr="00642A7F">
        <w:t>:</w:t>
      </w:r>
    </w:p>
    <w:p w14:paraId="4260CDDA" w14:textId="6F1BCAA5" w:rsidR="00DF1EBE" w:rsidRDefault="00DF1EBE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Open sided (side arm) speculum (Graves &amp; Pederson)</w:t>
      </w:r>
      <w:r w:rsidR="004D5ABD">
        <w:rPr>
          <w:rStyle w:val="normaltextrun"/>
          <w:rFonts w:asciiTheme="minorHAnsi" w:hAnsiTheme="minorHAnsi" w:cs="Calibri"/>
        </w:rPr>
        <w:t>- leave packaged for provider to select appropriate speculum</w:t>
      </w:r>
    </w:p>
    <w:p w14:paraId="2E4C8BFA" w14:textId="1B82C6C9" w:rsidR="00333DA4" w:rsidRDefault="00333DA4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Mayo stand- place the following instruments</w:t>
      </w:r>
      <w:r w:rsidR="00847CE1">
        <w:rPr>
          <w:rStyle w:val="normaltextrun"/>
          <w:rFonts w:asciiTheme="minorHAnsi" w:hAnsiTheme="minorHAnsi" w:cs="Calibri"/>
        </w:rPr>
        <w:t xml:space="preserve"> &amp; supplies</w:t>
      </w:r>
      <w:r>
        <w:rPr>
          <w:rStyle w:val="normaltextrun"/>
          <w:rFonts w:asciiTheme="minorHAnsi" w:hAnsiTheme="minorHAnsi" w:cs="Calibri"/>
        </w:rPr>
        <w:t xml:space="preserve"> on a sterile</w:t>
      </w:r>
      <w:r w:rsidR="006364F6">
        <w:rPr>
          <w:rStyle w:val="normaltextrun"/>
          <w:rFonts w:asciiTheme="minorHAnsi" w:hAnsiTheme="minorHAnsi" w:cs="Calibri"/>
        </w:rPr>
        <w:t xml:space="preserve"> drape</w:t>
      </w:r>
      <w:r w:rsidR="00326C12">
        <w:rPr>
          <w:rStyle w:val="normaltextrun"/>
          <w:rFonts w:asciiTheme="minorHAnsi" w:hAnsiTheme="minorHAnsi" w:cs="Calibri"/>
        </w:rPr>
        <w:t>:</w:t>
      </w:r>
    </w:p>
    <w:p w14:paraId="211B4547" w14:textId="3874346B" w:rsidR="00DF1EBE" w:rsidRDefault="003C316A" w:rsidP="00326C12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-</w:t>
      </w:r>
      <w:r w:rsidR="007B32E7">
        <w:rPr>
          <w:rStyle w:val="normaltextrun"/>
          <w:rFonts w:asciiTheme="minorHAnsi" w:hAnsiTheme="minorHAnsi" w:cs="Calibri"/>
        </w:rPr>
        <w:t xml:space="preserve">Autoclaved SIS instrument package: Tenaculum, Curved Kelly, Ring </w:t>
      </w:r>
      <w:r w:rsidR="009405D5">
        <w:rPr>
          <w:rStyle w:val="normaltextrun"/>
          <w:rFonts w:asciiTheme="minorHAnsi" w:hAnsiTheme="minorHAnsi" w:cs="Calibri"/>
        </w:rPr>
        <w:t xml:space="preserve">  </w:t>
      </w:r>
      <w:r w:rsidR="007B32E7">
        <w:rPr>
          <w:rStyle w:val="normaltextrun"/>
          <w:rFonts w:asciiTheme="minorHAnsi" w:hAnsiTheme="minorHAnsi" w:cs="Calibri"/>
        </w:rPr>
        <w:t xml:space="preserve">Forceps, </w:t>
      </w:r>
      <w:r w:rsidR="00A531FC">
        <w:rPr>
          <w:rStyle w:val="normaltextrun"/>
          <w:rFonts w:asciiTheme="minorHAnsi" w:hAnsiTheme="minorHAnsi" w:cs="Calibri"/>
        </w:rPr>
        <w:t>Sound, Cup for iodine/hibiclens</w:t>
      </w:r>
    </w:p>
    <w:p w14:paraId="68636489" w14:textId="54BC4660" w:rsidR="00A531FC" w:rsidRDefault="003C316A" w:rsidP="00326C12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-</w:t>
      </w:r>
      <w:r w:rsidR="00A531FC">
        <w:rPr>
          <w:rStyle w:val="normaltextrun"/>
          <w:rFonts w:asciiTheme="minorHAnsi" w:hAnsiTheme="minorHAnsi" w:cs="Calibri"/>
        </w:rPr>
        <w:t>Scopettes (x6)</w:t>
      </w:r>
    </w:p>
    <w:p w14:paraId="7674A8AD" w14:textId="55E4B427" w:rsidR="00326C12" w:rsidRDefault="003C316A" w:rsidP="00326C12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-</w:t>
      </w:r>
      <w:r w:rsidR="00326C12">
        <w:rPr>
          <w:rStyle w:val="normaltextrun"/>
          <w:rFonts w:asciiTheme="minorHAnsi" w:hAnsiTheme="minorHAnsi" w:cs="Calibri"/>
        </w:rPr>
        <w:t>Catheter</w:t>
      </w:r>
      <w:r w:rsidR="003B0904">
        <w:rPr>
          <w:rStyle w:val="normaltextrun"/>
          <w:rFonts w:asciiTheme="minorHAnsi" w:hAnsiTheme="minorHAnsi" w:cs="Calibri"/>
        </w:rPr>
        <w:t xml:space="preserve"> (if balloon catheter, fill</w:t>
      </w:r>
      <w:r w:rsidR="006B128A">
        <w:rPr>
          <w:rStyle w:val="normaltextrun"/>
          <w:rFonts w:asciiTheme="minorHAnsi" w:hAnsiTheme="minorHAnsi" w:cs="Calibri"/>
        </w:rPr>
        <w:t xml:space="preserve"> the 3cc</w:t>
      </w:r>
      <w:r w:rsidR="003B0904">
        <w:rPr>
          <w:rStyle w:val="normaltextrun"/>
          <w:rFonts w:asciiTheme="minorHAnsi" w:hAnsiTheme="minorHAnsi" w:cs="Calibri"/>
        </w:rPr>
        <w:t xml:space="preserve"> syringe with </w:t>
      </w:r>
      <w:r w:rsidR="006B128A">
        <w:rPr>
          <w:rStyle w:val="normaltextrun"/>
          <w:rFonts w:asciiTheme="minorHAnsi" w:hAnsiTheme="minorHAnsi" w:cs="Calibri"/>
        </w:rPr>
        <w:t>1.5</w:t>
      </w:r>
      <w:r w:rsidR="003B0904">
        <w:rPr>
          <w:rStyle w:val="normaltextrun"/>
          <w:rFonts w:asciiTheme="minorHAnsi" w:hAnsiTheme="minorHAnsi" w:cs="Calibri"/>
        </w:rPr>
        <w:t>cc of saline fluid)</w:t>
      </w:r>
      <w:r w:rsidR="00431B63">
        <w:rPr>
          <w:rStyle w:val="normaltextrun"/>
          <w:rFonts w:asciiTheme="minorHAnsi" w:hAnsiTheme="minorHAnsi" w:cs="Calibri"/>
        </w:rPr>
        <w:t>- test balloon</w:t>
      </w:r>
    </w:p>
    <w:p w14:paraId="2F0AEDE2" w14:textId="41E02FDC" w:rsidR="006B5371" w:rsidRDefault="003C316A" w:rsidP="00326C12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-</w:t>
      </w:r>
      <w:r w:rsidR="006B5371">
        <w:rPr>
          <w:rStyle w:val="normaltextrun"/>
          <w:rFonts w:asciiTheme="minorHAnsi" w:hAnsiTheme="minorHAnsi" w:cs="Calibri"/>
        </w:rPr>
        <w:t>Sterile plastic dilators (x3)</w:t>
      </w:r>
    </w:p>
    <w:p w14:paraId="5B595BB0" w14:textId="76875AE9" w:rsidR="002E5260" w:rsidRDefault="009405D5" w:rsidP="00326C12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-</w:t>
      </w:r>
      <w:r w:rsidR="002E5260">
        <w:rPr>
          <w:rStyle w:val="normaltextrun"/>
          <w:rFonts w:asciiTheme="minorHAnsi" w:hAnsiTheme="minorHAnsi" w:cs="Calibri"/>
        </w:rPr>
        <w:t>20 cc syringe</w:t>
      </w:r>
      <w:r w:rsidR="00431B63">
        <w:rPr>
          <w:rStyle w:val="normaltextrun"/>
          <w:rFonts w:asciiTheme="minorHAnsi" w:hAnsiTheme="minorHAnsi" w:cs="Calibri"/>
        </w:rPr>
        <w:t>- fill with sterile saline fluid- flush catheter</w:t>
      </w:r>
    </w:p>
    <w:p w14:paraId="252965CC" w14:textId="41B799ED" w:rsidR="00847CE1" w:rsidRDefault="009405D5" w:rsidP="00326C12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-</w:t>
      </w:r>
      <w:r w:rsidR="00847CE1">
        <w:rPr>
          <w:rStyle w:val="normaltextrun"/>
          <w:rFonts w:asciiTheme="minorHAnsi" w:hAnsiTheme="minorHAnsi" w:cs="Calibri"/>
        </w:rPr>
        <w:t>surgilube</w:t>
      </w:r>
    </w:p>
    <w:p w14:paraId="181C0FDD" w14:textId="3B98E78C" w:rsidR="003237EA" w:rsidRDefault="009405D5" w:rsidP="00705EB1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</w:rPr>
        <w:t>-</w:t>
      </w:r>
      <w:r w:rsidR="003237EA">
        <w:rPr>
          <w:rStyle w:val="normaltextrun"/>
          <w:rFonts w:asciiTheme="minorHAnsi" w:hAnsiTheme="minorHAnsi" w:cs="Calibri"/>
        </w:rPr>
        <w:t>Iodine/Hibiclens (check for allergies)</w:t>
      </w:r>
      <w:r w:rsidR="006364F6">
        <w:rPr>
          <w:rStyle w:val="normaltextrun"/>
          <w:rFonts w:asciiTheme="minorHAnsi" w:hAnsiTheme="minorHAnsi" w:cs="Calibri"/>
        </w:rPr>
        <w:t>- place in cup</w:t>
      </w:r>
    </w:p>
    <w:p w14:paraId="2B66D5C2" w14:textId="566D1DD5" w:rsidR="003237EA" w:rsidRDefault="003B0904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Sterile Saline</w:t>
      </w:r>
      <w:r w:rsidR="00922F96">
        <w:rPr>
          <w:rFonts w:asciiTheme="minorHAnsi" w:hAnsiTheme="minorHAnsi" w:cs="Calibri"/>
        </w:rPr>
        <w:t xml:space="preserve"> on hand</w:t>
      </w:r>
    </w:p>
    <w:p w14:paraId="53A5F95B" w14:textId="65C9840C" w:rsidR="00FA0725" w:rsidRDefault="00922F96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Sterile gloves- provider</w:t>
      </w:r>
    </w:p>
    <w:p w14:paraId="4EC7CDDF" w14:textId="61AB85B2" w:rsidR="00922F96" w:rsidRDefault="00510596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Chux pads under the patient and on the floor at base of bed</w:t>
      </w:r>
    </w:p>
    <w:p w14:paraId="201292C2" w14:textId="61842C51" w:rsidR="009E08B2" w:rsidRDefault="009E08B2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Gooseneck lamp w/ disposable sheath</w:t>
      </w:r>
    </w:p>
    <w:p w14:paraId="26AD0152" w14:textId="5F5483D2" w:rsidR="009E08B2" w:rsidRDefault="004B4B61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Stool</w:t>
      </w:r>
    </w:p>
    <w:p w14:paraId="2AB5B0F8" w14:textId="68EC5B6C" w:rsidR="004B4B61" w:rsidRDefault="004B4B61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lastRenderedPageBreak/>
        <w:t>Prepped transvaginal probe w/ cover</w:t>
      </w:r>
    </w:p>
    <w:p w14:paraId="0B666F0D" w14:textId="56E6732F" w:rsidR="004B4B61" w:rsidRDefault="004B4B61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Stool</w:t>
      </w:r>
    </w:p>
    <w:p w14:paraId="12B9A36C" w14:textId="569CCAFF" w:rsidR="004B4B61" w:rsidRDefault="004B4B61" w:rsidP="00DF1EBE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Consent Form (MA provides)</w:t>
      </w:r>
    </w:p>
    <w:p w14:paraId="416C22EB" w14:textId="395DEB1E" w:rsidR="00596FA4" w:rsidRPr="007033D6" w:rsidRDefault="00BE1976" w:rsidP="00596FA4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*be prepared with a formalin bottle</w:t>
      </w:r>
      <w:r w:rsidR="00000DDF">
        <w:rPr>
          <w:rFonts w:asciiTheme="minorHAnsi" w:hAnsiTheme="minorHAnsi" w:cs="Calibri"/>
        </w:rPr>
        <w:t>, extra label and pipette</w:t>
      </w:r>
      <w:r w:rsidR="00560646">
        <w:rPr>
          <w:rFonts w:asciiTheme="minorHAnsi" w:hAnsiTheme="minorHAnsi" w:cs="Calibri"/>
        </w:rPr>
        <w:t xml:space="preserve"> curette if provider wants to perform an endometrial biopsy</w:t>
      </w:r>
    </w:p>
    <w:p w14:paraId="5DF4958A" w14:textId="6A850BFB" w:rsidR="00AE06EE" w:rsidRDefault="003C2A08" w:rsidP="007033D6">
      <w:pPr>
        <w:pStyle w:val="ListParagraph"/>
        <w:numPr>
          <w:ilvl w:val="0"/>
          <w:numId w:val="5"/>
        </w:numPr>
      </w:pPr>
      <w:r w:rsidRPr="003C2A08">
        <w:rPr>
          <w:b/>
          <w:bCs/>
        </w:rPr>
        <w:t>Tip</w:t>
      </w:r>
      <w:r>
        <w:t xml:space="preserve">: </w:t>
      </w:r>
      <w:r w:rsidR="00AF3F40" w:rsidRPr="00C82D4E">
        <w:t>One saline solution bottle can be used for multiple SIS procedures in the </w:t>
      </w:r>
      <w:r w:rsidR="00AF3F40" w:rsidRPr="003C2A08">
        <w:rPr>
          <w:i/>
          <w:iCs/>
        </w:rPr>
        <w:t>same day</w:t>
      </w:r>
      <w:r w:rsidR="00AF3F40" w:rsidRPr="00C82D4E">
        <w:t xml:space="preserve"> if there has been no cross contamination between patients.  Discard the saline solution at the end of the day or after the procedure. </w:t>
      </w:r>
    </w:p>
    <w:p w14:paraId="22699DFA" w14:textId="48DE3325" w:rsidR="003B2A26" w:rsidRDefault="003B2A26" w:rsidP="00700974">
      <w:pPr>
        <w:pStyle w:val="ListParagraph"/>
        <w:numPr>
          <w:ilvl w:val="0"/>
          <w:numId w:val="5"/>
        </w:numPr>
      </w:pPr>
      <w:r w:rsidRPr="003B2A26">
        <w:rPr>
          <w:b/>
          <w:bCs/>
        </w:rPr>
        <w:t>Tray set up</w:t>
      </w:r>
      <w:r>
        <w:t>:</w:t>
      </w:r>
    </w:p>
    <w:p w14:paraId="4E6E1FD7" w14:textId="0D3CDF67" w:rsidR="0077775F" w:rsidRDefault="00CF25BF" w:rsidP="0077775F">
      <w:r w:rsidRPr="00CF25BF">
        <w:rPr>
          <w:noProof/>
        </w:rPr>
        <w:drawing>
          <wp:inline distT="0" distB="0" distL="0" distR="0" wp14:anchorId="47D9BDA8" wp14:editId="074DB9EA">
            <wp:extent cx="4229100" cy="2777832"/>
            <wp:effectExtent l="0" t="0" r="0" b="3810"/>
            <wp:docPr id="2787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56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34349" cy="278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DF1" w:rsidRPr="00280D4C">
        <w:rPr>
          <w:noProof/>
        </w:rPr>
        <w:drawing>
          <wp:inline distT="0" distB="0" distL="0" distR="0" wp14:anchorId="735339E6" wp14:editId="08B41402">
            <wp:extent cx="1380525" cy="2762250"/>
            <wp:effectExtent l="0" t="0" r="0" b="0"/>
            <wp:docPr id="109039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55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90506" cy="278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77FD" w14:textId="776A0177" w:rsidR="000C74BB" w:rsidRDefault="00E94707" w:rsidP="000C74BB">
      <w:r w:rsidRPr="00E94707">
        <w:rPr>
          <w:b/>
          <w:bCs/>
          <w:i/>
          <w:iCs/>
          <w:sz w:val="28"/>
          <w:szCs w:val="28"/>
        </w:rPr>
        <w:t xml:space="preserve">SIS Documentation </w:t>
      </w:r>
      <w:r w:rsidR="000C74BB" w:rsidRPr="00F619F4">
        <w:rPr>
          <w:i/>
          <w:iCs/>
        </w:rPr>
        <w:t>(CPT 76831)</w:t>
      </w:r>
    </w:p>
    <w:p w14:paraId="7130A0DC" w14:textId="732126BB" w:rsidR="000C74BB" w:rsidRPr="00C848E6" w:rsidRDefault="00E32311" w:rsidP="000C74B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  <w:b/>
          <w:bCs/>
        </w:rPr>
      </w:pPr>
      <w:r>
        <w:rPr>
          <w:rStyle w:val="normaltextrun"/>
          <w:rFonts w:asciiTheme="minorHAnsi" w:eastAsiaTheme="majorEastAsia" w:hAnsiTheme="minorHAnsi" w:cs="Calibri"/>
          <w:b/>
          <w:bCs/>
          <w:i/>
          <w:iCs/>
        </w:rPr>
        <w:t xml:space="preserve">Please refer to the </w:t>
      </w:r>
      <w:hyperlink w:anchor="GYNScanningProtocol" w:history="1">
        <w:r w:rsidR="008451A7" w:rsidRPr="00665BA0">
          <w:rPr>
            <w:rStyle w:val="Hyperlink"/>
            <w:rFonts w:asciiTheme="minorHAnsi" w:eastAsiaTheme="majorEastAsia" w:hAnsiTheme="minorHAnsi" w:cs="Calibri"/>
            <w:b/>
            <w:bCs/>
            <w:i/>
            <w:iCs/>
          </w:rPr>
          <w:t xml:space="preserve">scanning </w:t>
        </w:r>
        <w:r w:rsidR="00305C80" w:rsidRPr="00665BA0">
          <w:rPr>
            <w:rStyle w:val="Hyperlink"/>
            <w:rFonts w:asciiTheme="minorHAnsi" w:eastAsiaTheme="majorEastAsia" w:hAnsiTheme="minorHAnsi" w:cs="Calibri"/>
            <w:b/>
            <w:bCs/>
            <w:i/>
            <w:iCs/>
          </w:rPr>
          <w:t>protocol above</w:t>
        </w:r>
      </w:hyperlink>
      <w:r w:rsidR="00012DA9">
        <w:rPr>
          <w:rStyle w:val="normaltextrun"/>
          <w:rFonts w:asciiTheme="minorHAnsi" w:eastAsiaTheme="majorEastAsia" w:hAnsiTheme="minorHAnsi" w:cs="Calibri"/>
          <w:b/>
          <w:bCs/>
          <w:i/>
          <w:iCs/>
        </w:rPr>
        <w:t xml:space="preserve"> </w:t>
      </w:r>
    </w:p>
    <w:p w14:paraId="0AC01709" w14:textId="09BB938D" w:rsidR="00CF25BF" w:rsidRDefault="00CF25BF" w:rsidP="000C74BB">
      <w:pPr>
        <w:rPr>
          <w:b/>
          <w:bCs/>
        </w:rPr>
      </w:pPr>
    </w:p>
    <w:p w14:paraId="242638CC" w14:textId="125F354A" w:rsidR="00541FAC" w:rsidRDefault="00D80745" w:rsidP="000C74BB">
      <w:pPr>
        <w:rPr>
          <w:rFonts w:ascii="Verdana" w:hAnsi="Verdana"/>
          <w:b/>
          <w:bCs/>
          <w:sz w:val="28"/>
          <w:szCs w:val="28"/>
        </w:rPr>
      </w:pPr>
      <w:bookmarkStart w:id="12" w:name="GYNUSGuidedProcedure"/>
      <w:r>
        <w:rPr>
          <w:rFonts w:ascii="Verdana" w:hAnsi="Verdana"/>
          <w:b/>
          <w:bCs/>
          <w:sz w:val="28"/>
          <w:szCs w:val="28"/>
        </w:rPr>
        <w:t xml:space="preserve">GYN </w:t>
      </w:r>
      <w:r w:rsidR="007235F4">
        <w:rPr>
          <w:rFonts w:ascii="Verdana" w:hAnsi="Verdana"/>
          <w:b/>
          <w:bCs/>
          <w:sz w:val="28"/>
          <w:szCs w:val="28"/>
        </w:rPr>
        <w:t>Ultrasound Guided Procedure</w:t>
      </w:r>
      <w:bookmarkEnd w:id="12"/>
      <w:r w:rsidR="007235F4">
        <w:rPr>
          <w:rFonts w:ascii="Verdana" w:hAnsi="Verdana"/>
          <w:b/>
          <w:bCs/>
          <w:sz w:val="28"/>
          <w:szCs w:val="28"/>
        </w:rPr>
        <w:t>:</w:t>
      </w:r>
    </w:p>
    <w:p w14:paraId="2B63A317" w14:textId="6236D2C5" w:rsidR="00464BD1" w:rsidRDefault="00590120" w:rsidP="00464BD1">
      <w:pPr>
        <w:rPr>
          <w:b/>
          <w:bCs/>
        </w:rPr>
      </w:pPr>
      <w:r>
        <w:rPr>
          <w:b/>
          <w:bCs/>
        </w:rPr>
        <w:t>IUD insertion/removal</w:t>
      </w:r>
      <w:r w:rsidR="00C769E9">
        <w:rPr>
          <w:b/>
          <w:bCs/>
        </w:rPr>
        <w:t xml:space="preserve"> </w:t>
      </w:r>
      <w:r w:rsidR="00B55ADA">
        <w:rPr>
          <w:b/>
          <w:bCs/>
        </w:rPr>
        <w:t xml:space="preserve">OR Endometrial Biopsy </w:t>
      </w:r>
      <w:r w:rsidR="00C769E9" w:rsidRPr="00C769E9">
        <w:rPr>
          <w:i/>
          <w:iCs/>
        </w:rPr>
        <w:t>(CPT 76998)</w:t>
      </w:r>
      <w:r>
        <w:rPr>
          <w:b/>
          <w:bCs/>
        </w:rPr>
        <w:t>:</w:t>
      </w:r>
    </w:p>
    <w:p w14:paraId="453DCCDD" w14:textId="77777777" w:rsidR="00056214" w:rsidRPr="00FC7E37" w:rsidRDefault="00056214" w:rsidP="0005621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</w:rPr>
      </w:pPr>
      <w:r>
        <w:rPr>
          <w:rStyle w:val="normaltextrun"/>
          <w:rFonts w:asciiTheme="minorHAnsi" w:hAnsiTheme="minorHAnsi" w:cs="Calibri"/>
          <w:b/>
          <w:bCs/>
        </w:rPr>
        <w:t>Consent Forms</w:t>
      </w:r>
      <w:r>
        <w:rPr>
          <w:rStyle w:val="normaltextrun"/>
          <w:rFonts w:asciiTheme="minorHAnsi" w:hAnsiTheme="minorHAnsi" w:cs="Calibri"/>
        </w:rPr>
        <w:t>: prepared by MA team when requested</w:t>
      </w:r>
    </w:p>
    <w:p w14:paraId="6EE90BBB" w14:textId="77777777" w:rsidR="00056214" w:rsidRPr="00C82D4E" w:rsidRDefault="00056214" w:rsidP="0005621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 w:rsidRPr="00A31B1F">
        <w:rPr>
          <w:rStyle w:val="normaltextrun"/>
          <w:rFonts w:asciiTheme="minorHAnsi" w:hAnsiTheme="minorHAnsi" w:cs="Calibri"/>
          <w:b/>
          <w:bCs/>
        </w:rPr>
        <w:t>Allergies</w:t>
      </w:r>
      <w:r>
        <w:rPr>
          <w:rStyle w:val="normaltextrun"/>
          <w:rFonts w:asciiTheme="minorHAnsi" w:hAnsiTheme="minorHAnsi" w:cs="Calibri"/>
        </w:rPr>
        <w:t xml:space="preserve">: </w:t>
      </w:r>
      <w:r w:rsidRPr="00C82D4E">
        <w:rPr>
          <w:rStyle w:val="normaltextrun"/>
          <w:rFonts w:asciiTheme="minorHAnsi" w:hAnsiTheme="minorHAnsi" w:cs="Calibri"/>
        </w:rPr>
        <w:t>Ask about Iodine allergy.  If the patient is allergic to Iodine then use the</w:t>
      </w:r>
      <w:r w:rsidRPr="45B36C04">
        <w:rPr>
          <w:rStyle w:val="normaltextrun"/>
          <w:rFonts w:asciiTheme="minorHAnsi" w:hAnsiTheme="minorHAnsi" w:cs="Calibri"/>
        </w:rPr>
        <w:t xml:space="preserve"> </w:t>
      </w:r>
      <w:r w:rsidRPr="00C82D4E">
        <w:rPr>
          <w:rStyle w:val="normaltextrun"/>
          <w:rFonts w:asciiTheme="minorHAnsi" w:hAnsiTheme="minorHAnsi" w:cs="Calibri"/>
        </w:rPr>
        <w:t> Hibiclens instead.</w:t>
      </w:r>
      <w:r w:rsidRPr="00C82D4E">
        <w:rPr>
          <w:rStyle w:val="eop"/>
          <w:rFonts w:asciiTheme="minorHAnsi" w:hAnsiTheme="minorHAnsi" w:cs="Calibri"/>
        </w:rPr>
        <w:t> </w:t>
      </w:r>
    </w:p>
    <w:p w14:paraId="32F02E6F" w14:textId="46F413AF" w:rsidR="006334CB" w:rsidRPr="00056214" w:rsidRDefault="00056214" w:rsidP="0005621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Calibri"/>
        </w:rPr>
      </w:pPr>
      <w:r w:rsidRPr="00A31B1F">
        <w:rPr>
          <w:rStyle w:val="normaltextrun"/>
          <w:rFonts w:asciiTheme="minorHAnsi" w:hAnsiTheme="minorHAnsi" w:cs="Calibri"/>
          <w:b/>
          <w:bCs/>
        </w:rPr>
        <w:t>Pain Management</w:t>
      </w:r>
      <w:r>
        <w:rPr>
          <w:rStyle w:val="normaltextrun"/>
          <w:rFonts w:asciiTheme="minorHAnsi" w:hAnsiTheme="minorHAnsi" w:cs="Calibri"/>
        </w:rPr>
        <w:t xml:space="preserve">: </w:t>
      </w:r>
      <w:r w:rsidRPr="00C82D4E">
        <w:rPr>
          <w:rStyle w:val="normaltextrun"/>
          <w:rFonts w:asciiTheme="minorHAnsi" w:hAnsiTheme="minorHAnsi" w:cs="Calibri"/>
        </w:rPr>
        <w:t xml:space="preserve">Occasionally, some patients will ask for Ibuprofen after the procedure to take before they leave our office.  </w:t>
      </w:r>
      <w:r>
        <w:rPr>
          <w:rStyle w:val="normaltextrun"/>
          <w:rFonts w:asciiTheme="minorHAnsi" w:hAnsiTheme="minorHAnsi" w:cs="Calibri"/>
        </w:rPr>
        <w:t>I</w:t>
      </w:r>
      <w:r w:rsidRPr="00C82D4E">
        <w:rPr>
          <w:rStyle w:val="normaltextrun"/>
          <w:rFonts w:asciiTheme="minorHAnsi" w:hAnsiTheme="minorHAnsi" w:cs="Calibri"/>
        </w:rPr>
        <w:t xml:space="preserve">f the patient requests </w:t>
      </w:r>
      <w:r>
        <w:rPr>
          <w:rStyle w:val="normaltextrun"/>
          <w:rFonts w:asciiTheme="minorHAnsi" w:hAnsiTheme="minorHAnsi" w:cs="Calibri"/>
        </w:rPr>
        <w:t>pain management post procedure, communicate this</w:t>
      </w:r>
      <w:r w:rsidRPr="00C82D4E">
        <w:rPr>
          <w:rStyle w:val="normaltextrun"/>
          <w:rFonts w:asciiTheme="minorHAnsi" w:hAnsiTheme="minorHAnsi" w:cs="Calibri"/>
        </w:rPr>
        <w:t xml:space="preserve"> to the provider</w:t>
      </w:r>
      <w:r>
        <w:rPr>
          <w:rStyle w:val="normaltextrun"/>
          <w:rFonts w:asciiTheme="minorHAnsi" w:hAnsiTheme="minorHAnsi" w:cs="Calibri"/>
        </w:rPr>
        <w:t xml:space="preserve"> involved</w:t>
      </w:r>
      <w:r w:rsidRPr="00C82D4E">
        <w:rPr>
          <w:rStyle w:val="normaltextrun"/>
          <w:rFonts w:asciiTheme="minorHAnsi" w:hAnsiTheme="minorHAnsi" w:cs="Calibri"/>
        </w:rPr>
        <w:t>. </w:t>
      </w:r>
      <w:r w:rsidRPr="00C82D4E">
        <w:rPr>
          <w:rStyle w:val="eop"/>
          <w:rFonts w:asciiTheme="minorHAnsi" w:hAnsiTheme="minorHAnsi" w:cs="Calibri"/>
        </w:rPr>
        <w:t> </w:t>
      </w:r>
      <w:r>
        <w:rPr>
          <w:rStyle w:val="eop"/>
          <w:rFonts w:asciiTheme="minorHAnsi" w:hAnsiTheme="minorHAnsi" w:cs="Calibri"/>
        </w:rPr>
        <w:t xml:space="preserve">Nitrous may be offered in some WHA locations for pain management. </w:t>
      </w:r>
    </w:p>
    <w:p w14:paraId="05F113D8" w14:textId="2F285B35" w:rsidR="00464BD1" w:rsidRPr="00C9348F" w:rsidRDefault="00464BD1" w:rsidP="00464BD1">
      <w:pPr>
        <w:pStyle w:val="ListParagraph"/>
        <w:numPr>
          <w:ilvl w:val="0"/>
          <w:numId w:val="5"/>
        </w:numPr>
        <w:rPr>
          <w:b/>
          <w:bCs/>
        </w:rPr>
      </w:pPr>
      <w:r>
        <w:t>Provider</w:t>
      </w:r>
      <w:r w:rsidR="008A73ED">
        <w:t>’s</w:t>
      </w:r>
      <w:r>
        <w:t xml:space="preserve"> MA </w:t>
      </w:r>
      <w:r w:rsidR="008A73ED">
        <w:t>prepares tray with instruments</w:t>
      </w:r>
      <w:r w:rsidR="002302B0">
        <w:t xml:space="preserve"> and</w:t>
      </w:r>
      <w:r w:rsidR="00C9348F">
        <w:t xml:space="preserve"> </w:t>
      </w:r>
      <w:r w:rsidR="008A73ED">
        <w:t>supplies</w:t>
      </w:r>
      <w:r w:rsidR="00C9348F">
        <w:t xml:space="preserve"> </w:t>
      </w:r>
    </w:p>
    <w:p w14:paraId="70CE4FAA" w14:textId="77013450" w:rsidR="00C9348F" w:rsidRPr="00C769E9" w:rsidRDefault="00C9348F" w:rsidP="00464BD1">
      <w:pPr>
        <w:pStyle w:val="ListParagraph"/>
        <w:numPr>
          <w:ilvl w:val="0"/>
          <w:numId w:val="5"/>
        </w:numPr>
        <w:rPr>
          <w:b/>
          <w:bCs/>
        </w:rPr>
      </w:pPr>
      <w:r>
        <w:lastRenderedPageBreak/>
        <w:t>Have available</w:t>
      </w:r>
      <w:r w:rsidR="006C7376">
        <w:t>: sterile gloves, gooseneck lamp, stool</w:t>
      </w:r>
      <w:r w:rsidR="00ED7BFE">
        <w:t>, iodine/hibiclins, speculum</w:t>
      </w:r>
      <w:r w:rsidR="00EC7709">
        <w:t xml:space="preserve"> options</w:t>
      </w:r>
      <w:r w:rsidR="00C769E9">
        <w:t>, chux pads, pantyliners</w:t>
      </w:r>
    </w:p>
    <w:p w14:paraId="180875AA" w14:textId="5EE1A263" w:rsidR="00C769E9" w:rsidRPr="00B55ADA" w:rsidRDefault="00C769E9" w:rsidP="00B55ADA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Scanning Protocol: </w:t>
      </w:r>
    </w:p>
    <w:p w14:paraId="1796B3EE" w14:textId="25F03516" w:rsidR="00C769E9" w:rsidRDefault="00C769E9" w:rsidP="00B55ADA">
      <w:pPr>
        <w:pStyle w:val="ListParagraph"/>
      </w:pPr>
      <w:r>
        <w:t>-</w:t>
      </w:r>
      <w:r w:rsidRPr="00C769E9">
        <w:rPr>
          <w:b/>
          <w:bCs/>
          <w:i/>
          <w:iCs/>
        </w:rPr>
        <w:t xml:space="preserve"> </w:t>
      </w:r>
      <w:r w:rsidR="00B10986">
        <w:rPr>
          <w:b/>
          <w:bCs/>
          <w:i/>
          <w:iCs/>
        </w:rPr>
        <w:t>P</w:t>
      </w:r>
      <w:r w:rsidRPr="00C769E9">
        <w:rPr>
          <w:b/>
          <w:bCs/>
          <w:i/>
          <w:iCs/>
        </w:rPr>
        <w:t>rocedural</w:t>
      </w:r>
      <w:r>
        <w:t xml:space="preserve"> documentation: </w:t>
      </w:r>
    </w:p>
    <w:p w14:paraId="4827A422" w14:textId="6518CE10" w:rsidR="00C769E9" w:rsidRDefault="004041B7" w:rsidP="00B55ADA">
      <w:pPr>
        <w:pStyle w:val="ListParagraph"/>
        <w:rPr>
          <w:i/>
          <w:iCs/>
        </w:rPr>
      </w:pPr>
      <w:r>
        <w:rPr>
          <w:i/>
          <w:iCs/>
        </w:rPr>
        <w:t xml:space="preserve">Please refer to the </w:t>
      </w:r>
      <w:hyperlink w:anchor="GYNScanningProtocol" w:history="1">
        <w:r w:rsidRPr="00A02EAD">
          <w:rPr>
            <w:rStyle w:val="Hyperlink"/>
            <w:i/>
            <w:iCs/>
          </w:rPr>
          <w:t>scanning protocol above</w:t>
        </w:r>
      </w:hyperlink>
      <w:r>
        <w:rPr>
          <w:i/>
          <w:iCs/>
        </w:rPr>
        <w:t xml:space="preserve"> </w:t>
      </w:r>
    </w:p>
    <w:p w14:paraId="3F64F06E" w14:textId="77777777" w:rsidR="00A50000" w:rsidRDefault="00A50000" w:rsidP="00A50000"/>
    <w:p w14:paraId="0FDF64C2" w14:textId="15B20A5E" w:rsidR="00A50000" w:rsidRDefault="001E58A0" w:rsidP="00A50000">
      <w:bookmarkStart w:id="13" w:name="IncidentalFindings"/>
      <w:r>
        <w:rPr>
          <w:rFonts w:ascii="Verdana" w:hAnsi="Verdana"/>
          <w:b/>
          <w:bCs/>
          <w:sz w:val="28"/>
          <w:szCs w:val="28"/>
        </w:rPr>
        <w:t>Inc</w:t>
      </w:r>
      <w:r w:rsidR="00E92FA1">
        <w:rPr>
          <w:rFonts w:ascii="Verdana" w:hAnsi="Verdana"/>
          <w:b/>
          <w:bCs/>
          <w:sz w:val="28"/>
          <w:szCs w:val="28"/>
        </w:rPr>
        <w:t>idental Findings</w:t>
      </w:r>
    </w:p>
    <w:bookmarkEnd w:id="13"/>
    <w:p w14:paraId="3CEDD784" w14:textId="09231BBC" w:rsidR="00A8448F" w:rsidRDefault="00FA2E40" w:rsidP="00A50000">
      <w:r>
        <w:t xml:space="preserve">How we </w:t>
      </w:r>
      <w:r w:rsidRPr="008A7B83">
        <w:rPr>
          <w:i/>
          <w:iCs/>
        </w:rPr>
        <w:t>define</w:t>
      </w:r>
      <w:r w:rsidR="00A8448F">
        <w:t xml:space="preserve"> an incidental finding outside the scope of OB/GYN: </w:t>
      </w:r>
    </w:p>
    <w:p w14:paraId="193D040F" w14:textId="60E81B81" w:rsidR="00E310CC" w:rsidRDefault="00E310CC" w:rsidP="00E310CC">
      <w:pPr>
        <w:pStyle w:val="ListParagraph"/>
        <w:numPr>
          <w:ilvl w:val="0"/>
          <w:numId w:val="5"/>
        </w:numPr>
      </w:pPr>
      <w:r>
        <w:t>Patient with suspected mass/lesion identified outside the scope of OB/GYN imaging: bowel, kidney, liver, peritoneal cavity</w:t>
      </w:r>
    </w:p>
    <w:p w14:paraId="561A7A11" w14:textId="34D008A5" w:rsidR="00E310CC" w:rsidRDefault="009B4BB2" w:rsidP="00E310CC">
      <w:pPr>
        <w:pStyle w:val="ListParagraph"/>
        <w:numPr>
          <w:ilvl w:val="0"/>
          <w:numId w:val="5"/>
        </w:numPr>
      </w:pPr>
      <w:r>
        <w:t xml:space="preserve">Patient with suspected renal anomaly or </w:t>
      </w:r>
      <w:r w:rsidR="00397850">
        <w:t xml:space="preserve">any </w:t>
      </w:r>
      <w:r w:rsidR="00032CBE">
        <w:t>other</w:t>
      </w:r>
      <w:r>
        <w:t xml:space="preserve"> urinary tract finding</w:t>
      </w:r>
    </w:p>
    <w:p w14:paraId="23C69C0B" w14:textId="77777777" w:rsidR="00A8448F" w:rsidRDefault="00A8448F" w:rsidP="00A50000"/>
    <w:p w14:paraId="6A8426D2" w14:textId="1BA5327D" w:rsidR="00E92FA1" w:rsidRDefault="008A7B83" w:rsidP="00A50000">
      <w:r>
        <w:t xml:space="preserve">How to </w:t>
      </w:r>
      <w:r w:rsidRPr="008A7B83">
        <w:rPr>
          <w:i/>
          <w:iCs/>
        </w:rPr>
        <w:t>document:</w:t>
      </w:r>
      <w:r>
        <w:t xml:space="preserve"> </w:t>
      </w:r>
      <w:r w:rsidR="00435EB1">
        <w:t xml:space="preserve">When an incidental finding outside the scope of OB/GYN is </w:t>
      </w:r>
      <w:r w:rsidR="00CB4ECD">
        <w:t>identified by the sonographer</w:t>
      </w:r>
      <w:r w:rsidR="00017466">
        <w:t>,</w:t>
      </w:r>
      <w:r w:rsidR="007042CC">
        <w:t xml:space="preserve"> document the finding in 2 orthogonal planes, utilize color Doppler and measure</w:t>
      </w:r>
      <w:r w:rsidR="00A8448F">
        <w:t>.</w:t>
      </w:r>
    </w:p>
    <w:p w14:paraId="1B914B5A" w14:textId="77777777" w:rsidR="00017466" w:rsidRDefault="00017466" w:rsidP="00A50000"/>
    <w:p w14:paraId="35B0D694" w14:textId="12DAC27B" w:rsidR="00017466" w:rsidRDefault="00017466" w:rsidP="00A50000">
      <w:r>
        <w:t xml:space="preserve">How to </w:t>
      </w:r>
      <w:r w:rsidRPr="00017466">
        <w:rPr>
          <w:i/>
          <w:iCs/>
        </w:rPr>
        <w:t>report</w:t>
      </w:r>
      <w:r>
        <w:t xml:space="preserve"> incidental findings:</w:t>
      </w:r>
    </w:p>
    <w:p w14:paraId="5A5160A0" w14:textId="77777777" w:rsidR="00B71883" w:rsidRDefault="00DF0499" w:rsidP="00DF0499">
      <w:pPr>
        <w:pStyle w:val="ListParagraph"/>
        <w:numPr>
          <w:ilvl w:val="0"/>
          <w:numId w:val="5"/>
        </w:numPr>
      </w:pPr>
      <w:r>
        <w:t>OB</w:t>
      </w:r>
      <w:r w:rsidR="00B71883">
        <w:t xml:space="preserve"> report</w:t>
      </w:r>
      <w:r>
        <w:t xml:space="preserve">- </w:t>
      </w:r>
    </w:p>
    <w:p w14:paraId="7E4CABD2" w14:textId="544FDDD9" w:rsidR="00DF0499" w:rsidRDefault="00B71883" w:rsidP="00B71883">
      <w:pPr>
        <w:pStyle w:val="ListParagraph"/>
        <w:numPr>
          <w:ilvl w:val="1"/>
          <w:numId w:val="5"/>
        </w:numPr>
      </w:pPr>
      <w:r>
        <w:t>maternal structures&gt;third tab over</w:t>
      </w:r>
      <w:r w:rsidR="003D583F">
        <w:t xml:space="preserve">&gt;select the appropriate </w:t>
      </w:r>
      <w:r w:rsidR="002843BB">
        <w:t>drop-down</w:t>
      </w:r>
      <w:r w:rsidR="003D583F">
        <w:t xml:space="preserve"> option, include measurements</w:t>
      </w:r>
    </w:p>
    <w:p w14:paraId="505279DC" w14:textId="5FC96C49" w:rsidR="003D583F" w:rsidRDefault="003D583F" w:rsidP="00B71883">
      <w:pPr>
        <w:pStyle w:val="ListParagraph"/>
        <w:numPr>
          <w:ilvl w:val="1"/>
          <w:numId w:val="5"/>
        </w:numPr>
      </w:pPr>
      <w:r>
        <w:t>Dropdown impression comment&gt;incidental finding</w:t>
      </w:r>
    </w:p>
    <w:p w14:paraId="7899E938" w14:textId="72264A65" w:rsidR="003D583F" w:rsidRDefault="00D26826" w:rsidP="003D583F">
      <w:pPr>
        <w:pStyle w:val="ListParagraph"/>
        <w:numPr>
          <w:ilvl w:val="2"/>
          <w:numId w:val="5"/>
        </w:numPr>
      </w:pPr>
      <w:r>
        <w:t>f/u during pregnancy</w:t>
      </w:r>
    </w:p>
    <w:p w14:paraId="3945B80C" w14:textId="0A0D8512" w:rsidR="00D26826" w:rsidRDefault="00D26826" w:rsidP="003D583F">
      <w:pPr>
        <w:pStyle w:val="ListParagraph"/>
        <w:numPr>
          <w:ilvl w:val="2"/>
          <w:numId w:val="5"/>
        </w:numPr>
      </w:pPr>
      <w:r>
        <w:t xml:space="preserve">f/u </w:t>
      </w:r>
      <w:r w:rsidR="002843BB">
        <w:t>post-partum</w:t>
      </w:r>
    </w:p>
    <w:p w14:paraId="67C2BC37" w14:textId="669F7860" w:rsidR="00D26826" w:rsidRDefault="00D26826" w:rsidP="00D26826">
      <w:pPr>
        <w:pStyle w:val="ListParagraph"/>
        <w:numPr>
          <w:ilvl w:val="0"/>
          <w:numId w:val="5"/>
        </w:numPr>
      </w:pPr>
      <w:r>
        <w:t>GYN report-</w:t>
      </w:r>
    </w:p>
    <w:p w14:paraId="57B0ABE8" w14:textId="631CE93A" w:rsidR="00D26826" w:rsidRDefault="00F65520" w:rsidP="00D26826">
      <w:pPr>
        <w:pStyle w:val="ListParagraph"/>
        <w:numPr>
          <w:ilvl w:val="1"/>
          <w:numId w:val="5"/>
        </w:numPr>
      </w:pPr>
      <w:r>
        <w:t xml:space="preserve">Add </w:t>
      </w:r>
      <w:r w:rsidR="0071004A">
        <w:t>‘findings’ field</w:t>
      </w:r>
      <w:r w:rsidR="00DF5309">
        <w:t xml:space="preserve"> to the report</w:t>
      </w:r>
      <w:r w:rsidR="0071004A">
        <w:t xml:space="preserve"> from the </w:t>
      </w:r>
      <w:r w:rsidRPr="004E39B7">
        <w:rPr>
          <w:i/>
          <w:iCs/>
        </w:rPr>
        <w:t xml:space="preserve">form </w:t>
      </w:r>
      <w:r w:rsidR="0071004A" w:rsidRPr="004E39B7">
        <w:rPr>
          <w:i/>
          <w:iCs/>
        </w:rPr>
        <w:t>content</w:t>
      </w:r>
      <w:r>
        <w:t xml:space="preserve"> tab – </w:t>
      </w:r>
      <w:r w:rsidR="004E39B7" w:rsidRPr="004E39B7">
        <w:rPr>
          <w:noProof/>
        </w:rPr>
        <w:drawing>
          <wp:inline distT="0" distB="0" distL="0" distR="0" wp14:anchorId="672C3C58" wp14:editId="6545D60C">
            <wp:extent cx="3162300" cy="677636"/>
            <wp:effectExtent l="0" t="0" r="0" b="8255"/>
            <wp:docPr id="194849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84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7595" cy="68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62A0" w14:textId="60BF42FA" w:rsidR="004E39B7" w:rsidRDefault="00E432EF" w:rsidP="00D26826">
      <w:pPr>
        <w:pStyle w:val="ListParagraph"/>
        <w:numPr>
          <w:ilvl w:val="1"/>
          <w:numId w:val="5"/>
        </w:numPr>
      </w:pPr>
      <w:r>
        <w:t xml:space="preserve">Select the appropriate </w:t>
      </w:r>
      <w:r w:rsidR="002843BB">
        <w:t>drop-down</w:t>
      </w:r>
      <w:r>
        <w:t xml:space="preserve"> option, include measurements</w:t>
      </w:r>
    </w:p>
    <w:p w14:paraId="14E57B42" w14:textId="1BE9B292" w:rsidR="00262F45" w:rsidRDefault="00262F45" w:rsidP="00D26826">
      <w:pPr>
        <w:pStyle w:val="ListParagraph"/>
        <w:numPr>
          <w:ilvl w:val="1"/>
          <w:numId w:val="5"/>
        </w:numPr>
      </w:pPr>
      <w:r>
        <w:t>Dropdown impression comment&gt;incidental finding</w:t>
      </w:r>
    </w:p>
    <w:p w14:paraId="535FEA8A" w14:textId="28B28B99" w:rsidR="00A8448F" w:rsidRDefault="00A8448F" w:rsidP="00A50000">
      <w:pPr>
        <w:rPr>
          <w:rFonts w:ascii="Verdana" w:hAnsi="Verdana"/>
        </w:rPr>
      </w:pPr>
    </w:p>
    <w:p w14:paraId="65F0811D" w14:textId="77777777" w:rsidR="008501A7" w:rsidRPr="007E4C13" w:rsidRDefault="008501A7" w:rsidP="00A50000">
      <w:pPr>
        <w:rPr>
          <w:rFonts w:ascii="Verdana" w:hAnsi="Verdana"/>
        </w:rPr>
      </w:pPr>
    </w:p>
    <w:p w14:paraId="24DE177A" w14:textId="72F2DF39" w:rsidR="026F560C" w:rsidRDefault="026F560C" w:rsidP="026F560C">
      <w:pPr>
        <w:rPr>
          <w:rFonts w:ascii="Verdana" w:hAnsi="Verdana"/>
        </w:rPr>
      </w:pPr>
    </w:p>
    <w:p w14:paraId="3C11F6D3" w14:textId="7D86173D" w:rsidR="026F560C" w:rsidRDefault="026F560C" w:rsidP="026F560C">
      <w:pPr>
        <w:rPr>
          <w:rFonts w:ascii="Verdana" w:hAnsi="Verdana"/>
        </w:rPr>
      </w:pPr>
    </w:p>
    <w:p w14:paraId="0828FDD9" w14:textId="66F16A41" w:rsidR="00A50000" w:rsidRPr="007E4C13" w:rsidRDefault="007E4C13" w:rsidP="00A50000">
      <w:pPr>
        <w:rPr>
          <w:rFonts w:ascii="Verdana" w:hAnsi="Verdana"/>
          <w:b/>
          <w:bCs/>
          <w:sz w:val="28"/>
          <w:szCs w:val="28"/>
        </w:rPr>
      </w:pPr>
      <w:bookmarkStart w:id="14" w:name="CommonScenarioWorkflow"/>
      <w:r w:rsidRPr="007E4C13">
        <w:rPr>
          <w:rFonts w:ascii="Verdana" w:hAnsi="Verdana"/>
          <w:b/>
          <w:bCs/>
          <w:sz w:val="28"/>
          <w:szCs w:val="28"/>
        </w:rPr>
        <w:t>Common Scenario Workflow</w:t>
      </w:r>
    </w:p>
    <w:bookmarkEnd w:id="14"/>
    <w:p w14:paraId="6D2A69E9" w14:textId="77777777" w:rsidR="00C632C5" w:rsidRDefault="00C632C5" w:rsidP="00C632C5">
      <w:pPr>
        <w:pStyle w:val="paragraph"/>
        <w:spacing w:before="0" w:beforeAutospacing="0" w:after="0" w:afterAutospacing="0"/>
        <w:ind w:left="39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u w:val="single"/>
        </w:rPr>
        <w:t>What is this Adnexal Finding in a Pregnant Patient Who Has an IUP?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0F2DF254" w14:textId="77777777" w:rsidR="00C632C5" w:rsidRDefault="00C632C5" w:rsidP="00C632C5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EPIC order/Viewpoint exam remains an OB</w:t>
      </w:r>
      <w:r>
        <w:rPr>
          <w:rStyle w:val="eop"/>
          <w:rFonts w:ascii="Calibri" w:hAnsi="Calibri" w:cs="Calibri"/>
        </w:rPr>
        <w:t> </w:t>
      </w:r>
    </w:p>
    <w:p w14:paraId="70B63C88" w14:textId="77777777" w:rsidR="00C632C5" w:rsidRDefault="00C632C5" w:rsidP="00C632C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MFM reaches out to GYN reader by phone to review images</w:t>
      </w:r>
      <w:r>
        <w:rPr>
          <w:rStyle w:val="eop"/>
          <w:rFonts w:ascii="Calibri" w:hAnsi="Calibri" w:cs="Calibri"/>
        </w:rPr>
        <w:t> </w:t>
      </w:r>
    </w:p>
    <w:p w14:paraId="1A3D1A34" w14:textId="77777777" w:rsidR="00C632C5" w:rsidRDefault="00C632C5" w:rsidP="00C632C5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If GYN reader is unavailable, the MFM will request USC’s assistance &gt; USC will communicate in teams channel and connect any available GYN reader with an MFM.</w:t>
      </w:r>
      <w:r>
        <w:rPr>
          <w:rStyle w:val="eop"/>
          <w:rFonts w:ascii="Calibri" w:hAnsi="Calibri" w:cs="Calibri"/>
        </w:rPr>
        <w:t> </w:t>
      </w:r>
    </w:p>
    <w:p w14:paraId="35230CD7" w14:textId="77777777" w:rsidR="00C632C5" w:rsidRDefault="00C632C5" w:rsidP="00C632C5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MFM will finalize the exam after reviewing with the GYN reader; GYN readers name will be entered into the impression section of the report as a secondary reader/reviewer.</w:t>
      </w:r>
      <w:r>
        <w:rPr>
          <w:rStyle w:val="eop"/>
          <w:rFonts w:ascii="Calibri" w:hAnsi="Calibri" w:cs="Calibri"/>
        </w:rPr>
        <w:t> </w:t>
      </w:r>
    </w:p>
    <w:p w14:paraId="1CB066AE" w14:textId="77777777" w:rsidR="00C632C5" w:rsidRDefault="00C632C5" w:rsidP="00C632C5">
      <w:pPr>
        <w:pStyle w:val="paragraph"/>
        <w:shd w:val="clear" w:color="auto" w:fill="FFFFFF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242424"/>
          <w:sz w:val="22"/>
          <w:szCs w:val="22"/>
        </w:rPr>
        <w:t>Viewpoint Title: GYN Reader</w:t>
      </w:r>
      <w:r>
        <w:rPr>
          <w:rStyle w:val="eop"/>
          <w:rFonts w:ascii="Aptos" w:hAnsi="Aptos" w:cs="Segoe UI"/>
          <w:color w:val="242424"/>
          <w:sz w:val="22"/>
          <w:szCs w:val="22"/>
        </w:rPr>
        <w:t> </w:t>
      </w:r>
    </w:p>
    <w:p w14:paraId="365FDB22" w14:textId="77777777" w:rsidR="00C632C5" w:rsidRDefault="00C632C5" w:rsidP="00C632C5">
      <w:pPr>
        <w:pStyle w:val="paragraph"/>
        <w:shd w:val="clear" w:color="auto" w:fill="FFFFFF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242424"/>
          <w:sz w:val="22"/>
          <w:szCs w:val="22"/>
        </w:rPr>
        <w:t>Comment: "The exam included findings which were reviewed with the GYN ultrasound reader, Dr. X.</w:t>
      </w:r>
      <w:r>
        <w:rPr>
          <w:rStyle w:val="normaltextrun"/>
          <w:rFonts w:ascii="Arial" w:hAnsi="Arial" w:cs="Arial"/>
          <w:color w:val="242424"/>
          <w:sz w:val="22"/>
          <w:szCs w:val="22"/>
        </w:rPr>
        <w:t> </w:t>
      </w:r>
      <w:r>
        <w:rPr>
          <w:rStyle w:val="normaltextrun"/>
          <w:rFonts w:ascii="Aptos" w:hAnsi="Aptos" w:cs="Segoe UI"/>
          <w:color w:val="242424"/>
          <w:sz w:val="22"/>
          <w:szCs w:val="22"/>
        </w:rPr>
        <w:t xml:space="preserve"> "</w:t>
      </w:r>
      <w:r>
        <w:rPr>
          <w:rStyle w:val="eop"/>
          <w:rFonts w:ascii="Aptos" w:hAnsi="Aptos" w:cs="Segoe UI"/>
          <w:color w:val="242424"/>
          <w:sz w:val="22"/>
          <w:szCs w:val="22"/>
        </w:rPr>
        <w:t> </w:t>
      </w:r>
    </w:p>
    <w:p w14:paraId="16666A7D" w14:textId="77777777" w:rsidR="00C632C5" w:rsidRDefault="00C632C5" w:rsidP="00C632C5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2100DA8" w14:textId="77777777" w:rsidR="00C632C5" w:rsidRDefault="00C632C5" w:rsidP="00C632C5">
      <w:pPr>
        <w:pStyle w:val="paragraph"/>
        <w:spacing w:before="0" w:beforeAutospacing="0" w:after="0" w:afterAutospacing="0"/>
        <w:ind w:left="39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u w:val="single"/>
        </w:rPr>
        <w:t>Is it an OB or GYN Ultrasound? Patient Presents with +HCG with NO IUP </w:t>
      </w: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</w:rPr>
        <w:t>(includes suspected ectopic pregnancies and early pregnancies with bleeding)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6CE8D479" w14:textId="77777777" w:rsidR="00C632C5" w:rsidRDefault="00C632C5" w:rsidP="00C632C5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*Should be ordered as an OB</w:t>
      </w:r>
      <w:r>
        <w:rPr>
          <w:rStyle w:val="eop"/>
          <w:rFonts w:ascii="Calibri" w:hAnsi="Calibri" w:cs="Calibri"/>
        </w:rPr>
        <w:t> </w:t>
      </w:r>
    </w:p>
    <w:p w14:paraId="3B2C1C45" w14:textId="77777777" w:rsidR="00C632C5" w:rsidRDefault="00C632C5" w:rsidP="00C632C5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Keep EPIC order and Viewpoint exam an OB</w:t>
      </w:r>
      <w:r>
        <w:rPr>
          <w:rStyle w:val="eop"/>
          <w:rFonts w:ascii="Calibri" w:hAnsi="Calibri" w:cs="Calibri"/>
        </w:rPr>
        <w:t> </w:t>
      </w:r>
    </w:p>
    <w:p w14:paraId="264555B7" w14:textId="77777777" w:rsidR="00C632C5" w:rsidRDefault="00C632C5" w:rsidP="00C632C5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Sonographer &gt; keep patient in room or clinic until further instruction is provided by MFM</w:t>
      </w:r>
      <w:r>
        <w:rPr>
          <w:rStyle w:val="eop"/>
          <w:rFonts w:ascii="Calibri" w:hAnsi="Calibri" w:cs="Calibri"/>
        </w:rPr>
        <w:t> </w:t>
      </w:r>
    </w:p>
    <w:p w14:paraId="4CF60E5E" w14:textId="77777777" w:rsidR="00C632C5" w:rsidRDefault="00C632C5" w:rsidP="00C632C5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MFM reaches out to GYN reader by phone to review images</w:t>
      </w:r>
      <w:r>
        <w:rPr>
          <w:rStyle w:val="eop"/>
          <w:rFonts w:ascii="Calibri" w:hAnsi="Calibri" w:cs="Calibri"/>
        </w:rPr>
        <w:t> </w:t>
      </w:r>
    </w:p>
    <w:p w14:paraId="16921187" w14:textId="77777777" w:rsidR="00C632C5" w:rsidRDefault="00C632C5" w:rsidP="00C632C5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If GYN reader is unavailable, the MFM will request USC’s assistance &gt; USC will communicate in teams channel and connect any available GYN reader with an MFM.</w:t>
      </w:r>
      <w:r>
        <w:rPr>
          <w:rStyle w:val="eop"/>
          <w:rFonts w:ascii="Calibri" w:hAnsi="Calibri" w:cs="Calibri"/>
        </w:rPr>
        <w:t> </w:t>
      </w:r>
    </w:p>
    <w:p w14:paraId="7CB738AA" w14:textId="77777777" w:rsidR="00C632C5" w:rsidRDefault="00C632C5" w:rsidP="00C632C5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MFM will provide instructions to the sonographer for patient plan. </w:t>
      </w:r>
      <w:r>
        <w:rPr>
          <w:rStyle w:val="eop"/>
          <w:rFonts w:ascii="Calibri" w:hAnsi="Calibri" w:cs="Calibri"/>
        </w:rPr>
        <w:t> </w:t>
      </w:r>
    </w:p>
    <w:p w14:paraId="1C05BCAF" w14:textId="77777777" w:rsidR="00C632C5" w:rsidRDefault="00C632C5" w:rsidP="00C632C5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MFM will finalize the exam after reviewing with the GYN reader; GYN readers name will be entered into the impression section of the report as a secondary reader/reviewer.</w:t>
      </w:r>
      <w:r>
        <w:rPr>
          <w:rStyle w:val="eop"/>
          <w:rFonts w:ascii="Calibri" w:hAnsi="Calibri" w:cs="Calibri"/>
        </w:rPr>
        <w:t> </w:t>
      </w:r>
    </w:p>
    <w:p w14:paraId="232440D8" w14:textId="77777777" w:rsidR="00C632C5" w:rsidRDefault="00C632C5" w:rsidP="00C632C5">
      <w:pPr>
        <w:pStyle w:val="paragraph"/>
        <w:spacing w:before="0" w:beforeAutospacing="0" w:after="0" w:afterAutospacing="0"/>
        <w:ind w:left="39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  <w:rFonts w:ascii="Calibri" w:hAnsi="Calibri" w:cs="Calibri"/>
          <w:color w:val="000000"/>
        </w:rPr>
        <w:t> </w:t>
      </w:r>
    </w:p>
    <w:p w14:paraId="40D86BF2" w14:textId="77777777" w:rsidR="00C632C5" w:rsidRDefault="00C632C5" w:rsidP="00C632C5">
      <w:pPr>
        <w:pStyle w:val="paragraph"/>
        <w:spacing w:before="0" w:beforeAutospacing="0" w:after="0" w:afterAutospacing="0"/>
        <w:ind w:left="39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u w:val="single"/>
        </w:rPr>
        <w:t>Evaluate for RPOC</w:t>
      </w: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</w:rPr>
        <w:t> (known prior pregnancy loss or status post-delivery)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49B1F5B6" w14:textId="77777777" w:rsidR="00C632C5" w:rsidRDefault="00C632C5" w:rsidP="00C632C5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*Should be ordered as a GYN</w:t>
      </w:r>
      <w:r>
        <w:rPr>
          <w:rStyle w:val="eop"/>
          <w:rFonts w:ascii="Calibri" w:hAnsi="Calibri" w:cs="Calibri"/>
        </w:rPr>
        <w:t> </w:t>
      </w:r>
    </w:p>
    <w:p w14:paraId="4B2C15F1" w14:textId="77777777" w:rsidR="00C632C5" w:rsidRDefault="00C632C5" w:rsidP="00C632C5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Keep EPIC order and Viewpoint exam a GYN</w:t>
      </w:r>
      <w:r>
        <w:rPr>
          <w:rStyle w:val="eop"/>
          <w:rFonts w:ascii="Calibri" w:hAnsi="Calibri" w:cs="Calibri"/>
        </w:rPr>
        <w:t> </w:t>
      </w:r>
    </w:p>
    <w:p w14:paraId="75529BAF" w14:textId="77777777" w:rsidR="00C632C5" w:rsidRDefault="00C632C5" w:rsidP="00C632C5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In the presence of RPOC and a stable patient, </w:t>
      </w:r>
      <w:r>
        <w:rPr>
          <w:rStyle w:val="normaltextrun"/>
          <w:rFonts w:ascii="Calibri" w:hAnsi="Calibri" w:cs="Calibri"/>
          <w:u w:val="single"/>
        </w:rPr>
        <w:t>no acute symptoms</w:t>
      </w:r>
      <w:r>
        <w:rPr>
          <w:rStyle w:val="normaltextrun"/>
          <w:rFonts w:ascii="Calibri" w:hAnsi="Calibri" w:cs="Calibri"/>
        </w:rPr>
        <w:t> from the patient, sonographer may release the patient and communicate findings via teams IM to the GYN reader of the day.</w:t>
      </w:r>
      <w:r>
        <w:rPr>
          <w:rStyle w:val="eop"/>
          <w:rFonts w:ascii="Calibri" w:hAnsi="Calibri" w:cs="Calibri"/>
        </w:rPr>
        <w:t> </w:t>
      </w:r>
    </w:p>
    <w:p w14:paraId="7D2B804E" w14:textId="77777777" w:rsidR="00C632C5" w:rsidRDefault="00C632C5" w:rsidP="00C632C5">
      <w:pPr>
        <w:pStyle w:val="paragraph"/>
        <w:numPr>
          <w:ilvl w:val="0"/>
          <w:numId w:val="27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In the setting of </w:t>
      </w:r>
      <w:r>
        <w:rPr>
          <w:rStyle w:val="normaltextrun"/>
          <w:rFonts w:ascii="Calibri" w:hAnsi="Calibri" w:cs="Calibri"/>
          <w:u w:val="single"/>
        </w:rPr>
        <w:t>acute symptoms</w:t>
      </w:r>
      <w:r>
        <w:rPr>
          <w:rStyle w:val="normaltextrun"/>
          <w:rFonts w:ascii="Calibri" w:hAnsi="Calibri" w:cs="Calibri"/>
        </w:rPr>
        <w:t>, keep patient in the room and have the USC team reach out to GYN reader STAT for guidance.</w:t>
      </w:r>
      <w:r>
        <w:rPr>
          <w:rStyle w:val="eop"/>
          <w:rFonts w:ascii="Calibri" w:hAnsi="Calibri" w:cs="Calibri"/>
        </w:rPr>
        <w:t> </w:t>
      </w:r>
    </w:p>
    <w:p w14:paraId="08E63ABB" w14:textId="77777777" w:rsidR="00C632C5" w:rsidRDefault="00C632C5" w:rsidP="00C632C5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lastRenderedPageBreak/>
        <w:t>GYN reader finalizes the report and communicates appropriately with the ordering provider.</w:t>
      </w:r>
      <w:r>
        <w:rPr>
          <w:rStyle w:val="eop"/>
          <w:rFonts w:ascii="Calibri" w:hAnsi="Calibri" w:cs="Calibri"/>
        </w:rPr>
        <w:t> </w:t>
      </w:r>
    </w:p>
    <w:p w14:paraId="7FCA67F7" w14:textId="77777777" w:rsidR="00A50000" w:rsidRDefault="00A50000" w:rsidP="00A50000"/>
    <w:p w14:paraId="7EDDA4CE" w14:textId="77777777" w:rsidR="00C769E9" w:rsidRDefault="00C769E9" w:rsidP="00C769E9">
      <w:pPr>
        <w:pStyle w:val="ListParagraph"/>
        <w:rPr>
          <w:b/>
          <w:bCs/>
        </w:rPr>
      </w:pPr>
    </w:p>
    <w:p w14:paraId="3231089F" w14:textId="77777777" w:rsidR="00954FDE" w:rsidRDefault="00954FDE" w:rsidP="00C769E9">
      <w:pPr>
        <w:pStyle w:val="ListParagraph"/>
        <w:rPr>
          <w:b/>
          <w:bCs/>
        </w:rPr>
      </w:pPr>
    </w:p>
    <w:p w14:paraId="52B9EB65" w14:textId="2BDD6D01" w:rsidR="65C68F1E" w:rsidRDefault="65C68F1E" w:rsidP="65C68F1E">
      <w:pPr>
        <w:pStyle w:val="ListParagraph"/>
        <w:rPr>
          <w:rFonts w:ascii="Verdana" w:hAnsi="Verdana"/>
          <w:b/>
          <w:bCs/>
          <w:sz w:val="28"/>
          <w:szCs w:val="28"/>
        </w:rPr>
      </w:pPr>
    </w:p>
    <w:p w14:paraId="7D581D6E" w14:textId="7CB27824" w:rsidR="00954FDE" w:rsidRDefault="00954FDE" w:rsidP="00C769E9">
      <w:pPr>
        <w:pStyle w:val="ListParagraph"/>
        <w:rPr>
          <w:rFonts w:ascii="Verdana" w:hAnsi="Verdana"/>
          <w:b/>
          <w:bCs/>
          <w:sz w:val="28"/>
          <w:szCs w:val="28"/>
        </w:rPr>
      </w:pPr>
      <w:bookmarkStart w:id="15" w:name="ChangeEpicTypeOrder"/>
      <w:r w:rsidRPr="00DE16FB">
        <w:rPr>
          <w:rFonts w:ascii="Verdana" w:hAnsi="Verdana"/>
          <w:b/>
          <w:bCs/>
          <w:sz w:val="28"/>
          <w:szCs w:val="28"/>
        </w:rPr>
        <w:t xml:space="preserve">How to Change </w:t>
      </w:r>
      <w:r w:rsidR="00802995" w:rsidRPr="00DE16FB">
        <w:rPr>
          <w:rFonts w:ascii="Verdana" w:hAnsi="Verdana"/>
          <w:b/>
          <w:bCs/>
          <w:sz w:val="28"/>
          <w:szCs w:val="28"/>
        </w:rPr>
        <w:t>Exam Type</w:t>
      </w:r>
      <w:bookmarkEnd w:id="15"/>
      <w:r w:rsidR="00802995" w:rsidRPr="00DE16FB">
        <w:rPr>
          <w:rFonts w:ascii="Verdana" w:hAnsi="Verdana"/>
          <w:b/>
          <w:bCs/>
          <w:sz w:val="28"/>
          <w:szCs w:val="28"/>
        </w:rPr>
        <w:t>/EPIC Order/Requested Procedure in VP</w:t>
      </w:r>
    </w:p>
    <w:p w14:paraId="5B0ED572" w14:textId="77777777" w:rsidR="00DE16FB" w:rsidRDefault="00DE16FB" w:rsidP="00C769E9">
      <w:pPr>
        <w:pStyle w:val="ListParagraph"/>
      </w:pPr>
    </w:p>
    <w:p w14:paraId="04A6FD5F" w14:textId="57718D82" w:rsidR="00DE16FB" w:rsidRDefault="00D176B5" w:rsidP="00D176B5">
      <w:pPr>
        <w:pStyle w:val="ListParagraph"/>
        <w:numPr>
          <w:ilvl w:val="1"/>
          <w:numId w:val="28"/>
        </w:numPr>
      </w:pPr>
      <w:r>
        <w:t>Exit the viewpoint exam</w:t>
      </w:r>
    </w:p>
    <w:p w14:paraId="7823D278" w14:textId="2B6A5FF9" w:rsidR="009336A5" w:rsidRPr="00DE16FB" w:rsidRDefault="008E30FC" w:rsidP="009336A5">
      <w:pPr>
        <w:pStyle w:val="ListParagraph"/>
        <w:numPr>
          <w:ilvl w:val="1"/>
          <w:numId w:val="28"/>
        </w:numPr>
      </w:pPr>
      <w:r>
        <w:t>In EPIC, go to your tech work list</w:t>
      </w:r>
      <w:r w:rsidR="009336A5">
        <w:t xml:space="preserve"> </w:t>
      </w:r>
    </w:p>
    <w:p w14:paraId="475109E3" w14:textId="707E9D57" w:rsidR="008E30FC" w:rsidRDefault="009336A5" w:rsidP="00D176B5">
      <w:pPr>
        <w:pStyle w:val="ListParagraph"/>
        <w:numPr>
          <w:ilvl w:val="1"/>
          <w:numId w:val="28"/>
        </w:numPr>
      </w:pPr>
      <w:r>
        <w:t xml:space="preserve">Select </w:t>
      </w:r>
      <w:r w:rsidR="00643454">
        <w:t>“</w:t>
      </w:r>
      <w:r>
        <w:t>verify orders</w:t>
      </w:r>
      <w:r w:rsidR="00643454">
        <w:t>”</w:t>
      </w:r>
    </w:p>
    <w:p w14:paraId="425B544A" w14:textId="4F8834A7" w:rsidR="00AA00B1" w:rsidRDefault="00AA00B1" w:rsidP="00D176B5">
      <w:pPr>
        <w:pStyle w:val="ListParagraph"/>
        <w:numPr>
          <w:ilvl w:val="1"/>
          <w:numId w:val="28"/>
        </w:numPr>
      </w:pPr>
      <w:r>
        <w:t>Select applicable order</w:t>
      </w:r>
      <w:r w:rsidR="007E7E28">
        <w:t xml:space="preserve">&gt; </w:t>
      </w:r>
      <w:r w:rsidR="00D74D3B">
        <w:t>“</w:t>
      </w:r>
      <w:r w:rsidR="007E7E28">
        <w:t>change order</w:t>
      </w:r>
      <w:r w:rsidR="00D74D3B">
        <w:t>”</w:t>
      </w:r>
      <w:r w:rsidR="007E7E28" w:rsidRPr="007E7E28">
        <w:rPr>
          <w:noProof/>
        </w:rPr>
        <w:t xml:space="preserve"> </w:t>
      </w:r>
      <w:r w:rsidR="007E7E28" w:rsidRPr="007E7E28">
        <w:rPr>
          <w:noProof/>
        </w:rPr>
        <w:drawing>
          <wp:inline distT="0" distB="0" distL="0" distR="0" wp14:anchorId="134D59BD" wp14:editId="2281B59A">
            <wp:extent cx="4961455" cy="1552575"/>
            <wp:effectExtent l="0" t="0" r="0" b="0"/>
            <wp:docPr id="43163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79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6946" cy="155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5022" w14:textId="617812BA" w:rsidR="007E7E28" w:rsidRDefault="006F1372" w:rsidP="00D176B5">
      <w:pPr>
        <w:pStyle w:val="ListParagraph"/>
        <w:numPr>
          <w:ilvl w:val="1"/>
          <w:numId w:val="28"/>
        </w:numPr>
      </w:pPr>
      <w:r>
        <w:rPr>
          <w:noProof/>
        </w:rPr>
        <w:t>Change the procedure to the applicable order</w:t>
      </w:r>
    </w:p>
    <w:p w14:paraId="2399AF05" w14:textId="0E6EA953" w:rsidR="006F1372" w:rsidRDefault="006F1372" w:rsidP="00D176B5">
      <w:pPr>
        <w:pStyle w:val="ListParagraph"/>
        <w:numPr>
          <w:ilvl w:val="1"/>
          <w:numId w:val="28"/>
        </w:numPr>
      </w:pPr>
      <w:r>
        <w:rPr>
          <w:noProof/>
        </w:rPr>
        <w:t>Enter any other applicable fields</w:t>
      </w:r>
      <w:r w:rsidR="00317F54">
        <w:rPr>
          <w:noProof/>
        </w:rPr>
        <w:t xml:space="preserve"> </w:t>
      </w:r>
    </w:p>
    <w:p w14:paraId="4DDE11A0" w14:textId="531EAB6E" w:rsidR="00317F54" w:rsidRDefault="00317F54" w:rsidP="00D176B5">
      <w:pPr>
        <w:pStyle w:val="ListParagraph"/>
        <w:numPr>
          <w:ilvl w:val="1"/>
          <w:numId w:val="28"/>
        </w:numPr>
      </w:pPr>
      <w:r>
        <w:rPr>
          <w:noProof/>
        </w:rPr>
        <w:lastRenderedPageBreak/>
        <w:t xml:space="preserve">Select </w:t>
      </w:r>
      <w:r w:rsidR="00D74D3B">
        <w:rPr>
          <w:noProof/>
        </w:rPr>
        <w:t>“</w:t>
      </w:r>
      <w:r>
        <w:rPr>
          <w:noProof/>
        </w:rPr>
        <w:t>accept</w:t>
      </w:r>
      <w:r w:rsidR="00D74D3B">
        <w:rPr>
          <w:noProof/>
        </w:rPr>
        <w:t>”</w:t>
      </w:r>
      <w:r w:rsidR="00C32D11" w:rsidRPr="00C32D11">
        <w:rPr>
          <w:noProof/>
        </w:rPr>
        <w:t xml:space="preserve"> </w:t>
      </w:r>
      <w:r w:rsidR="00C32D11" w:rsidRPr="00C32D11">
        <w:rPr>
          <w:noProof/>
        </w:rPr>
        <w:drawing>
          <wp:inline distT="0" distB="0" distL="0" distR="0" wp14:anchorId="3DF30889" wp14:editId="739F0B0A">
            <wp:extent cx="4600299" cy="4095750"/>
            <wp:effectExtent l="0" t="0" r="0" b="0"/>
            <wp:docPr id="7237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659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4890" cy="40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A347" w14:textId="274CB7B5" w:rsidR="00C32D11" w:rsidRDefault="00C32D11" w:rsidP="00D176B5">
      <w:pPr>
        <w:pStyle w:val="ListParagraph"/>
        <w:numPr>
          <w:ilvl w:val="1"/>
          <w:numId w:val="28"/>
        </w:numPr>
      </w:pPr>
      <w:r>
        <w:rPr>
          <w:noProof/>
        </w:rPr>
        <w:t xml:space="preserve">Click </w:t>
      </w:r>
      <w:r w:rsidR="00643454">
        <w:rPr>
          <w:noProof/>
        </w:rPr>
        <w:t>“</w:t>
      </w:r>
      <w:r>
        <w:rPr>
          <w:noProof/>
        </w:rPr>
        <w:t>OK</w:t>
      </w:r>
      <w:r w:rsidR="00643454">
        <w:rPr>
          <w:noProof/>
        </w:rPr>
        <w:t>”</w:t>
      </w:r>
      <w:r>
        <w:rPr>
          <w:noProof/>
        </w:rPr>
        <w:t xml:space="preserve"> to continue with the order change</w:t>
      </w:r>
      <w:r w:rsidR="00C539B1" w:rsidRPr="00C539B1">
        <w:rPr>
          <w:noProof/>
        </w:rPr>
        <w:t xml:space="preserve"> </w:t>
      </w:r>
      <w:r w:rsidR="00C539B1" w:rsidRPr="00C539B1">
        <w:rPr>
          <w:noProof/>
        </w:rPr>
        <w:drawing>
          <wp:inline distT="0" distB="0" distL="0" distR="0" wp14:anchorId="2642840D" wp14:editId="409E01B0">
            <wp:extent cx="4705350" cy="1797685"/>
            <wp:effectExtent l="0" t="0" r="0" b="0"/>
            <wp:docPr id="132488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25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18403" cy="180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6BF" w14:textId="4C6294D2" w:rsidR="00C539B1" w:rsidRDefault="00AF41C4" w:rsidP="00D176B5">
      <w:pPr>
        <w:pStyle w:val="ListParagraph"/>
        <w:numPr>
          <w:ilvl w:val="1"/>
          <w:numId w:val="28"/>
        </w:numPr>
      </w:pPr>
      <w:r>
        <w:rPr>
          <w:noProof/>
        </w:rPr>
        <w:t>Ordering provider &amp; authorizing providers should automatically be filled in already</w:t>
      </w:r>
    </w:p>
    <w:p w14:paraId="2E1036A9" w14:textId="79EA94AC" w:rsidR="00133022" w:rsidRDefault="008D4847" w:rsidP="00D176B5">
      <w:pPr>
        <w:pStyle w:val="ListParagraph"/>
        <w:numPr>
          <w:ilvl w:val="1"/>
          <w:numId w:val="28"/>
        </w:numPr>
      </w:pPr>
      <w:r>
        <w:rPr>
          <w:noProof/>
        </w:rPr>
        <w:lastRenderedPageBreak/>
        <w:t xml:space="preserve">Select “Signed Paper/Fax Order </w:t>
      </w:r>
      <w:r w:rsidR="00AA3D21">
        <w:rPr>
          <w:noProof/>
        </w:rPr>
        <w:t>–</w:t>
      </w:r>
      <w:r>
        <w:rPr>
          <w:noProof/>
        </w:rPr>
        <w:t xml:space="preserve"> </w:t>
      </w:r>
      <w:r w:rsidR="00AA3D21">
        <w:rPr>
          <w:noProof/>
        </w:rPr>
        <w:t>Scanned” from the order mode dropdown list</w:t>
      </w:r>
      <w:r w:rsidR="00A17804">
        <w:rPr>
          <w:noProof/>
        </w:rPr>
        <w:t xml:space="preserve">           </w:t>
      </w:r>
      <w:r w:rsidR="00AA3D21">
        <w:rPr>
          <w:noProof/>
        </w:rPr>
        <w:t xml:space="preserve"> </w:t>
      </w:r>
      <w:r w:rsidR="00A17804" w:rsidRPr="00A17804">
        <w:rPr>
          <w:noProof/>
        </w:rPr>
        <w:drawing>
          <wp:inline distT="0" distB="0" distL="0" distR="0" wp14:anchorId="51E4E3D9" wp14:editId="347BE292">
            <wp:extent cx="4496559" cy="2314575"/>
            <wp:effectExtent l="0" t="0" r="0" b="0"/>
            <wp:docPr id="18525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083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1807" cy="23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BE59" w14:textId="2C522CC7" w:rsidR="00A17804" w:rsidRDefault="00BD35EB" w:rsidP="00D176B5">
      <w:pPr>
        <w:pStyle w:val="ListParagraph"/>
        <w:numPr>
          <w:ilvl w:val="1"/>
          <w:numId w:val="28"/>
        </w:numPr>
      </w:pPr>
      <w:r>
        <w:t xml:space="preserve">Select </w:t>
      </w:r>
      <w:r w:rsidR="00D74D3B">
        <w:t>“</w:t>
      </w:r>
      <w:r w:rsidR="00643454">
        <w:t>Accept</w:t>
      </w:r>
      <w:r w:rsidR="00D74D3B">
        <w:t>”</w:t>
      </w:r>
      <w:r w:rsidR="00A34261">
        <w:t xml:space="preserve"> </w:t>
      </w:r>
      <w:r w:rsidR="00A34261" w:rsidRPr="00A34261">
        <w:rPr>
          <w:noProof/>
        </w:rPr>
        <w:drawing>
          <wp:inline distT="0" distB="0" distL="0" distR="0" wp14:anchorId="678CA61B" wp14:editId="24BE1AE8">
            <wp:extent cx="4629150" cy="1335211"/>
            <wp:effectExtent l="0" t="0" r="0" b="0"/>
            <wp:docPr id="38346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71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46799" cy="13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D917" w14:textId="71CA18C3" w:rsidR="00855E96" w:rsidRPr="00DE16FB" w:rsidRDefault="00B61E5C" w:rsidP="00D176B5">
      <w:pPr>
        <w:pStyle w:val="ListParagraph"/>
        <w:numPr>
          <w:ilvl w:val="1"/>
          <w:numId w:val="28"/>
        </w:numPr>
      </w:pPr>
      <w:r>
        <w:t>Open the viewpoint report</w:t>
      </w:r>
      <w:r w:rsidR="00470B2B">
        <w:t>&gt; click on the requested procedures tab</w:t>
      </w:r>
      <w:r w:rsidR="00FF3603">
        <w:t>&gt;confirm the order has updated</w:t>
      </w:r>
      <w:r w:rsidR="00993EA5" w:rsidRPr="00993EA5">
        <w:rPr>
          <w:noProof/>
        </w:rPr>
        <w:t xml:space="preserve"> </w:t>
      </w:r>
      <w:r w:rsidR="00993EA5" w:rsidRPr="00993EA5">
        <w:rPr>
          <w:noProof/>
        </w:rPr>
        <w:drawing>
          <wp:inline distT="0" distB="0" distL="0" distR="0" wp14:anchorId="3DACB15F" wp14:editId="251D581D">
            <wp:extent cx="5258256" cy="1577477"/>
            <wp:effectExtent l="0" t="0" r="0" b="3810"/>
            <wp:docPr id="104930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65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2BB3" w14:textId="77777777" w:rsidR="00802995" w:rsidRPr="00802995" w:rsidRDefault="00802995" w:rsidP="00C769E9">
      <w:pPr>
        <w:pStyle w:val="ListParagraph"/>
        <w:rPr>
          <w:b/>
          <w:bCs/>
        </w:rPr>
      </w:pPr>
    </w:p>
    <w:sectPr w:rsidR="00802995" w:rsidRPr="00802995" w:rsidSect="00306F04">
      <w:type w:val="continuous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E029F" w14:textId="77777777" w:rsidR="00302194" w:rsidRDefault="00302194" w:rsidP="00E52F6D">
      <w:pPr>
        <w:spacing w:after="0" w:line="240" w:lineRule="auto"/>
      </w:pPr>
      <w:r>
        <w:separator/>
      </w:r>
    </w:p>
  </w:endnote>
  <w:endnote w:type="continuationSeparator" w:id="0">
    <w:p w14:paraId="41328C91" w14:textId="77777777" w:rsidR="00302194" w:rsidRDefault="00302194" w:rsidP="00E5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1773" w14:textId="77777777" w:rsidR="00BD3896" w:rsidRDefault="00BD38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70E3" w14:textId="4BCA59ED" w:rsidR="008C0551" w:rsidRPr="008C0551" w:rsidRDefault="008C0551">
    <w:pPr>
      <w:pStyle w:val="Footer"/>
      <w:rPr>
        <w:sz w:val="20"/>
        <w:szCs w:val="20"/>
      </w:rPr>
    </w:pPr>
    <w:r>
      <w:rPr>
        <w:sz w:val="20"/>
        <w:szCs w:val="20"/>
      </w:rPr>
      <w:t xml:space="preserve">Updated: </w:t>
    </w:r>
    <w:r w:rsidR="00BD3896">
      <w:rPr>
        <w:sz w:val="20"/>
        <w:szCs w:val="20"/>
      </w:rPr>
      <w:t>7</w:t>
    </w:r>
    <w:r>
      <w:rPr>
        <w:sz w:val="20"/>
        <w:szCs w:val="20"/>
      </w:rPr>
      <w:t>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9C37" w14:textId="77777777" w:rsidR="00BD3896" w:rsidRDefault="00BD3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2B3C2" w14:textId="77777777" w:rsidR="00302194" w:rsidRDefault="00302194" w:rsidP="00E52F6D">
      <w:pPr>
        <w:spacing w:after="0" w:line="240" w:lineRule="auto"/>
      </w:pPr>
      <w:r>
        <w:separator/>
      </w:r>
    </w:p>
  </w:footnote>
  <w:footnote w:type="continuationSeparator" w:id="0">
    <w:p w14:paraId="5E737E7B" w14:textId="77777777" w:rsidR="00302194" w:rsidRDefault="00302194" w:rsidP="00E52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1B9A" w14:textId="77777777" w:rsidR="00BD3896" w:rsidRDefault="00BD38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22244" w14:textId="2B877299" w:rsidR="00E52F6D" w:rsidRPr="00B65DE5" w:rsidRDefault="00830F93" w:rsidP="00B65DE5">
    <w:pPr>
      <w:pStyle w:val="Header"/>
    </w:pPr>
    <w:r>
      <w:rPr>
        <w:noProof/>
      </w:rPr>
      <w:ptab w:relativeTo="margin" w:alignment="right" w:leader="none"/>
    </w:r>
    <w:r w:rsidR="00B65DE5">
      <w:rPr>
        <w:noProof/>
      </w:rPr>
      <w:drawing>
        <wp:inline distT="0" distB="0" distL="0" distR="0" wp14:anchorId="70732AD5" wp14:editId="38DDA904">
          <wp:extent cx="1095375" cy="438150"/>
          <wp:effectExtent l="0" t="0" r="0" b="0"/>
          <wp:docPr id="6839338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025" cy="438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2DEB" w14:textId="77777777" w:rsidR="00BD3896" w:rsidRDefault="00BD389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82uJo7RJe4jiQ" int2:id="qAt0meD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A8F"/>
    <w:multiLevelType w:val="multilevel"/>
    <w:tmpl w:val="A20639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3AC"/>
    <w:multiLevelType w:val="multilevel"/>
    <w:tmpl w:val="FB8AA3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A6C3"/>
    <w:multiLevelType w:val="hybridMultilevel"/>
    <w:tmpl w:val="50B239E4"/>
    <w:lvl w:ilvl="0" w:tplc="4F54A4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80E1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81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09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A09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224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27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2D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26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3ADC"/>
    <w:multiLevelType w:val="multilevel"/>
    <w:tmpl w:val="71D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646709"/>
    <w:multiLevelType w:val="multilevel"/>
    <w:tmpl w:val="FEA833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4D44E76"/>
    <w:multiLevelType w:val="multilevel"/>
    <w:tmpl w:val="9DCADC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4E2529D"/>
    <w:multiLevelType w:val="hybridMultilevel"/>
    <w:tmpl w:val="10D055C0"/>
    <w:lvl w:ilvl="0" w:tplc="FD569232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A6A40"/>
    <w:multiLevelType w:val="hybridMultilevel"/>
    <w:tmpl w:val="DB76F7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D6D5B"/>
    <w:multiLevelType w:val="multilevel"/>
    <w:tmpl w:val="2FD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66281A"/>
    <w:multiLevelType w:val="multilevel"/>
    <w:tmpl w:val="500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4F09B2"/>
    <w:multiLevelType w:val="multilevel"/>
    <w:tmpl w:val="29B68D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54DB0"/>
    <w:multiLevelType w:val="hybridMultilevel"/>
    <w:tmpl w:val="00FACF64"/>
    <w:lvl w:ilvl="0" w:tplc="29724F7E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8C7A2"/>
    <w:multiLevelType w:val="hybridMultilevel"/>
    <w:tmpl w:val="8DAECB52"/>
    <w:lvl w:ilvl="0" w:tplc="871EEB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6A2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A6D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8C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AB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E21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A83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8A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44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D7D4D"/>
    <w:multiLevelType w:val="multilevel"/>
    <w:tmpl w:val="824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644CC1"/>
    <w:multiLevelType w:val="multilevel"/>
    <w:tmpl w:val="924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691137"/>
    <w:multiLevelType w:val="multilevel"/>
    <w:tmpl w:val="3628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E42817"/>
    <w:multiLevelType w:val="multilevel"/>
    <w:tmpl w:val="694C1A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1762A"/>
    <w:multiLevelType w:val="multilevel"/>
    <w:tmpl w:val="4C2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C03843"/>
    <w:multiLevelType w:val="multilevel"/>
    <w:tmpl w:val="3F3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070038"/>
    <w:multiLevelType w:val="hybridMultilevel"/>
    <w:tmpl w:val="84F66E1E"/>
    <w:lvl w:ilvl="0" w:tplc="E046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6F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C49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E3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6A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80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CC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E01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4A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B37D9"/>
    <w:multiLevelType w:val="multilevel"/>
    <w:tmpl w:val="861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A257B0"/>
    <w:multiLevelType w:val="multilevel"/>
    <w:tmpl w:val="8DEAC2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2C32842"/>
    <w:multiLevelType w:val="multilevel"/>
    <w:tmpl w:val="28A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372CF1"/>
    <w:multiLevelType w:val="multilevel"/>
    <w:tmpl w:val="951002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EE75B87"/>
    <w:multiLevelType w:val="multilevel"/>
    <w:tmpl w:val="4AA6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7645EF"/>
    <w:multiLevelType w:val="multilevel"/>
    <w:tmpl w:val="459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053FA5"/>
    <w:multiLevelType w:val="multilevel"/>
    <w:tmpl w:val="CE1809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D4361"/>
    <w:multiLevelType w:val="hybridMultilevel"/>
    <w:tmpl w:val="EA4E47FA"/>
    <w:lvl w:ilvl="0" w:tplc="FD569232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85D1C"/>
    <w:multiLevelType w:val="multilevel"/>
    <w:tmpl w:val="852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7515045">
    <w:abstractNumId w:val="19"/>
  </w:num>
  <w:num w:numId="2" w16cid:durableId="1186754307">
    <w:abstractNumId w:val="12"/>
  </w:num>
  <w:num w:numId="3" w16cid:durableId="1966692385">
    <w:abstractNumId w:val="2"/>
  </w:num>
  <w:num w:numId="4" w16cid:durableId="643777920">
    <w:abstractNumId w:val="27"/>
  </w:num>
  <w:num w:numId="5" w16cid:durableId="1935552154">
    <w:abstractNumId w:val="11"/>
  </w:num>
  <w:num w:numId="6" w16cid:durableId="1357729139">
    <w:abstractNumId w:val="0"/>
  </w:num>
  <w:num w:numId="7" w16cid:durableId="1511063554">
    <w:abstractNumId w:val="26"/>
  </w:num>
  <w:num w:numId="8" w16cid:durableId="1388070366">
    <w:abstractNumId w:val="1"/>
  </w:num>
  <w:num w:numId="9" w16cid:durableId="2059890238">
    <w:abstractNumId w:val="5"/>
  </w:num>
  <w:num w:numId="10" w16cid:durableId="1144084783">
    <w:abstractNumId w:val="16"/>
  </w:num>
  <w:num w:numId="11" w16cid:durableId="341130857">
    <w:abstractNumId w:val="10"/>
  </w:num>
  <w:num w:numId="12" w16cid:durableId="779028173">
    <w:abstractNumId w:val="7"/>
  </w:num>
  <w:num w:numId="13" w16cid:durableId="1742436396">
    <w:abstractNumId w:val="9"/>
  </w:num>
  <w:num w:numId="14" w16cid:durableId="820578404">
    <w:abstractNumId w:val="3"/>
  </w:num>
  <w:num w:numId="15" w16cid:durableId="685332336">
    <w:abstractNumId w:val="4"/>
  </w:num>
  <w:num w:numId="16" w16cid:durableId="1606109266">
    <w:abstractNumId w:val="15"/>
  </w:num>
  <w:num w:numId="17" w16cid:durableId="2125035153">
    <w:abstractNumId w:val="13"/>
  </w:num>
  <w:num w:numId="18" w16cid:durableId="952830351">
    <w:abstractNumId w:val="20"/>
  </w:num>
  <w:num w:numId="19" w16cid:durableId="687103627">
    <w:abstractNumId w:val="24"/>
  </w:num>
  <w:num w:numId="20" w16cid:durableId="2028437211">
    <w:abstractNumId w:val="18"/>
  </w:num>
  <w:num w:numId="21" w16cid:durableId="93090851">
    <w:abstractNumId w:val="21"/>
  </w:num>
  <w:num w:numId="22" w16cid:durableId="1523587412">
    <w:abstractNumId w:val="14"/>
  </w:num>
  <w:num w:numId="23" w16cid:durableId="1994331667">
    <w:abstractNumId w:val="25"/>
  </w:num>
  <w:num w:numId="24" w16cid:durableId="1604655331">
    <w:abstractNumId w:val="28"/>
  </w:num>
  <w:num w:numId="25" w16cid:durableId="239825704">
    <w:abstractNumId w:val="22"/>
  </w:num>
  <w:num w:numId="26" w16cid:durableId="857619745">
    <w:abstractNumId w:val="8"/>
  </w:num>
  <w:num w:numId="27" w16cid:durableId="543759063">
    <w:abstractNumId w:val="23"/>
  </w:num>
  <w:num w:numId="28" w16cid:durableId="775372200">
    <w:abstractNumId w:val="17"/>
  </w:num>
  <w:num w:numId="29" w16cid:durableId="1721973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19"/>
    <w:rsid w:val="00000DDF"/>
    <w:rsid w:val="0000539A"/>
    <w:rsid w:val="00012DA9"/>
    <w:rsid w:val="00017466"/>
    <w:rsid w:val="000207E7"/>
    <w:rsid w:val="0002088C"/>
    <w:rsid w:val="00027169"/>
    <w:rsid w:val="00030062"/>
    <w:rsid w:val="00030141"/>
    <w:rsid w:val="00030749"/>
    <w:rsid w:val="00032CBE"/>
    <w:rsid w:val="0003667F"/>
    <w:rsid w:val="00043605"/>
    <w:rsid w:val="00045570"/>
    <w:rsid w:val="00046246"/>
    <w:rsid w:val="0004756A"/>
    <w:rsid w:val="00054AA5"/>
    <w:rsid w:val="00055BB0"/>
    <w:rsid w:val="00056214"/>
    <w:rsid w:val="00064E0C"/>
    <w:rsid w:val="0006538A"/>
    <w:rsid w:val="00073394"/>
    <w:rsid w:val="000854D8"/>
    <w:rsid w:val="00094FD9"/>
    <w:rsid w:val="00096A32"/>
    <w:rsid w:val="000A2064"/>
    <w:rsid w:val="000A4AFE"/>
    <w:rsid w:val="000B0D87"/>
    <w:rsid w:val="000B2BFB"/>
    <w:rsid w:val="000B6F1E"/>
    <w:rsid w:val="000C020C"/>
    <w:rsid w:val="000C0D61"/>
    <w:rsid w:val="000C238C"/>
    <w:rsid w:val="000C4E31"/>
    <w:rsid w:val="000C74BB"/>
    <w:rsid w:val="000D0F66"/>
    <w:rsid w:val="000D3974"/>
    <w:rsid w:val="000D3CEF"/>
    <w:rsid w:val="000D5DF1"/>
    <w:rsid w:val="000D7A40"/>
    <w:rsid w:val="000E3CB2"/>
    <w:rsid w:val="000E3E71"/>
    <w:rsid w:val="000E46EC"/>
    <w:rsid w:val="000E53C3"/>
    <w:rsid w:val="000E7F62"/>
    <w:rsid w:val="000F0615"/>
    <w:rsid w:val="000F51ED"/>
    <w:rsid w:val="00100233"/>
    <w:rsid w:val="0011025A"/>
    <w:rsid w:val="001133EC"/>
    <w:rsid w:val="001153BC"/>
    <w:rsid w:val="001172C7"/>
    <w:rsid w:val="00126A6F"/>
    <w:rsid w:val="00132A8B"/>
    <w:rsid w:val="00133022"/>
    <w:rsid w:val="001371F5"/>
    <w:rsid w:val="00137D13"/>
    <w:rsid w:val="001455C6"/>
    <w:rsid w:val="00163948"/>
    <w:rsid w:val="0016454A"/>
    <w:rsid w:val="00164DF1"/>
    <w:rsid w:val="0017165C"/>
    <w:rsid w:val="00171F51"/>
    <w:rsid w:val="001807E2"/>
    <w:rsid w:val="00180B31"/>
    <w:rsid w:val="00182D84"/>
    <w:rsid w:val="001919D4"/>
    <w:rsid w:val="00193F35"/>
    <w:rsid w:val="0019589F"/>
    <w:rsid w:val="001A222D"/>
    <w:rsid w:val="001B139B"/>
    <w:rsid w:val="001B7B4E"/>
    <w:rsid w:val="001C2651"/>
    <w:rsid w:val="001C6B51"/>
    <w:rsid w:val="001C6C46"/>
    <w:rsid w:val="001D11A3"/>
    <w:rsid w:val="001D2059"/>
    <w:rsid w:val="001D682E"/>
    <w:rsid w:val="001E188D"/>
    <w:rsid w:val="001E35E5"/>
    <w:rsid w:val="001E58A0"/>
    <w:rsid w:val="001E6BAD"/>
    <w:rsid w:val="001E7641"/>
    <w:rsid w:val="001F0223"/>
    <w:rsid w:val="00201DFB"/>
    <w:rsid w:val="00201FC9"/>
    <w:rsid w:val="0020633F"/>
    <w:rsid w:val="00206410"/>
    <w:rsid w:val="00213242"/>
    <w:rsid w:val="002141ED"/>
    <w:rsid w:val="00222867"/>
    <w:rsid w:val="002231B5"/>
    <w:rsid w:val="002302B0"/>
    <w:rsid w:val="00232406"/>
    <w:rsid w:val="002339EE"/>
    <w:rsid w:val="00240D75"/>
    <w:rsid w:val="00241919"/>
    <w:rsid w:val="00241E60"/>
    <w:rsid w:val="002441E4"/>
    <w:rsid w:val="002450DC"/>
    <w:rsid w:val="002457B8"/>
    <w:rsid w:val="002532DC"/>
    <w:rsid w:val="002606DF"/>
    <w:rsid w:val="00261CDE"/>
    <w:rsid w:val="00262F45"/>
    <w:rsid w:val="002646D1"/>
    <w:rsid w:val="002649E6"/>
    <w:rsid w:val="00266171"/>
    <w:rsid w:val="00270F05"/>
    <w:rsid w:val="0027533F"/>
    <w:rsid w:val="002753DE"/>
    <w:rsid w:val="0027758B"/>
    <w:rsid w:val="00283335"/>
    <w:rsid w:val="002843BB"/>
    <w:rsid w:val="0028539C"/>
    <w:rsid w:val="00290C3F"/>
    <w:rsid w:val="00291A1C"/>
    <w:rsid w:val="002A1DEA"/>
    <w:rsid w:val="002A38D9"/>
    <w:rsid w:val="002A7B0F"/>
    <w:rsid w:val="002B15EB"/>
    <w:rsid w:val="002B3025"/>
    <w:rsid w:val="002B3D8A"/>
    <w:rsid w:val="002B58D8"/>
    <w:rsid w:val="002B7C93"/>
    <w:rsid w:val="002C185E"/>
    <w:rsid w:val="002D0815"/>
    <w:rsid w:val="002D4307"/>
    <w:rsid w:val="002E0F57"/>
    <w:rsid w:val="002E5260"/>
    <w:rsid w:val="0030075C"/>
    <w:rsid w:val="00301205"/>
    <w:rsid w:val="00302194"/>
    <w:rsid w:val="00302C3B"/>
    <w:rsid w:val="00305C80"/>
    <w:rsid w:val="00306F04"/>
    <w:rsid w:val="00307C26"/>
    <w:rsid w:val="0031040E"/>
    <w:rsid w:val="003145C3"/>
    <w:rsid w:val="00317F54"/>
    <w:rsid w:val="00323517"/>
    <w:rsid w:val="003237EA"/>
    <w:rsid w:val="00325778"/>
    <w:rsid w:val="00326C12"/>
    <w:rsid w:val="003302FC"/>
    <w:rsid w:val="00333DA4"/>
    <w:rsid w:val="00336C85"/>
    <w:rsid w:val="00350567"/>
    <w:rsid w:val="0035648F"/>
    <w:rsid w:val="00370639"/>
    <w:rsid w:val="00371224"/>
    <w:rsid w:val="00397850"/>
    <w:rsid w:val="003A2ED0"/>
    <w:rsid w:val="003B0904"/>
    <w:rsid w:val="003B2A26"/>
    <w:rsid w:val="003B778B"/>
    <w:rsid w:val="003C1601"/>
    <w:rsid w:val="003C2A08"/>
    <w:rsid w:val="003C316A"/>
    <w:rsid w:val="003C5A28"/>
    <w:rsid w:val="003C6142"/>
    <w:rsid w:val="003D135B"/>
    <w:rsid w:val="003D5077"/>
    <w:rsid w:val="003D583F"/>
    <w:rsid w:val="003E0B70"/>
    <w:rsid w:val="003E3D01"/>
    <w:rsid w:val="003E5701"/>
    <w:rsid w:val="003F2CD4"/>
    <w:rsid w:val="003F3FD0"/>
    <w:rsid w:val="003F7821"/>
    <w:rsid w:val="00402D18"/>
    <w:rsid w:val="004041B7"/>
    <w:rsid w:val="00404ED7"/>
    <w:rsid w:val="00405AE9"/>
    <w:rsid w:val="00410DE9"/>
    <w:rsid w:val="00413B6B"/>
    <w:rsid w:val="004168D7"/>
    <w:rsid w:val="004234F4"/>
    <w:rsid w:val="0043164C"/>
    <w:rsid w:val="00431B63"/>
    <w:rsid w:val="00435EB1"/>
    <w:rsid w:val="004456FB"/>
    <w:rsid w:val="0045117B"/>
    <w:rsid w:val="0045689B"/>
    <w:rsid w:val="00456F47"/>
    <w:rsid w:val="00464BD1"/>
    <w:rsid w:val="00467972"/>
    <w:rsid w:val="004708DF"/>
    <w:rsid w:val="00470B2B"/>
    <w:rsid w:val="00472B51"/>
    <w:rsid w:val="00480F40"/>
    <w:rsid w:val="00483A1D"/>
    <w:rsid w:val="0048401A"/>
    <w:rsid w:val="00486BDD"/>
    <w:rsid w:val="00493A58"/>
    <w:rsid w:val="00496174"/>
    <w:rsid w:val="004B37D0"/>
    <w:rsid w:val="004B4B61"/>
    <w:rsid w:val="004C076D"/>
    <w:rsid w:val="004C0EEE"/>
    <w:rsid w:val="004C2355"/>
    <w:rsid w:val="004C34FD"/>
    <w:rsid w:val="004D42DF"/>
    <w:rsid w:val="004D5ABD"/>
    <w:rsid w:val="004E0D13"/>
    <w:rsid w:val="004E39B2"/>
    <w:rsid w:val="004E39B7"/>
    <w:rsid w:val="004E7727"/>
    <w:rsid w:val="004E7ABB"/>
    <w:rsid w:val="004E7E85"/>
    <w:rsid w:val="004F50E4"/>
    <w:rsid w:val="00502E8E"/>
    <w:rsid w:val="00504A1D"/>
    <w:rsid w:val="00510013"/>
    <w:rsid w:val="00510596"/>
    <w:rsid w:val="00510B4A"/>
    <w:rsid w:val="00511B65"/>
    <w:rsid w:val="00516353"/>
    <w:rsid w:val="00521E7D"/>
    <w:rsid w:val="00521EB1"/>
    <w:rsid w:val="0052215C"/>
    <w:rsid w:val="00527AA7"/>
    <w:rsid w:val="00530759"/>
    <w:rsid w:val="00541FAC"/>
    <w:rsid w:val="00542719"/>
    <w:rsid w:val="0054474C"/>
    <w:rsid w:val="005508D6"/>
    <w:rsid w:val="00553A61"/>
    <w:rsid w:val="005562CE"/>
    <w:rsid w:val="005565BD"/>
    <w:rsid w:val="005569EB"/>
    <w:rsid w:val="00557240"/>
    <w:rsid w:val="00557EF8"/>
    <w:rsid w:val="00560646"/>
    <w:rsid w:val="005656CA"/>
    <w:rsid w:val="005707E8"/>
    <w:rsid w:val="00573197"/>
    <w:rsid w:val="00582DB5"/>
    <w:rsid w:val="00584204"/>
    <w:rsid w:val="00584406"/>
    <w:rsid w:val="00585B20"/>
    <w:rsid w:val="00586EA3"/>
    <w:rsid w:val="00590120"/>
    <w:rsid w:val="00591496"/>
    <w:rsid w:val="00596D54"/>
    <w:rsid w:val="00596FA4"/>
    <w:rsid w:val="005971FB"/>
    <w:rsid w:val="005A32C6"/>
    <w:rsid w:val="005A3550"/>
    <w:rsid w:val="005A41A4"/>
    <w:rsid w:val="005A5095"/>
    <w:rsid w:val="005A5232"/>
    <w:rsid w:val="005A7726"/>
    <w:rsid w:val="005B0814"/>
    <w:rsid w:val="005B1A38"/>
    <w:rsid w:val="005C015B"/>
    <w:rsid w:val="005D500E"/>
    <w:rsid w:val="005D6D0E"/>
    <w:rsid w:val="005E3A98"/>
    <w:rsid w:val="005E4FB5"/>
    <w:rsid w:val="005F10F7"/>
    <w:rsid w:val="005F2A06"/>
    <w:rsid w:val="005F45B5"/>
    <w:rsid w:val="00601D4B"/>
    <w:rsid w:val="00602D50"/>
    <w:rsid w:val="0060700A"/>
    <w:rsid w:val="00613905"/>
    <w:rsid w:val="00613AB0"/>
    <w:rsid w:val="006175C8"/>
    <w:rsid w:val="006226AF"/>
    <w:rsid w:val="006251B0"/>
    <w:rsid w:val="0062744D"/>
    <w:rsid w:val="00632C0B"/>
    <w:rsid w:val="006334CB"/>
    <w:rsid w:val="006364F6"/>
    <w:rsid w:val="00641B63"/>
    <w:rsid w:val="00642A7F"/>
    <w:rsid w:val="00642BEF"/>
    <w:rsid w:val="00643298"/>
    <w:rsid w:val="00643454"/>
    <w:rsid w:val="00643838"/>
    <w:rsid w:val="00647D52"/>
    <w:rsid w:val="00653C96"/>
    <w:rsid w:val="00654283"/>
    <w:rsid w:val="006577A6"/>
    <w:rsid w:val="00657B62"/>
    <w:rsid w:val="00660F87"/>
    <w:rsid w:val="00663845"/>
    <w:rsid w:val="00665BA0"/>
    <w:rsid w:val="00666427"/>
    <w:rsid w:val="006707AF"/>
    <w:rsid w:val="0067105A"/>
    <w:rsid w:val="00671E52"/>
    <w:rsid w:val="0067423A"/>
    <w:rsid w:val="006745C2"/>
    <w:rsid w:val="00676EB0"/>
    <w:rsid w:val="00682FF6"/>
    <w:rsid w:val="006833E0"/>
    <w:rsid w:val="00687591"/>
    <w:rsid w:val="00687BC9"/>
    <w:rsid w:val="00697F7A"/>
    <w:rsid w:val="006A2DBF"/>
    <w:rsid w:val="006A43A5"/>
    <w:rsid w:val="006A49DB"/>
    <w:rsid w:val="006B128A"/>
    <w:rsid w:val="006B4946"/>
    <w:rsid w:val="006B4CD9"/>
    <w:rsid w:val="006B5371"/>
    <w:rsid w:val="006B6F46"/>
    <w:rsid w:val="006C1378"/>
    <w:rsid w:val="006C4FDC"/>
    <w:rsid w:val="006C668A"/>
    <w:rsid w:val="006C7376"/>
    <w:rsid w:val="006D2E15"/>
    <w:rsid w:val="006D7BB7"/>
    <w:rsid w:val="006E5003"/>
    <w:rsid w:val="006E5BEE"/>
    <w:rsid w:val="006E623E"/>
    <w:rsid w:val="006F08D6"/>
    <w:rsid w:val="006F1372"/>
    <w:rsid w:val="006F31D9"/>
    <w:rsid w:val="006F4C79"/>
    <w:rsid w:val="00700974"/>
    <w:rsid w:val="00701DD1"/>
    <w:rsid w:val="007033D6"/>
    <w:rsid w:val="007042CC"/>
    <w:rsid w:val="00705EB1"/>
    <w:rsid w:val="0070626A"/>
    <w:rsid w:val="0071004A"/>
    <w:rsid w:val="00710B8F"/>
    <w:rsid w:val="007120BB"/>
    <w:rsid w:val="00721411"/>
    <w:rsid w:val="007235F4"/>
    <w:rsid w:val="00740C72"/>
    <w:rsid w:val="00741F5B"/>
    <w:rsid w:val="00742306"/>
    <w:rsid w:val="007479CC"/>
    <w:rsid w:val="00753332"/>
    <w:rsid w:val="007547C1"/>
    <w:rsid w:val="0077775F"/>
    <w:rsid w:val="00784B67"/>
    <w:rsid w:val="00787332"/>
    <w:rsid w:val="007953C5"/>
    <w:rsid w:val="00795B43"/>
    <w:rsid w:val="00796DB5"/>
    <w:rsid w:val="00797B79"/>
    <w:rsid w:val="007A0D02"/>
    <w:rsid w:val="007A28C7"/>
    <w:rsid w:val="007A350A"/>
    <w:rsid w:val="007A7945"/>
    <w:rsid w:val="007B0057"/>
    <w:rsid w:val="007B2657"/>
    <w:rsid w:val="007B32E7"/>
    <w:rsid w:val="007B57F1"/>
    <w:rsid w:val="007B5A1A"/>
    <w:rsid w:val="007B5CBE"/>
    <w:rsid w:val="007C36EB"/>
    <w:rsid w:val="007D13DB"/>
    <w:rsid w:val="007D4727"/>
    <w:rsid w:val="007D4B61"/>
    <w:rsid w:val="007D68BE"/>
    <w:rsid w:val="007D7426"/>
    <w:rsid w:val="007E34DC"/>
    <w:rsid w:val="007E4C13"/>
    <w:rsid w:val="007E6488"/>
    <w:rsid w:val="007E7E28"/>
    <w:rsid w:val="007F3C39"/>
    <w:rsid w:val="0080108B"/>
    <w:rsid w:val="00802995"/>
    <w:rsid w:val="00804DFA"/>
    <w:rsid w:val="008069CB"/>
    <w:rsid w:val="00807792"/>
    <w:rsid w:val="00815ED5"/>
    <w:rsid w:val="00820C8F"/>
    <w:rsid w:val="008239E3"/>
    <w:rsid w:val="008272FA"/>
    <w:rsid w:val="00827EE7"/>
    <w:rsid w:val="00830F93"/>
    <w:rsid w:val="008357C5"/>
    <w:rsid w:val="00840601"/>
    <w:rsid w:val="00843C58"/>
    <w:rsid w:val="00845088"/>
    <w:rsid w:val="008451A7"/>
    <w:rsid w:val="008459AF"/>
    <w:rsid w:val="00847CE1"/>
    <w:rsid w:val="008501A7"/>
    <w:rsid w:val="00851BCE"/>
    <w:rsid w:val="00855E96"/>
    <w:rsid w:val="0086203F"/>
    <w:rsid w:val="00873374"/>
    <w:rsid w:val="00875A69"/>
    <w:rsid w:val="00877A73"/>
    <w:rsid w:val="008834E3"/>
    <w:rsid w:val="008842FD"/>
    <w:rsid w:val="008A73ED"/>
    <w:rsid w:val="008A7B83"/>
    <w:rsid w:val="008B175C"/>
    <w:rsid w:val="008B47D8"/>
    <w:rsid w:val="008C02F3"/>
    <w:rsid w:val="008C0551"/>
    <w:rsid w:val="008C228E"/>
    <w:rsid w:val="008C2BF7"/>
    <w:rsid w:val="008D034F"/>
    <w:rsid w:val="008D4847"/>
    <w:rsid w:val="008E30FC"/>
    <w:rsid w:val="008E5B25"/>
    <w:rsid w:val="008E7B9E"/>
    <w:rsid w:val="008F1596"/>
    <w:rsid w:val="008F78B0"/>
    <w:rsid w:val="00900E89"/>
    <w:rsid w:val="00902A3D"/>
    <w:rsid w:val="00906D28"/>
    <w:rsid w:val="0091279E"/>
    <w:rsid w:val="00913174"/>
    <w:rsid w:val="00916CE3"/>
    <w:rsid w:val="00922F96"/>
    <w:rsid w:val="009275AC"/>
    <w:rsid w:val="00932901"/>
    <w:rsid w:val="009336A5"/>
    <w:rsid w:val="00936E09"/>
    <w:rsid w:val="009405D5"/>
    <w:rsid w:val="00945C62"/>
    <w:rsid w:val="00947923"/>
    <w:rsid w:val="00952A54"/>
    <w:rsid w:val="00954FDE"/>
    <w:rsid w:val="009563DB"/>
    <w:rsid w:val="00981BBC"/>
    <w:rsid w:val="00982FEA"/>
    <w:rsid w:val="00984136"/>
    <w:rsid w:val="009867FC"/>
    <w:rsid w:val="00986B0E"/>
    <w:rsid w:val="009871C0"/>
    <w:rsid w:val="00993CE9"/>
    <w:rsid w:val="00993EA5"/>
    <w:rsid w:val="009A2960"/>
    <w:rsid w:val="009B47AC"/>
    <w:rsid w:val="009B4BB2"/>
    <w:rsid w:val="009C25DE"/>
    <w:rsid w:val="009D7747"/>
    <w:rsid w:val="009E08B2"/>
    <w:rsid w:val="009E59DC"/>
    <w:rsid w:val="009F0636"/>
    <w:rsid w:val="009F1897"/>
    <w:rsid w:val="009F2F3A"/>
    <w:rsid w:val="00A02337"/>
    <w:rsid w:val="00A02EAD"/>
    <w:rsid w:val="00A06F36"/>
    <w:rsid w:val="00A13CEF"/>
    <w:rsid w:val="00A17804"/>
    <w:rsid w:val="00A21FDF"/>
    <w:rsid w:val="00A22232"/>
    <w:rsid w:val="00A31108"/>
    <w:rsid w:val="00A31B1F"/>
    <w:rsid w:val="00A33F39"/>
    <w:rsid w:val="00A34261"/>
    <w:rsid w:val="00A3461B"/>
    <w:rsid w:val="00A36936"/>
    <w:rsid w:val="00A40F10"/>
    <w:rsid w:val="00A44BA7"/>
    <w:rsid w:val="00A455E6"/>
    <w:rsid w:val="00A50000"/>
    <w:rsid w:val="00A51A44"/>
    <w:rsid w:val="00A52995"/>
    <w:rsid w:val="00A531FC"/>
    <w:rsid w:val="00A618BE"/>
    <w:rsid w:val="00A62545"/>
    <w:rsid w:val="00A7204F"/>
    <w:rsid w:val="00A72C1D"/>
    <w:rsid w:val="00A73975"/>
    <w:rsid w:val="00A74AB7"/>
    <w:rsid w:val="00A8448F"/>
    <w:rsid w:val="00A84824"/>
    <w:rsid w:val="00A84AC7"/>
    <w:rsid w:val="00A9024E"/>
    <w:rsid w:val="00A93B67"/>
    <w:rsid w:val="00A94335"/>
    <w:rsid w:val="00A97E5F"/>
    <w:rsid w:val="00AA00B1"/>
    <w:rsid w:val="00AA3D21"/>
    <w:rsid w:val="00AA60E6"/>
    <w:rsid w:val="00AB14DF"/>
    <w:rsid w:val="00AB269D"/>
    <w:rsid w:val="00AC37DC"/>
    <w:rsid w:val="00AC66A0"/>
    <w:rsid w:val="00AD4E34"/>
    <w:rsid w:val="00AD7919"/>
    <w:rsid w:val="00AD7E7B"/>
    <w:rsid w:val="00AE06EE"/>
    <w:rsid w:val="00AF0B2D"/>
    <w:rsid w:val="00AF3CA4"/>
    <w:rsid w:val="00AF3F40"/>
    <w:rsid w:val="00AF41C4"/>
    <w:rsid w:val="00AF5529"/>
    <w:rsid w:val="00AF7B24"/>
    <w:rsid w:val="00B068BD"/>
    <w:rsid w:val="00B10986"/>
    <w:rsid w:val="00B1420C"/>
    <w:rsid w:val="00B31184"/>
    <w:rsid w:val="00B319E6"/>
    <w:rsid w:val="00B33EAB"/>
    <w:rsid w:val="00B44E8A"/>
    <w:rsid w:val="00B45E5B"/>
    <w:rsid w:val="00B52EAD"/>
    <w:rsid w:val="00B55ADA"/>
    <w:rsid w:val="00B57327"/>
    <w:rsid w:val="00B607F4"/>
    <w:rsid w:val="00B6163C"/>
    <w:rsid w:val="00B61E5C"/>
    <w:rsid w:val="00B6362A"/>
    <w:rsid w:val="00B63F84"/>
    <w:rsid w:val="00B65DE5"/>
    <w:rsid w:val="00B6763B"/>
    <w:rsid w:val="00B71883"/>
    <w:rsid w:val="00B85250"/>
    <w:rsid w:val="00B91D8E"/>
    <w:rsid w:val="00B927A5"/>
    <w:rsid w:val="00B94232"/>
    <w:rsid w:val="00BA08A3"/>
    <w:rsid w:val="00BA0D38"/>
    <w:rsid w:val="00BA2FA3"/>
    <w:rsid w:val="00BA590E"/>
    <w:rsid w:val="00BB352F"/>
    <w:rsid w:val="00BB66B6"/>
    <w:rsid w:val="00BD2E66"/>
    <w:rsid w:val="00BD2F1B"/>
    <w:rsid w:val="00BD35EB"/>
    <w:rsid w:val="00BD3896"/>
    <w:rsid w:val="00BD5092"/>
    <w:rsid w:val="00BE1976"/>
    <w:rsid w:val="00BF1574"/>
    <w:rsid w:val="00BF4EBB"/>
    <w:rsid w:val="00BF7EBA"/>
    <w:rsid w:val="00C0707B"/>
    <w:rsid w:val="00C11510"/>
    <w:rsid w:val="00C115B9"/>
    <w:rsid w:val="00C15918"/>
    <w:rsid w:val="00C17D1D"/>
    <w:rsid w:val="00C25DE1"/>
    <w:rsid w:val="00C25E67"/>
    <w:rsid w:val="00C26637"/>
    <w:rsid w:val="00C2686D"/>
    <w:rsid w:val="00C27268"/>
    <w:rsid w:val="00C30093"/>
    <w:rsid w:val="00C30C6A"/>
    <w:rsid w:val="00C30CDF"/>
    <w:rsid w:val="00C32D11"/>
    <w:rsid w:val="00C34D8B"/>
    <w:rsid w:val="00C34EF6"/>
    <w:rsid w:val="00C539B1"/>
    <w:rsid w:val="00C55595"/>
    <w:rsid w:val="00C557E7"/>
    <w:rsid w:val="00C632C5"/>
    <w:rsid w:val="00C66733"/>
    <w:rsid w:val="00C769E9"/>
    <w:rsid w:val="00C76EAA"/>
    <w:rsid w:val="00C8045F"/>
    <w:rsid w:val="00C82D4E"/>
    <w:rsid w:val="00C83C3D"/>
    <w:rsid w:val="00C848E6"/>
    <w:rsid w:val="00C9348F"/>
    <w:rsid w:val="00CA0E85"/>
    <w:rsid w:val="00CB3238"/>
    <w:rsid w:val="00CB4ECD"/>
    <w:rsid w:val="00CC6912"/>
    <w:rsid w:val="00CD1828"/>
    <w:rsid w:val="00CE04B3"/>
    <w:rsid w:val="00CE5C36"/>
    <w:rsid w:val="00CE7FA2"/>
    <w:rsid w:val="00CF25BF"/>
    <w:rsid w:val="00CF5401"/>
    <w:rsid w:val="00D03F21"/>
    <w:rsid w:val="00D05730"/>
    <w:rsid w:val="00D05EB8"/>
    <w:rsid w:val="00D10E6C"/>
    <w:rsid w:val="00D11990"/>
    <w:rsid w:val="00D16798"/>
    <w:rsid w:val="00D176B5"/>
    <w:rsid w:val="00D21E12"/>
    <w:rsid w:val="00D25AA9"/>
    <w:rsid w:val="00D2622F"/>
    <w:rsid w:val="00D26826"/>
    <w:rsid w:val="00D3231D"/>
    <w:rsid w:val="00D3759B"/>
    <w:rsid w:val="00D461EC"/>
    <w:rsid w:val="00D52C90"/>
    <w:rsid w:val="00D620B7"/>
    <w:rsid w:val="00D62CB4"/>
    <w:rsid w:val="00D66066"/>
    <w:rsid w:val="00D6607C"/>
    <w:rsid w:val="00D66F3D"/>
    <w:rsid w:val="00D70B67"/>
    <w:rsid w:val="00D7405A"/>
    <w:rsid w:val="00D74D3B"/>
    <w:rsid w:val="00D80745"/>
    <w:rsid w:val="00D85DE2"/>
    <w:rsid w:val="00DA10E6"/>
    <w:rsid w:val="00DA319F"/>
    <w:rsid w:val="00DA3D81"/>
    <w:rsid w:val="00DA3E18"/>
    <w:rsid w:val="00DA5443"/>
    <w:rsid w:val="00DB13D1"/>
    <w:rsid w:val="00DB286D"/>
    <w:rsid w:val="00DB7DAE"/>
    <w:rsid w:val="00DD2C8C"/>
    <w:rsid w:val="00DD4659"/>
    <w:rsid w:val="00DD629E"/>
    <w:rsid w:val="00DD67FF"/>
    <w:rsid w:val="00DD7E1C"/>
    <w:rsid w:val="00DE16FB"/>
    <w:rsid w:val="00DF0499"/>
    <w:rsid w:val="00DF126D"/>
    <w:rsid w:val="00DF1C1A"/>
    <w:rsid w:val="00DF1EBE"/>
    <w:rsid w:val="00DF24B5"/>
    <w:rsid w:val="00DF5309"/>
    <w:rsid w:val="00E00600"/>
    <w:rsid w:val="00E03D44"/>
    <w:rsid w:val="00E133B0"/>
    <w:rsid w:val="00E14DA4"/>
    <w:rsid w:val="00E162A8"/>
    <w:rsid w:val="00E310CC"/>
    <w:rsid w:val="00E31251"/>
    <w:rsid w:val="00E31832"/>
    <w:rsid w:val="00E32311"/>
    <w:rsid w:val="00E32FF2"/>
    <w:rsid w:val="00E331D4"/>
    <w:rsid w:val="00E35ED0"/>
    <w:rsid w:val="00E432EF"/>
    <w:rsid w:val="00E44869"/>
    <w:rsid w:val="00E51C17"/>
    <w:rsid w:val="00E529A8"/>
    <w:rsid w:val="00E52F6D"/>
    <w:rsid w:val="00E537AD"/>
    <w:rsid w:val="00E54A29"/>
    <w:rsid w:val="00E62667"/>
    <w:rsid w:val="00E76C29"/>
    <w:rsid w:val="00E81266"/>
    <w:rsid w:val="00E82E63"/>
    <w:rsid w:val="00E83C49"/>
    <w:rsid w:val="00E8649C"/>
    <w:rsid w:val="00E90B86"/>
    <w:rsid w:val="00E92FA1"/>
    <w:rsid w:val="00E94460"/>
    <w:rsid w:val="00E945DF"/>
    <w:rsid w:val="00E94707"/>
    <w:rsid w:val="00EA1978"/>
    <w:rsid w:val="00EA374D"/>
    <w:rsid w:val="00EA5589"/>
    <w:rsid w:val="00EB0B99"/>
    <w:rsid w:val="00EC7709"/>
    <w:rsid w:val="00ED2442"/>
    <w:rsid w:val="00ED2575"/>
    <w:rsid w:val="00ED4E76"/>
    <w:rsid w:val="00ED7BFE"/>
    <w:rsid w:val="00EE0541"/>
    <w:rsid w:val="00EE4BFA"/>
    <w:rsid w:val="00EE5F47"/>
    <w:rsid w:val="00EE7CC6"/>
    <w:rsid w:val="00EF0813"/>
    <w:rsid w:val="00EF13B6"/>
    <w:rsid w:val="00EF5ED7"/>
    <w:rsid w:val="00EF62A5"/>
    <w:rsid w:val="00F05D57"/>
    <w:rsid w:val="00F13AB1"/>
    <w:rsid w:val="00F20491"/>
    <w:rsid w:val="00F21077"/>
    <w:rsid w:val="00F2463E"/>
    <w:rsid w:val="00F25316"/>
    <w:rsid w:val="00F25602"/>
    <w:rsid w:val="00F26184"/>
    <w:rsid w:val="00F275EE"/>
    <w:rsid w:val="00F27A65"/>
    <w:rsid w:val="00F317FA"/>
    <w:rsid w:val="00F3273B"/>
    <w:rsid w:val="00F32AD3"/>
    <w:rsid w:val="00F36005"/>
    <w:rsid w:val="00F37365"/>
    <w:rsid w:val="00F3777E"/>
    <w:rsid w:val="00F4037E"/>
    <w:rsid w:val="00F41E67"/>
    <w:rsid w:val="00F52CB7"/>
    <w:rsid w:val="00F54117"/>
    <w:rsid w:val="00F619F4"/>
    <w:rsid w:val="00F65520"/>
    <w:rsid w:val="00F700C5"/>
    <w:rsid w:val="00F70A87"/>
    <w:rsid w:val="00F738E1"/>
    <w:rsid w:val="00F74C3E"/>
    <w:rsid w:val="00F76DC0"/>
    <w:rsid w:val="00F77F00"/>
    <w:rsid w:val="00F80933"/>
    <w:rsid w:val="00F868EE"/>
    <w:rsid w:val="00F90CF8"/>
    <w:rsid w:val="00F9234C"/>
    <w:rsid w:val="00F941D7"/>
    <w:rsid w:val="00F94A86"/>
    <w:rsid w:val="00FA0033"/>
    <w:rsid w:val="00FA0725"/>
    <w:rsid w:val="00FA2E40"/>
    <w:rsid w:val="00FA58BA"/>
    <w:rsid w:val="00FC323B"/>
    <w:rsid w:val="00FC32A5"/>
    <w:rsid w:val="00FC3F4F"/>
    <w:rsid w:val="00FC5999"/>
    <w:rsid w:val="00FC7E37"/>
    <w:rsid w:val="00FD3489"/>
    <w:rsid w:val="00FD4913"/>
    <w:rsid w:val="00FD5D32"/>
    <w:rsid w:val="00FE1E18"/>
    <w:rsid w:val="00FE5E40"/>
    <w:rsid w:val="00FF3603"/>
    <w:rsid w:val="025B1871"/>
    <w:rsid w:val="026F560C"/>
    <w:rsid w:val="0319D51C"/>
    <w:rsid w:val="07B968DB"/>
    <w:rsid w:val="07F8D2D5"/>
    <w:rsid w:val="09B1C8AE"/>
    <w:rsid w:val="0B3F20D3"/>
    <w:rsid w:val="0EBC6911"/>
    <w:rsid w:val="10B9546F"/>
    <w:rsid w:val="1B1C2DE8"/>
    <w:rsid w:val="1F44C7C3"/>
    <w:rsid w:val="28C652B4"/>
    <w:rsid w:val="28D6F6D1"/>
    <w:rsid w:val="2C795946"/>
    <w:rsid w:val="2D54E0F7"/>
    <w:rsid w:val="314D836C"/>
    <w:rsid w:val="344E2EC7"/>
    <w:rsid w:val="4414586E"/>
    <w:rsid w:val="45B36C04"/>
    <w:rsid w:val="47AC2E91"/>
    <w:rsid w:val="48256829"/>
    <w:rsid w:val="4A238A08"/>
    <w:rsid w:val="4A92761E"/>
    <w:rsid w:val="5D5D468B"/>
    <w:rsid w:val="5FBC4F11"/>
    <w:rsid w:val="65C68F1E"/>
    <w:rsid w:val="67909815"/>
    <w:rsid w:val="69A65071"/>
    <w:rsid w:val="6D4EC76E"/>
    <w:rsid w:val="710A4A24"/>
    <w:rsid w:val="74E060B8"/>
    <w:rsid w:val="7673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41B9"/>
  <w15:chartTrackingRefBased/>
  <w15:docId w15:val="{0999107C-EBEF-4E66-9923-05AA74C3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1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F6D"/>
  </w:style>
  <w:style w:type="paragraph" w:styleId="Footer">
    <w:name w:val="footer"/>
    <w:basedOn w:val="Normal"/>
    <w:link w:val="FooterChar"/>
    <w:uiPriority w:val="99"/>
    <w:unhideWhenUsed/>
    <w:rsid w:val="00E52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F6D"/>
  </w:style>
  <w:style w:type="paragraph" w:customStyle="1" w:styleId="paragraph">
    <w:name w:val="paragraph"/>
    <w:basedOn w:val="Normal"/>
    <w:rsid w:val="0078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87332"/>
  </w:style>
  <w:style w:type="character" w:customStyle="1" w:styleId="eop">
    <w:name w:val="eop"/>
    <w:basedOn w:val="DefaultParagraphFont"/>
    <w:rsid w:val="00787332"/>
  </w:style>
  <w:style w:type="character" w:styleId="Hyperlink">
    <w:name w:val="Hyperlink"/>
    <w:basedOn w:val="DefaultParagraphFont"/>
    <w:uiPriority w:val="99"/>
    <w:unhideWhenUsed/>
    <w:rsid w:val="00F21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6E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3.png"/><Relationship Id="rId21" Type="http://schemas.openxmlformats.org/officeDocument/2006/relationships/image" Target="media/image6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5" Type="http://schemas.openxmlformats.org/officeDocument/2006/relationships/numbering" Target="numbering.xml"/><Relationship Id="rId61" Type="http://schemas.openxmlformats.org/officeDocument/2006/relationships/image" Target="media/image45.png"/><Relationship Id="rId1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microsoft.com/office/2020/10/relationships/intelligence" Target="intelligence2.xml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hyperlink" Target="https://www.asrm.org/practice-guidance/practice-committee-documents/asrm-mullerian-anomalies-classication-2021/" TargetMode="External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E4CD9147C5914296D3CFACAF4DE3D0" ma:contentTypeVersion="6" ma:contentTypeDescription="Create a new document." ma:contentTypeScope="" ma:versionID="6c93095ac4c37bc041f62629b407ca67">
  <xsd:schema xmlns:xsd="http://www.w3.org/2001/XMLSchema" xmlns:xs="http://www.w3.org/2001/XMLSchema" xmlns:p="http://schemas.microsoft.com/office/2006/metadata/properties" xmlns:ns2="baa22d91-4c56-4cd4-8dbf-c7933f91b8a8" targetNamespace="http://schemas.microsoft.com/office/2006/metadata/properties" ma:root="true" ma:fieldsID="b3c1755610f0687e5cc4c3730cf70e36" ns2:_="">
    <xsd:import namespace="baa22d91-4c56-4cd4-8dbf-c7933f91b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22d91-4c56-4cd4-8dbf-c7933f91b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61278-7CAF-4F03-AC67-8F70C15880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47C5F0-48C5-4536-B60B-8E152B44A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22d91-4c56-4cd4-8dbf-c7933f91b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897534-C9BF-4411-AA72-4C73A4FE67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08ADFE-573B-4B62-BB68-549570406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2433</Words>
  <Characters>13872</Characters>
  <Application>Microsoft Office Word</Application>
  <DocSecurity>0</DocSecurity>
  <Lines>115</Lines>
  <Paragraphs>32</Paragraphs>
  <ScaleCrop>false</ScaleCrop>
  <Company>Women's Healthcare Associates</Company>
  <LinksUpToDate>false</LinksUpToDate>
  <CharactersWithSpaces>16273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Greear</dc:creator>
  <cp:keywords/>
  <dc:description/>
  <cp:lastModifiedBy>Larissa Greear</cp:lastModifiedBy>
  <cp:revision>644</cp:revision>
  <dcterms:created xsi:type="dcterms:W3CDTF">2025-05-12T21:38:00Z</dcterms:created>
  <dcterms:modified xsi:type="dcterms:W3CDTF">2026-10-08T22:21:00Z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0x01010052E4CD9147C5914296D3CFACAF4DE3D0</vt:lpwstr>
  </property>
</Properties>
</file>