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Homework: Fractions</w:t>
      </w:r>
    </w:p>
    <w:p>
      <w:r>
        <w:t>Write three fractions equal to one half.</w:t>
      </w:r>
    </w:p>
  </w:body>
</w:document>
</file>