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before="2300" w:after="180" w:line="276" w:lineRule="auto"/>
      </w:pPr>
      <w:r>
        <w:rPr>
          <w:rFonts w:ascii="Calibri" w:hAnsi="Calibri"/>
          <w:sz w:val="56"/>
          <w:szCs w:val="56"/>
          <w:color w:val="005F9E"/>
          <w:b/>
        </w:rPr>
        <w:t xml:space="preserve">HP iLO Health Check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40"/>
          <w:szCs w:val="40"/>
          <w:color w:val="203647"/>
        </w:rPr>
        <w:t xml:space="preserve">ilo.example.com</w:t>
      </w:r>
    </w:p>
    <w:p>
      <w:pPr>
        <w:pStyle w:val="Subtitle"/>
        <w:jc w:val="center"/>
        <w:spacing w:before="0" w:after="100" w:line="276" w:lineRule="auto"/>
      </w:pPr>
      <w:r>
        <w:rPr>
          <w:rFonts w:ascii="Calibri" w:hAnsi="Calibri"/>
          <w:sz w:val="32"/>
          <w:szCs w:val="32"/>
          <w:color w:val="203647"/>
        </w:rPr>
        <w:t xml:space="preserve">Example Customer</w:t>
      </w:r>
    </w:p>
    <w:p>
      <w:pPr>
        <w:pStyle w:val="Normal"/>
        <w:jc w:val="center"/>
        <w:spacing w:before="0" w:after="80" w:line="276" w:lineRule="auto"/>
      </w:pPr>
      <w:r>
        <w:rPr>
          <w:rFonts w:ascii="Calibri" w:hAnsi="Calibri"/>
          <w:sz w:val="24"/>
          <w:szCs w:val="24"/>
          <w:color w:val="777777"/>
        </w:rPr>
        <w:t xml:space="preserve">July 29, 2026</w:t>
      </w:r>
    </w:p>
    <w:p>
      <w:pPr>
        <w:pStyle w:val="Normal"/>
        <w:jc w:val="center"/>
        <w:spacing w:before="0" w:after="0" w:line="276" w:lineRule="auto"/>
      </w:pPr>
      <w:r>
        <w:rPr>
          <w:rFonts w:ascii="Calibri" w:hAnsi="Calibri"/>
          <w:sz w:val="20"/>
          <w:szCs w:val="20"/>
          <w:color w:val="999999"/>
          <w:i/>
        </w:rPr>
        <w:t xml:space="preserve">[Confidential]</w:t>
      </w:r>
      <w:r>
        <w:br w:type="page"/>
      </w:r>
    </w:p>
    <w:p>
      <w:pPr>
        <w:pStyle w:val="Heading1"/>
        <w:jc w:val="left"/>
        <w:spacing w:before="0" w:after="16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Executive Overview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Example Customer engaged Professional Services to conduct an HP iLO Health Check of ilo.example.com. This report documents the discovery, analysis, and recommendations from the assessment.</w:t>
      </w:r>
    </w:p>
    <w:p>
      <w:pPr>
        <w:pStyle w:val="Heading2"/>
        <w:jc w:val="left"/>
        <w:spacing w:before="12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Health Check Status/Severity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 / Severity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Guidance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 recommendations required.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BF7200"/>
                <w:b/>
              </w:rPr>
              <w:t xml:space="preserve">WARNING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Review the finding and plan remediation during the next appropriate maintenance window.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C00000"/>
                <w:b/>
              </w:rPr>
              <w:t xml:space="preserve">CRITICAL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Immediate attention is required. Review and remediate as soon as possible.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4F81BD"/>
                <w:b/>
              </w:rPr>
              <w:t xml:space="preserve">INFO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Informational observation. No immediate remediation is required.</w:t>
            </w:r>
          </w:p>
        </w:tc>
      </w:tr>
    </w:tbl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Recommended Action</w:t>
      </w:r>
    </w:p>
    <w:p>
      <w:pPr>
        <w:pStyle w:val="Normal"/>
        <w:jc w:val="left"/>
        <w:spacing w:before="0" w:after="160" w:line="276" w:lineRule="auto"/>
      </w:pPr>
      <w:r>
        <w:rPr>
          <w:rFonts w:ascii="Calibri" w:hAnsi="Calibri"/>
          <w:sz w:val="21"/>
          <w:szCs w:val="21"/>
          <w:color w:val="222222"/>
        </w:rPr>
        <w:t xml:space="preserve">No immediate corrective action is required. Continue routine monitoring and periodic health checks.</w:t>
      </w:r>
    </w:p>
    <w:p>
      <w:pPr>
        <w:pStyle w:val="Normal"/>
        <w:jc w:val="left"/>
        <w:spacing w:before="0" w:after="0" w:line="276" w:lineRule="auto"/>
      </w:pPr>
      <w:r>
        <w:rPr>
          <w:rFonts w:ascii="Calibri" w:hAnsi="Calibri"/>
          <w:sz w:val="20"/>
          <w:szCs w:val="20"/>
          <w:color w:val="222222"/>
        </w:rPr>
        <w:t xml:space="preserve"/>
      </w:r>
    </w:p>
    <w:p>
      <w:pPr>
        <w:pStyle w:val="Heading2"/>
        <w:jc w:val="left"/>
        <w:spacing w:before="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Assessment 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460"/>
        <w:gridCol w:w="1940"/>
        <w:gridCol w:w="3460"/>
        <w:gridCol w:w="1940"/>
      </w:tblGrid>
      <w:tr>
        <w:trPr>
          <w:tblHeader/>
        </w:trPr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</w:t>
            </w:r>
          </w:p>
        </w:tc>
        <w:tc>
          <w:tcPr>
            <w:tcW w:w="34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Category </w:t>
            </w:r>
          </w:p>
        </w:tc>
        <w:tc>
          <w:tcPr>
            <w:tcW w:w="194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Severity </w:t>
            </w:r>
          </w:p>
        </w:tc>
      </w:tr>
      <w:t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System Information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Firmware &amp; OS Software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&amp; Thermal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Performance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Dedicated Network Port</w:t>
            </w:r>
          </w:p>
        </w:tc>
        <w:tc>
          <w:tcPr>
            <w:tcW w:w="194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Remote Support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4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Security Dashboard</w:t>
            </w:r>
          </w:p>
        </w:tc>
        <w:tc>
          <w:tcPr>
            <w:tcW w:w="1940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  <w:pageBreakBefore/>
      </w:pPr>
      <w:r>
        <w:rPr>
          <w:rFonts w:ascii="Calibri" w:hAnsi="Calibri"/>
          <w:sz w:val="32"/>
          <w:szCs w:val="32"/>
          <w:color w:val="005F9E"/>
          <w:b/>
        </w:rPr>
        <w:t xml:space="preserve">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Server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iLO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925"/>
        <w:gridCol w:w="4950"/>
        <w:gridCol w:w="2925"/>
      </w:tblGrid>
      <w:tr>
        <w:trPr>
          <w:tblHeader/>
        </w:trPr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95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292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92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495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2925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Status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703"/>
        <w:gridCol w:w="3392"/>
        <w:gridCol w:w="3705"/>
      </w:tblGrid>
      <w:tr>
        <w:trPr>
          <w:tblHeader/>
        </w:trPr>
        <w:tc>
          <w:tcPr>
            <w:tcW w:w="37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Component</w:t>
            </w:r>
          </w:p>
        </w:tc>
        <w:tc>
          <w:tcPr>
            <w:tcW w:w="339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  <w:tc>
          <w:tcPr>
            <w:tcW w:w="370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Detail</w:t>
            </w:r>
          </w:p>
        </w:tc>
      </w:tr>
      <w:tr>
        <w:tc>
          <w:tcPr>
            <w:tcW w:w="37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Server</w:t>
            </w:r>
          </w:p>
        </w:tc>
        <w:tc>
          <w:tcPr>
            <w:tcW w:w="3392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  <w:tc>
          <w:tcPr>
            <w:tcW w:w="370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Power: On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HPE Compute Ops Management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152"/>
        <w:gridCol w:w="2308"/>
        <w:gridCol w:w="3560"/>
        <w:gridCol w:w="2780"/>
      </w:tblGrid>
      <w:tr>
        <w:trPr>
          <w:tblHeader/>
        </w:trPr>
        <w:tc>
          <w:tcPr>
            <w:tcW w:w="215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Manager</w:t>
            </w:r>
          </w:p>
        </w:tc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Supported</w:t>
            </w:r>
          </w:p>
        </w:tc>
        <w:tc>
          <w:tcPr>
            <w:tcW w:w="35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Connection status</w:t>
            </w:r>
          </w:p>
        </w:tc>
        <w:tc>
          <w:tcPr>
            <w:tcW w:w="278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Workspace ID</w:t>
            </w:r>
          </w:p>
        </w:tc>
      </w:tr>
      <w:tr>
        <w:tc>
          <w:tcPr>
            <w:tcW w:w="215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Yes</w:t>
            </w:r>
          </w:p>
        </w:tc>
        <w:tc>
          <w:tcPr>
            <w:tcW w:w="356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666666"/>
                <w:b/>
              </w:rPr>
              <w:t xml:space="preserve">NotEnabled</w:t>
            </w:r>
          </w:p>
        </w:tc>
        <w:tc>
          <w:tcPr>
            <w:tcW w:w="278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Not reported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Remote Support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Registration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Registration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Registered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Connection model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CentralConnect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Destination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https://support.example.com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Last transmission error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None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Security Dashboard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6347"/>
        <w:gridCol w:w="4453"/>
      </w:tblGrid>
      <w:tr>
        <w:trPr>
          <w:tblHeader/>
        </w:trPr>
        <w:tc>
          <w:tcPr>
            <w:tcW w:w="634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445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Security status</w:t>
            </w:r>
          </w:p>
        </w:tc>
      </w:tr>
      <w:tr>
        <w:tc>
          <w:tcPr>
            <w:tcW w:w="634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Overall Security Status</w:t>
            </w:r>
          </w:p>
        </w:tc>
        <w:tc>
          <w:tcPr>
            <w:tcW w:w="4453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System Information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Summary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78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Item</w:t>
            </w:r>
          </w:p>
        </w:tc>
        <w:tc>
          <w:tcPr>
            <w:tcW w:w="78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Value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Product name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ProLiant DL380 Gen10</w:t>
            </w:r>
          </w:p>
        </w:tc>
      </w:tr>
      <w:tr>
        <w:tc>
          <w:tcPr>
            <w:tcW w:w="30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Serial number</w:t>
            </w:r>
          </w:p>
        </w:tc>
        <w:tc>
          <w:tcPr>
            <w:tcW w:w="780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EXAMPLE123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Health</w:t>
            </w:r>
          </w:p>
        </w:tc>
        <w:tc>
          <w:tcPr>
            <w:tcW w:w="78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Processors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308"/>
        <w:gridCol w:w="6182"/>
        <w:gridCol w:w="2310"/>
      </w:tblGrid>
      <w:tr>
        <w:trPr>
          <w:tblHeader/>
        </w:trPr>
        <w:tc>
          <w:tcPr>
            <w:tcW w:w="230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6182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23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30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CPU 1</w:t>
            </w:r>
          </w:p>
        </w:tc>
        <w:tc>
          <w:tcPr>
            <w:tcW w:w="6182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Intel(R) Xeon(R) Gold 6130 CPU</w:t>
            </w:r>
          </w:p>
        </w:tc>
        <w:tc>
          <w:tcPr>
            <w:tcW w:w="23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Memory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503"/>
        <w:gridCol w:w="2503"/>
        <w:gridCol w:w="1816"/>
        <w:gridCol w:w="2160"/>
        <w:gridCol w:w="1818"/>
      </w:tblGrid>
      <w:tr>
        <w:trPr>
          <w:tblHeader/>
        </w:trPr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50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 (MiB)</w:t>
            </w:r>
          </w:p>
        </w:tc>
        <w:tc>
          <w:tcPr>
            <w:tcW w:w="18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16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(MHz)</w:t>
            </w:r>
          </w:p>
        </w:tc>
        <w:tc>
          <w:tcPr>
            <w:tcW w:w="181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8</w:t>
            </w:r>
          </w:p>
        </w:tc>
        <w:tc>
          <w:tcPr>
            <w:tcW w:w="250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  <w:tr>
        <w:tc>
          <w:tcPr>
            <w:tcW w:w="2503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PROC 1 DIMM 10</w:t>
            </w:r>
          </w:p>
        </w:tc>
        <w:tc>
          <w:tcPr>
            <w:tcW w:w="2503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16384</w:t>
            </w:r>
          </w:p>
        </w:tc>
        <w:tc>
          <w:tcPr>
            <w:tcW w:w="1816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DDR4</w:t>
            </w:r>
          </w:p>
        </w:tc>
        <w:tc>
          <w:tcPr>
            <w:tcW w:w="2160" w:type="dxa"/>
            <w:shd w:val="clear" w:color="auto" w:fill="EEF4F8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2400</w:t>
            </w:r>
          </w:p>
        </w:tc>
        <w:tc>
          <w:tcPr>
            <w:tcW w:w="1818" w:type="dxa"/>
            <w:shd w:val="clear" w:color="auto" w:fill="EEF4F8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Network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1624"/>
        <w:gridCol w:w="1831"/>
        <w:gridCol w:w="1779"/>
        <w:gridCol w:w="1417"/>
        <w:gridCol w:w="1313"/>
        <w:gridCol w:w="1520"/>
        <w:gridCol w:w="1316"/>
      </w:tblGrid>
      <w:tr>
        <w:trPr>
          <w:tblHeader/>
        </w:trPr>
        <w:tc>
          <w:tcPr>
            <w:tcW w:w="162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1831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1779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MAC address</w:t>
            </w:r>
          </w:p>
        </w:tc>
        <w:tc>
          <w:tcPr>
            <w:tcW w:w="1417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IP address</w:t>
            </w:r>
          </w:p>
        </w:tc>
        <w:tc>
          <w:tcPr>
            <w:tcW w:w="131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Link</w:t>
            </w:r>
          </w:p>
        </w:tc>
        <w:tc>
          <w:tcPr>
            <w:tcW w:w="152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Speed (Mbps)</w:t>
            </w:r>
          </w:p>
        </w:tc>
        <w:tc>
          <w:tcPr>
            <w:tcW w:w="1316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162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 1</w:t>
            </w:r>
          </w:p>
        </w:tc>
        <w:tc>
          <w:tcPr>
            <w:tcW w:w="1831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Ethernet interface</w:t>
            </w:r>
          </w:p>
        </w:tc>
        <w:tc>
          <w:tcPr>
            <w:tcW w:w="1779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00:11:22:33:44:55</w:t>
            </w:r>
          </w:p>
        </w:tc>
        <w:tc>
          <w:tcPr>
            <w:tcW w:w="1417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192.0.2.20</w:t>
            </w:r>
          </w:p>
        </w:tc>
        <w:tc>
          <w:tcPr>
            <w:tcW w:w="131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LinkUp</w:t>
            </w:r>
          </w:p>
        </w:tc>
        <w:tc>
          <w:tcPr>
            <w:tcW w:w="152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1000</w:t>
            </w:r>
          </w:p>
        </w:tc>
        <w:tc>
          <w:tcPr>
            <w:tcW w:w="1316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Device Inventory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1810"/>
        <w:gridCol w:w="3328"/>
        <w:gridCol w:w="2038"/>
        <w:gridCol w:w="2114"/>
        <w:gridCol w:w="1510"/>
      </w:tblGrid>
      <w:tr>
        <w:trPr>
          <w:tblHeader/>
        </w:trPr>
        <w:tc>
          <w:tcPr>
            <w:tcW w:w="18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Location</w:t>
            </w:r>
          </w:p>
        </w:tc>
        <w:tc>
          <w:tcPr>
            <w:tcW w:w="332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name</w:t>
            </w:r>
          </w:p>
        </w:tc>
        <w:tc>
          <w:tcPr>
            <w:tcW w:w="203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Product version</w:t>
            </w:r>
          </w:p>
        </w:tc>
        <w:tc>
          <w:tcPr>
            <w:tcW w:w="211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Firmware version</w:t>
            </w:r>
          </w:p>
        </w:tc>
        <w:tc>
          <w:tcPr>
            <w:tcW w:w="151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Status</w:t>
            </w:r>
          </w:p>
        </w:tc>
      </w:tr>
      <w:tr>
        <w:tc>
          <w:tcPr>
            <w:tcW w:w="181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Embedded LOM</w:t>
            </w:r>
          </w:p>
        </w:tc>
        <w:tc>
          <w:tcPr>
            <w:tcW w:w="332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Ethernet 1Gb 4-port 331i Adapter</w:t>
            </w:r>
          </w:p>
        </w:tc>
        <w:tc>
          <w:tcPr>
            <w:tcW w:w="2038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1.0</w:t>
            </w:r>
          </w:p>
        </w:tc>
        <w:tc>
          <w:tcPr>
            <w:tcW w:w="211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20.33.41</w:t>
            </w:r>
          </w:p>
        </w:tc>
        <w:tc>
          <w:tcPr>
            <w:tcW w:w="151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Storage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2700"/>
        <w:gridCol w:w="2700"/>
        <w:gridCol w:w="2700"/>
        <w:gridCol w:w="2700"/>
      </w:tblGrid>
      <w:tr>
        <w:trPr>
          <w:tblHeader/>
        </w:trPr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Type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Capacity</w:t>
            </w:r>
          </w:p>
        </w:tc>
        <w:tc>
          <w:tcPr>
            <w:tcW w:w="2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Drive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Disk 1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1.8 TB</w:t>
            </w:r>
          </w:p>
        </w:tc>
        <w:tc>
          <w:tcPr>
            <w:tcW w:w="27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Firmware &amp; OS Software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600"/>
        <w:gridCol w:w="3600"/>
        <w:gridCol w:w="3600"/>
      </w:tblGrid>
      <w:tr>
        <w:trPr>
          <w:tblHeader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Version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iLO 5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3.10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1"/>
        <w:jc w:val="left"/>
        <w:spacing w:before="220" w:after="120" w:line="276" w:lineRule="auto"/>
        <w:keepNext/>
      </w:pPr>
      <w:r>
        <w:rPr>
          <w:rFonts w:ascii="Calibri" w:hAnsi="Calibri"/>
          <w:sz w:val="32"/>
          <w:szCs w:val="32"/>
          <w:color w:val="005F9E"/>
          <w:b/>
        </w:rPr>
        <w:t xml:space="preserve">Power &amp; Thermal</w:t>
      </w:r>
    </w:p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Power Supply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00"/>
        <w:gridCol w:w="5700"/>
        <w:gridCol w:w="2100"/>
      </w:tblGrid>
      <w:tr>
        <w:trPr>
          <w:tblHeader/>
        </w:trPr>
        <w:tc>
          <w:tcPr>
            <w:tcW w:w="30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57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Model</w:t>
            </w:r>
          </w:p>
        </w:tc>
        <w:tc>
          <w:tcPr>
            <w:tcW w:w="21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0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Power Supply 1</w:t>
            </w:r>
          </w:p>
        </w:tc>
        <w:tc>
          <w:tcPr>
            <w:tcW w:w="57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HPE 800W Flex Slot Platinum Hot Plug Power Supply Kit</w:t>
            </w:r>
          </w:p>
        </w:tc>
        <w:tc>
          <w:tcPr>
            <w:tcW w:w="21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Fans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600"/>
        <w:gridCol w:w="3600"/>
        <w:gridCol w:w="3600"/>
      </w:tblGrid>
      <w:tr>
        <w:trPr>
          <w:tblHeader/>
        </w:trPr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</w:t>
            </w:r>
          </w:p>
        </w:tc>
        <w:tc>
          <w:tcPr>
            <w:tcW w:w="3600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Fan 1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24%</w:t>
            </w:r>
          </w:p>
        </w:tc>
        <w:tc>
          <w:tcPr>
            <w:tcW w:w="3600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p>
      <w:pPr>
        <w:pStyle w:val="Heading2"/>
        <w:jc w:val="left"/>
        <w:spacing w:before="160" w:after="100" w:line="276" w:lineRule="auto"/>
        <w:keepNext/>
      </w:pPr>
      <w:r>
        <w:rPr>
          <w:rFonts w:ascii="Calibri" w:hAnsi="Calibri"/>
          <w:sz w:val="26"/>
          <w:szCs w:val="26"/>
          <w:color w:val="404040"/>
          <w:b/>
        </w:rPr>
        <w:t xml:space="preserve">Temperatures</w:t>
      </w:r>
    </w:p>
    <w:tbl>
      <w:tblPr>
        <w:tblW w:w="10800" w:type="dxa"/>
        <w:tblInd w:w="0" w:type="dxa"/>
        <w:tblLayout w:type="autofit"/>
        <w:tblCellMar>
          <w:top w:w="60" w:type="dxa"/>
          <w:start w:w="120" w:type="dxa"/>
          <w:bottom w:w="60" w:type="dxa"/>
          <w:end w:w="120" w:type="dxa"/>
        </w:tblCellMar>
        <w:tblBorders>
          <w:top w:val="single" w:sz="4" w:color="C8D5DF"/>
          <w:left w:val="single" w:sz="4" w:color="C8D5DF"/>
          <w:bottom w:val="single" w:sz="4" w:color="C8D5DF"/>
          <w:right w:val="single" w:sz="4" w:color="C8D5DF"/>
          <w:insideH w:val="single" w:sz="4" w:color="DCE5EB"/>
          <w:insideV w:val="single" w:sz="4" w:color="DCE5EB"/>
        </w:tblBorders>
      </w:tblPr>
      <w:tblGrid>
        <w:gridCol w:w="3073"/>
        <w:gridCol w:w="2394"/>
        <w:gridCol w:w="3345"/>
        <w:gridCol w:w="1988"/>
      </w:tblGrid>
      <w:tr>
        <w:trPr>
          <w:tblHeader/>
        </w:trPr>
        <w:tc>
          <w:tcPr>
            <w:tcW w:w="3073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Name</w:t>
            </w:r>
          </w:p>
        </w:tc>
        <w:tc>
          <w:tcPr>
            <w:tcW w:w="2394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Reading (C)</w:t>
            </w:r>
          </w:p>
        </w:tc>
        <w:tc>
          <w:tcPr>
            <w:tcW w:w="3345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Upper critical (C)</w:t>
            </w:r>
          </w:p>
        </w:tc>
        <w:tc>
          <w:tcPr>
            <w:tcW w:w="1988" w:type="dxa"/>
            <w:shd w:val="clear" w:color="auto" w:fill="005F9E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Health</w:t>
            </w:r>
          </w:p>
        </w:tc>
      </w:tr>
      <w:tr>
        <w:tc>
          <w:tcPr>
            <w:tcW w:w="3073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01-Inlet Ambient</w:t>
            </w:r>
          </w:p>
        </w:tc>
        <w:tc>
          <w:tcPr>
            <w:tcW w:w="2394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22</w:t>
            </w:r>
          </w:p>
        </w:tc>
        <w:tc>
          <w:tcPr>
            <w:tcW w:w="3345" w:type="dxa"/>
            <w:shd w:val="clear" w:color="auto" w:fill="FFFFFF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222222"/>
              </w:rPr>
              <w:t xml:space="preserve">42</w:t>
            </w:r>
          </w:p>
        </w:tc>
        <w:tc>
          <w:tcPr>
            <w:tcW w:w="1988" w:type="dxa"/>
            <w:shd w:val="clear" w:color="auto" w:fill="FFFFFF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Calibri" w:hAnsi="Calibri"/>
                <w:sz w:val="18"/>
                <w:szCs w:val="18"/>
                <w:color w:val="00843D"/>
                <w:b/>
              </w:rPr>
              <w:t xml:space="preserve">HEALTHY</w:t>
            </w:r>
          </w:p>
        </w:tc>
      </w:tr>
    </w:tbl>
    <w:sectPr>
      <w:headerReference w:type="default" r:id="rId1"/>
      <w:headerReference w:type="first" r:id="rId1"/>
      <w:headerReference w:type="even" r:id="rId1"/>
      <w:footerReference w:type="default" r:id="rId2"/>
      <w:footerReference w:type="first" r:id="rId2"/>
      <w:footerReference w:type="even" r:id="rId2"/>
      <w:pgSz w:w="12240" w:h="15840"/>
      <w:pgMar w:top="1080" w:right="720" w:bottom="720" w:left="720" w:header="432" w:footer="432" w:gutter="0"/>
    </w:sectPr>
  </w:body>
</w:document>
</file>

<file path=word/footer1.xml><?xml version="1.0" encoding="utf-8"?>
<w:ftr xmlns:w="http://schemas.openxmlformats.org/wordprocessingml/2006/main">
  <w:p>
    <w:pPr>
      <w:tabs>
        <w:tab w:val="center" w:pos="5400"/>
        <w:tab w:val="right" w:pos="10800"/>
      </w:tabs>
      <w:pBdr>
        <w:top w:val="single" w:sz="6" w:space="4" w:color="005F9E"/>
      </w:pBdr>
      <w:spacing w:before="80"/>
    </w:pPr>
    <w:r>
      <w:rPr>
        <w:rFonts w:ascii="Calibri" w:hAnsi="Calibri"/>
        <w:sz w:val="17"/>
        <w:szCs w:val="17"/>
        <w:color w:val="506675"/>
        <w:i/>
      </w:rPr>
      <w:t xml:space="preserve">Confidential</w:t>
    </w:r>
    <w:r>
      <w:tab/>
    </w:r>
    <w:r>
      <w:rPr>
        <w:rFonts w:ascii="Calibri" w:hAnsi="Calibri"/>
        <w:sz w:val="17"/>
        <w:szCs w:val="17"/>
        <w:color w:val="506675"/>
      </w:rPr>
      <w:t xml:space="preserve">©2026 Winslow Tech Group. All Right Reserved</w:t>
    </w:r>
    <w:r>
      <w:tab/>
    </w:r>
    <w:r>
      <w:rPr>
        <w:rFonts w:ascii="Calibri" w:hAnsi="Calibri"/>
        <w:sz w:val="17"/>
        <w:szCs w:val="17"/>
        <w:color w:val="506675"/>
      </w:rPr>
      <w:t xml:space="preserve">Page </w:t>
    </w:r>
    <w:fldSimple w:instr="PAGE">
      <w:r>
        <w:rPr>
          <w:rFonts w:ascii="Calibri" w:hAnsi="Calibri"/>
          <w:sz w:val="17"/>
          <w:color w:val="506675"/>
        </w:rPr>
        <w:t>1</w:t>
      </w:r>
    </w:fldSimple>
    <w:r>
      <w:rPr>
        <w:rFonts w:ascii="Calibri" w:hAnsi="Calibri"/>
        <w:sz w:val="17"/>
        <w:szCs w:val="17"/>
        <w:color w:val="506675"/>
      </w:rPr>
      <w:t xml:space="preserve"> of </w:t>
    </w:r>
    <w:fldSimple w:instr="NUMPAGES">
      <w:r>
        <w:rPr>
          <w:rFonts w:ascii="Calibri" w:hAnsi="Calibri"/>
          <w:sz w:val="17"/>
          <w:color w:val="50667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800" w:type="dxa"/>
      <w:tblLayout w:type="fixed"/>
    </w:tblPr>
    <w:tblGrid>
      <w:gridCol w:w="2300"/>
      <w:gridCol w:w="8500"/>
    </w:tblGrid>
    <w:tr>
      <w:tc>
        <w:tcPr>
          <w:tcW w:w="2300" w:type="dxa"/>
          <w:vAlign w:val="center"/>
          <w:tcMar>
            <w:top w:w="0" w:type="dxa"/>
            <w:bottom w:w="40" w:type="dxa"/>
            <w:start w:w="0" w:type="dxa"/>
            <w:end w:w="10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left"/>
            <w:spacing w:before="0" w:after="0"/>
          </w:pPr>
          <w:r>
            <w:drawing>
              <wp:inline distT="0" distB="0" distL="0" distR="0">
                <wp:extent cx="1333500" cy="409575"/>
                <wp:effectExtent l="0" t="0" r="0" b="0"/>
                <wp:docPr id="1" name="Winslow Technology Group logo" descr="Winslow Technology Group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inslowtg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3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0" w:type="dxa"/>
          <w:vAlign w:val="center"/>
          <w:tcMar>
            <w:top w:w="0" w:type="dxa"/>
            <w:bottom w:w="40" w:type="dxa"/>
            <w:start w:w="100" w:type="dxa"/>
            <w:end w:w="0" w:type="dxa"/>
          </w:tcMar>
          <w:tcBorders>
            <w:top w:val="nil"/>
            <w:left w:val="nil"/>
            <w:right w:val="nil"/>
            <w:bottom w:val="single" w:sz="6" w:color="005F9E"/>
          </w:tcBorders>
        </w:tcPr>
        <w:p>
          <w:pPr>
            <w:jc w:val="right"/>
            <w:spacing w:before="0" w:after="0"/>
          </w:pPr>
          <w:r>
            <w:rPr>
              <w:rFonts w:ascii="Calibri" w:hAnsi="Calibri"/>
              <w:sz w:val="16"/>
              <w:szCs w:val="16"/>
              <w:color w:val="404040"/>
            </w:rPr>
            <w:t xml:space="preserve">HP iLO Health Check – ilo.example.com – Example Customer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â€¢"/>
      <w:lvlJc w:val="left"/>
      <w:pPr>
        <w:tabs>
          <w:tab w:val="num" w:pos="540"/>
        </w:tabs>
        <w:ind w:left="540" w:hanging="260"/>
        <w:spacing w:after="80" w:line="300" w:lineRule="auto"/>
      </w:pPr>
      <w:rPr>
        <w:rFonts w:ascii="Calibri" w:hAnsi="Calibri"/>
        <w:sz w:val="18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0"/>
        <w:szCs w:val="20"/>
        <w:color w:val="2222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spacing w:after="120" w:line="276" w:lineRule="auto"/>
    </w:pPr>
    <w:rPr>
      <w:rFonts w:ascii="Calibri" w:hAnsi="Calibri"/>
      <w:sz w:val="20"/>
      <w:szCs w:val="20"/>
    </w:rPr>
  </w:style>
  <w:style w:type="paragraph" w:styleId="Title">
    <w:name w:val="Title"/>
    <w:basedOn w:val="Normal"/>
    <w:next w:val="Normal"/>
    <w:qFormat/>
    <w:rPr>
      <w:rFonts w:ascii="Calibri" w:hAnsi="Calibri"/>
      <w:b/>
      <w:color w:val="005F9E"/>
      <w:sz w:val="56"/>
    </w:rPr>
  </w:style>
  <w:style w:type="paragraph" w:styleId="Subtitle">
    <w:name w:val="Subtitle"/>
    <w:basedOn w:val="Normal"/>
    <w:next w:val="Normal"/>
    <w:qFormat/>
    <w:rPr>
      <w:rFonts w:ascii="Calibri" w:hAnsi="Calibri"/>
      <w:color w:val="203647"/>
      <w:sz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160"/>
    </w:pPr>
    <w:rPr>
      <w:rFonts w:ascii="Aptos Display" w:hAnsi="Aptos Display"/>
      <w:b/>
      <w:color w:val="005F9E"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</w:pPr>
    <w:rPr>
      <w:rFonts w:ascii="Calibri" w:hAnsi="Calibri"/>
      <w:b/>
      <w:color w:val="404040"/>
      <w:sz w:val="2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winslowtg-logo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HP iLO 5 Health Check Report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HP iLO Health Check - ilo.example.com</dc:title>
  <dc:creator>HP iLO 5 Health Check Report</dc:creator>
  <cp:lastModifiedBy>HP iLO 5 Health Check Report</cp:lastModifiedBy>
  <dcterms:created xsi:type="dcterms:W3CDTF">2026-07-29T12:45:26Z</dcterms:created>
  <dcterms:modified xsi:type="dcterms:W3CDTF">2026-07-29T12:45:26Z</dcterms:modified>
</cp:coreProperties>
</file>