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  <w:spacing w:before="2300" w:after="180" w:line="276" w:lineRule="auto"/>
      </w:pPr>
      <w:r>
        <w:rPr>
          <w:rFonts w:ascii="Calibri" w:hAnsi="Calibri"/>
          <w:sz w:val="56"/>
          <w:szCs w:val="56"/>
          <w:color w:val="005F9E"/>
          <w:b/>
        </w:rPr>
        <w:t xml:space="preserve">HP iLO Health Check</w:t>
      </w:r>
    </w:p>
    <w:p>
      <w:pPr>
        <w:pStyle w:val="Subtitle"/>
        <w:jc w:val="center"/>
        <w:spacing w:before="0" w:after="100" w:line="276" w:lineRule="auto"/>
      </w:pPr>
      <w:r>
        <w:rPr>
          <w:rFonts w:ascii="Calibri" w:hAnsi="Calibri"/>
          <w:sz w:val="40"/>
          <w:szCs w:val="40"/>
          <w:color w:val="203647"/>
        </w:rPr>
        <w:t xml:space="preserve">ilo.example.com</w:t>
      </w:r>
    </w:p>
    <w:p>
      <w:pPr>
        <w:pStyle w:val="Subtitle"/>
        <w:jc w:val="center"/>
        <w:spacing w:before="0" w:after="100" w:line="276" w:lineRule="auto"/>
      </w:pPr>
      <w:r>
        <w:rPr>
          <w:rFonts w:ascii="Calibri" w:hAnsi="Calibri"/>
          <w:sz w:val="32"/>
          <w:szCs w:val="32"/>
          <w:color w:val="203647"/>
        </w:rPr>
        <w:t xml:space="preserve">Example Customer</w:t>
      </w:r>
    </w:p>
    <w:p>
      <w:pPr>
        <w:pStyle w:val="Normal"/>
        <w:jc w:val="center"/>
        <w:spacing w:before="0" w:after="80" w:line="276" w:lineRule="auto"/>
      </w:pPr>
      <w:r>
        <w:rPr>
          <w:rFonts w:ascii="Calibri" w:hAnsi="Calibri"/>
          <w:sz w:val="26"/>
          <w:szCs w:val="26"/>
          <w:color w:val="777777"/>
        </w:rPr>
        <w:t xml:space="preserve">August 3, 2026</w:t>
      </w:r>
    </w:p>
    <w:p>
      <w:pPr>
        <w:pStyle w:val="Normal"/>
        <w:jc w:val="center"/>
        <w:spacing w:before="0" w:after="0" w:line="276" w:lineRule="auto"/>
      </w:pPr>
      <w:r>
        <w:rPr>
          <w:rFonts w:ascii="Calibri" w:hAnsi="Calibri"/>
          <w:sz w:val="20"/>
          <w:szCs w:val="20"/>
          <w:color w:val="999999"/>
          <w:i/>
        </w:rPr>
        <w:t xml:space="preserve">[Confidential]</w:t>
      </w:r>
      <w:r>
        <w:br w:type="page"/>
      </w:r>
    </w:p>
    <w:p>
      <w:pPr>
        <w:pStyle w:val="Heading1"/>
        <w:jc w:val="left"/>
        <w:spacing w:before="0" w:after="16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Executive Overview</w:t>
      </w:r>
    </w:p>
    <w:p>
      <w:pPr>
        <w:pStyle w:val="Normal"/>
        <w:jc w:val="left"/>
        <w:spacing w:before="0" w:after="160" w:line="276" w:lineRule="auto"/>
      </w:pPr>
      <w:r>
        <w:rPr>
          <w:rFonts w:ascii="Calibri" w:hAnsi="Calibri"/>
          <w:sz w:val="21"/>
          <w:szCs w:val="21"/>
          <w:color w:val="222222"/>
        </w:rPr>
        <w:t xml:space="preserve">Example Customer engaged Professional Services to conduct an HP iLO Health Check of ilo.example.com. This report documents the discovery, analysis, and recommendations from the assessment.</w:t>
      </w:r>
    </w:p>
    <w:p>
      <w:pPr>
        <w:pStyle w:val="Heading2"/>
        <w:jc w:val="left"/>
        <w:spacing w:before="12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Health Check Status/Severity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013"/>
        <w:gridCol w:w="7787"/>
      </w:tblGrid>
      <w:tr>
        <w:trPr>
          <w:tblHeader/>
          <w:cantSplit/>
        </w:trPr>
        <w:tc>
          <w:tcPr>
            <w:tcW w:w="3013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Status / Severity</w:t>
            </w:r>
          </w:p>
        </w:tc>
        <w:tc>
          <w:tcPr>
            <w:tcW w:w="7787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Guidance</w:t>
            </w:r>
          </w:p>
        </w:tc>
      </w:tr>
      <w:tr>
        <w:trPr>
          <w:cantSplit/>
        </w:trPr>
        <w:tc>
          <w:tcPr>
            <w:tcW w:w="301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7787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No recommendations required.</w:t>
            </w:r>
          </w:p>
        </w:tc>
      </w:tr>
      <w:tr>
        <w:trPr>
          <w:cantSplit/>
        </w:trPr>
        <w:tc>
          <w:tcPr>
            <w:tcW w:w="3013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BF7200"/>
                <w:b/>
              </w:rPr>
              <w:t xml:space="preserve">WARNING</w:t>
            </w:r>
          </w:p>
        </w:tc>
        <w:tc>
          <w:tcPr>
            <w:tcW w:w="7787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Review the finding and plan remediation during the next appropriate maintenance window.</w:t>
            </w:r>
          </w:p>
        </w:tc>
      </w:tr>
      <w:tr>
        <w:trPr>
          <w:cantSplit/>
        </w:trPr>
        <w:tc>
          <w:tcPr>
            <w:tcW w:w="301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C00000"/>
                <w:b/>
              </w:rPr>
              <w:t xml:space="preserve">CRITICAL</w:t>
            </w:r>
          </w:p>
        </w:tc>
        <w:tc>
          <w:tcPr>
            <w:tcW w:w="7787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Immediate attention is required. Review and remediate as soon as possible.</w:t>
            </w:r>
          </w:p>
        </w:tc>
      </w:tr>
      <w:tr>
        <w:trPr>
          <w:cantSplit/>
        </w:trPr>
        <w:tc>
          <w:tcPr>
            <w:tcW w:w="3013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4F81BD"/>
                <w:b/>
              </w:rPr>
              <w:t xml:space="preserve">INFO</w:t>
            </w:r>
          </w:p>
        </w:tc>
        <w:tc>
          <w:tcPr>
            <w:tcW w:w="7787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Informational observation. No immediate remediation is required.</w:t>
            </w:r>
          </w:p>
        </w:tc>
      </w:tr>
    </w:tbl>
    <w:p>
      <w:pPr>
        <w:pStyle w:val="Normal"/>
        <w:jc w:val="left"/>
        <w:spacing w:before="0" w:after="0" w:line="276" w:lineRule="auto"/>
      </w:pPr>
      <w:r>
        <w:rPr>
          <w:rFonts w:ascii="Calibri" w:hAnsi="Calibri"/>
          <w:sz w:val="20"/>
          <w:szCs w:val="20"/>
          <w:color w:val="222222"/>
        </w:rPr>
        <w:t xml:space="preserve"/>
      </w:r>
    </w:p>
    <w:p>
      <w:pPr>
        <w:pStyle w:val="Heading2"/>
        <w:jc w:val="left"/>
        <w:spacing w:before="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Recommended Action</w:t>
      </w:r>
    </w:p>
    <w:p>
      <w:pPr>
        <w:pStyle w:val="Normal"/>
        <w:jc w:val="left"/>
        <w:spacing w:before="0" w:after="160" w:line="276" w:lineRule="auto"/>
      </w:pPr>
      <w:r>
        <w:rPr>
          <w:rFonts w:ascii="Calibri" w:hAnsi="Calibri"/>
          <w:sz w:val="21"/>
          <w:szCs w:val="21"/>
          <w:color w:val="222222"/>
        </w:rPr>
        <w:t xml:space="preserve">No immediate corrective action is required. Continue routine monitoring and periodic health checks.</w:t>
      </w:r>
    </w:p>
    <w:p>
      <w:pPr>
        <w:pStyle w:val="Normal"/>
        <w:jc w:val="left"/>
        <w:spacing w:before="0" w:after="0" w:line="276" w:lineRule="auto"/>
      </w:pPr>
      <w:r>
        <w:rPr>
          <w:rFonts w:ascii="Calibri" w:hAnsi="Calibri"/>
          <w:sz w:val="20"/>
          <w:szCs w:val="20"/>
          <w:color w:val="222222"/>
        </w:rPr>
        <w:t xml:space="preserve"/>
      </w:r>
    </w:p>
    <w:p>
      <w:pPr>
        <w:pStyle w:val="Heading2"/>
        <w:jc w:val="left"/>
        <w:spacing w:before="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Assessment Summary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559"/>
        <w:gridCol w:w="1555"/>
        <w:gridCol w:w="4132"/>
        <w:gridCol w:w="1554"/>
      </w:tblGrid>
      <w:tr>
        <w:trPr>
          <w:tblHeader/>
          <w:cantSplit/>
        </w:trPr>
        <w:tc>
          <w:tcPr>
            <w:tcW w:w="3559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Category</w:t>
            </w:r>
          </w:p>
        </w:tc>
        <w:tc>
          <w:tcPr>
            <w:tcW w:w="1555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Severity</w:t>
            </w:r>
          </w:p>
        </w:tc>
        <w:tc>
          <w:tcPr>
            <w:tcW w:w="4132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Category </w:t>
            </w:r>
          </w:p>
        </w:tc>
        <w:tc>
          <w:tcPr>
            <w:tcW w:w="1554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Severity </w:t>
            </w:r>
          </w:p>
        </w:tc>
      </w:tr>
      <w:tr>
        <w:trPr>
          <w:cantSplit/>
        </w:trPr>
        <w:tc>
          <w:tcPr>
            <w:tcW w:w="3559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Information</w:t>
            </w:r>
          </w:p>
        </w:tc>
        <w:tc>
          <w:tcPr>
            <w:tcW w:w="1555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413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System Information</w:t>
            </w:r>
          </w:p>
        </w:tc>
        <w:tc>
          <w:tcPr>
            <w:tcW w:w="155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  <w:tr>
        <w:trPr>
          <w:cantSplit/>
        </w:trPr>
        <w:tc>
          <w:tcPr>
            <w:tcW w:w="3559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Firmware &amp; OS Software</w:t>
            </w:r>
          </w:p>
        </w:tc>
        <w:tc>
          <w:tcPr>
            <w:tcW w:w="1555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4132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Power &amp; Thermal</w:t>
            </w:r>
          </w:p>
        </w:tc>
        <w:tc>
          <w:tcPr>
            <w:tcW w:w="1554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  <w:tr>
        <w:trPr>
          <w:cantSplit/>
        </w:trPr>
        <w:tc>
          <w:tcPr>
            <w:tcW w:w="3559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Performance</w:t>
            </w:r>
          </w:p>
        </w:tc>
        <w:tc>
          <w:tcPr>
            <w:tcW w:w="1555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413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iLO Dedicated Network Port</w:t>
            </w:r>
          </w:p>
        </w:tc>
        <w:tc>
          <w:tcPr>
            <w:tcW w:w="155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  <w:tr>
        <w:trPr>
          <w:cantSplit/>
        </w:trPr>
        <w:tc>
          <w:tcPr>
            <w:tcW w:w="3559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Remote Support</w:t>
            </w:r>
          </w:p>
        </w:tc>
        <w:tc>
          <w:tcPr>
            <w:tcW w:w="1555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4132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Security Dashboard</w:t>
            </w:r>
          </w:p>
        </w:tc>
        <w:tc>
          <w:tcPr>
            <w:tcW w:w="1554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  <w:pageBreakBefore/>
      </w:pPr>
      <w:r>
        <w:rPr>
          <w:rFonts w:ascii="Calibri" w:hAnsi="Calibri"/>
          <w:sz w:val="32"/>
          <w:szCs w:val="32"/>
          <w:color w:val="005F9E"/>
          <w:b/>
        </w:rPr>
        <w:t xml:space="preserve">Information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Server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862"/>
        <w:gridCol w:w="6938"/>
      </w:tblGrid>
      <w:tr>
        <w:trPr>
          <w:tblHeader/>
          <w:cantSplit/>
        </w:trPr>
        <w:tc>
          <w:tcPr>
            <w:tcW w:w="3862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Item</w:t>
            </w:r>
          </w:p>
        </w:tc>
        <w:tc>
          <w:tcPr>
            <w:tcW w:w="6938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386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Product name</w:t>
            </w:r>
          </w:p>
        </w:tc>
        <w:tc>
          <w:tcPr>
            <w:tcW w:w="693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HPE ProLiant DL380 Gen10</w:t>
            </w:r>
          </w:p>
        </w:tc>
      </w:tr>
      <w:tr>
        <w:trPr>
          <w:cantSplit/>
        </w:trPr>
        <w:tc>
          <w:tcPr>
            <w:tcW w:w="3862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Serial number</w:t>
            </w:r>
          </w:p>
        </w:tc>
        <w:tc>
          <w:tcPr>
            <w:tcW w:w="6938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EXAMPLE123</w:t>
            </w:r>
          </w:p>
        </w:tc>
      </w:tr>
      <w:tr>
        <w:trPr>
          <w:cantSplit/>
        </w:trPr>
        <w:tc>
          <w:tcPr>
            <w:tcW w:w="386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Health</w:t>
            </w:r>
          </w:p>
        </w:tc>
        <w:tc>
          <w:tcPr>
            <w:tcW w:w="693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iLO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1975"/>
        <w:gridCol w:w="6100"/>
        <w:gridCol w:w="2725"/>
      </w:tblGrid>
      <w:tr>
        <w:trPr>
          <w:tblHeader/>
          <w:cantSplit/>
        </w:trPr>
        <w:tc>
          <w:tcPr>
            <w:tcW w:w="1975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61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Firmware version</w:t>
            </w:r>
          </w:p>
        </w:tc>
        <w:tc>
          <w:tcPr>
            <w:tcW w:w="2725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1975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iLO 5</w:t>
            </w:r>
          </w:p>
        </w:tc>
        <w:tc>
          <w:tcPr>
            <w:tcW w:w="61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3.10</w:t>
            </w:r>
          </w:p>
        </w:tc>
        <w:tc>
          <w:tcPr>
            <w:tcW w:w="2725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Status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886"/>
        <w:gridCol w:w="3029"/>
        <w:gridCol w:w="3885"/>
      </w:tblGrid>
      <w:tr>
        <w:trPr>
          <w:tblHeader/>
          <w:cantSplit/>
        </w:trPr>
        <w:tc>
          <w:tcPr>
            <w:tcW w:w="3886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Component</w:t>
            </w:r>
          </w:p>
        </w:tc>
        <w:tc>
          <w:tcPr>
            <w:tcW w:w="3029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  <w:tc>
          <w:tcPr>
            <w:tcW w:w="3885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Detail</w:t>
            </w:r>
          </w:p>
        </w:tc>
      </w:tr>
      <w:tr>
        <w:trPr>
          <w:cantSplit/>
        </w:trPr>
        <w:tc>
          <w:tcPr>
            <w:tcW w:w="3886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Server</w:t>
            </w:r>
          </w:p>
        </w:tc>
        <w:tc>
          <w:tcPr>
            <w:tcW w:w="3029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3885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Power: On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HPE Compute Ops Management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1800"/>
        <w:gridCol w:w="2224"/>
        <w:gridCol w:w="3918"/>
        <w:gridCol w:w="2858"/>
      </w:tblGrid>
      <w:tr>
        <w:trPr>
          <w:tblHeader/>
          <w:cantSplit/>
        </w:trPr>
        <w:tc>
          <w:tcPr>
            <w:tcW w:w="18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Manager</w:t>
            </w:r>
          </w:p>
        </w:tc>
        <w:tc>
          <w:tcPr>
            <w:tcW w:w="2224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Supported</w:t>
            </w:r>
          </w:p>
        </w:tc>
        <w:tc>
          <w:tcPr>
            <w:tcW w:w="3918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Connection status</w:t>
            </w:r>
          </w:p>
        </w:tc>
        <w:tc>
          <w:tcPr>
            <w:tcW w:w="2858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Workspace ID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iLO 5</w:t>
            </w:r>
          </w:p>
        </w:tc>
        <w:tc>
          <w:tcPr>
            <w:tcW w:w="222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Yes</w:t>
            </w:r>
          </w:p>
        </w:tc>
        <w:tc>
          <w:tcPr>
            <w:tcW w:w="391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666666"/>
                <w:b/>
              </w:rPr>
              <w:t xml:space="preserve">NotEnabled</w:t>
            </w:r>
          </w:p>
        </w:tc>
        <w:tc>
          <w:tcPr>
            <w:tcW w:w="285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Not reported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Remote Support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Registration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4994"/>
        <w:gridCol w:w="5806"/>
      </w:tblGrid>
      <w:tr>
        <w:trPr>
          <w:tblHeader/>
          <w:cantSplit/>
        </w:trPr>
        <w:tc>
          <w:tcPr>
            <w:tcW w:w="4994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Item</w:t>
            </w:r>
          </w:p>
        </w:tc>
        <w:tc>
          <w:tcPr>
            <w:tcW w:w="5806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499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Registration</w:t>
            </w:r>
          </w:p>
        </w:tc>
        <w:tc>
          <w:tcPr>
            <w:tcW w:w="5806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Registered</w:t>
            </w:r>
          </w:p>
        </w:tc>
      </w:tr>
      <w:tr>
        <w:trPr>
          <w:cantSplit/>
        </w:trPr>
        <w:tc>
          <w:tcPr>
            <w:tcW w:w="4994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Connection model</w:t>
            </w:r>
          </w:p>
        </w:tc>
        <w:tc>
          <w:tcPr>
            <w:tcW w:w="5806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CentralConnect</w:t>
            </w:r>
          </w:p>
        </w:tc>
      </w:tr>
      <w:tr>
        <w:trPr>
          <w:cantSplit/>
        </w:trPr>
        <w:tc>
          <w:tcPr>
            <w:tcW w:w="499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Destination</w:t>
            </w:r>
          </w:p>
        </w:tc>
        <w:tc>
          <w:tcPr>
            <w:tcW w:w="5806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https://support.example.com</w:t>
            </w:r>
          </w:p>
        </w:tc>
      </w:tr>
      <w:tr>
        <w:trPr>
          <w:cantSplit/>
        </w:trPr>
        <w:tc>
          <w:tcPr>
            <w:tcW w:w="4994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Last transmission error</w:t>
            </w:r>
          </w:p>
        </w:tc>
        <w:tc>
          <w:tcPr>
            <w:tcW w:w="5806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None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Security Dashboard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6487"/>
        <w:gridCol w:w="4313"/>
      </w:tblGrid>
      <w:tr>
        <w:trPr>
          <w:tblHeader/>
          <w:cantSplit/>
        </w:trPr>
        <w:tc>
          <w:tcPr>
            <w:tcW w:w="6487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4313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Security status</w:t>
            </w:r>
          </w:p>
        </w:tc>
      </w:tr>
      <w:tr>
        <w:trPr>
          <w:cantSplit/>
        </w:trPr>
        <w:tc>
          <w:tcPr>
            <w:tcW w:w="6487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Overall Security Status</w:t>
            </w:r>
          </w:p>
        </w:tc>
        <w:tc>
          <w:tcPr>
            <w:tcW w:w="431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System Information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Summary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862"/>
        <w:gridCol w:w="6938"/>
      </w:tblGrid>
      <w:tr>
        <w:trPr>
          <w:tblHeader/>
          <w:cantSplit/>
        </w:trPr>
        <w:tc>
          <w:tcPr>
            <w:tcW w:w="3862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Item</w:t>
            </w:r>
          </w:p>
        </w:tc>
        <w:tc>
          <w:tcPr>
            <w:tcW w:w="6938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386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Product name</w:t>
            </w:r>
          </w:p>
        </w:tc>
        <w:tc>
          <w:tcPr>
            <w:tcW w:w="693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HPE ProLiant DL380 Gen10</w:t>
            </w:r>
          </w:p>
        </w:tc>
      </w:tr>
      <w:tr>
        <w:trPr>
          <w:cantSplit/>
        </w:trPr>
        <w:tc>
          <w:tcPr>
            <w:tcW w:w="3862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Serial number</w:t>
            </w:r>
          </w:p>
        </w:tc>
        <w:tc>
          <w:tcPr>
            <w:tcW w:w="6938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EXAMPLE123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Processors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1468"/>
        <w:gridCol w:w="7389"/>
        <w:gridCol w:w="1943"/>
      </w:tblGrid>
      <w:tr>
        <w:trPr>
          <w:tblHeader/>
          <w:cantSplit/>
        </w:trPr>
        <w:tc>
          <w:tcPr>
            <w:tcW w:w="1468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7389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Model</w:t>
            </w:r>
          </w:p>
        </w:tc>
        <w:tc>
          <w:tcPr>
            <w:tcW w:w="1943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146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CPU 1</w:t>
            </w:r>
          </w:p>
        </w:tc>
        <w:tc>
          <w:tcPr>
            <w:tcW w:w="7389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Intel(R) Xeon(R) Gold 6130 CPU</w:t>
            </w:r>
          </w:p>
        </w:tc>
        <w:tc>
          <w:tcPr>
            <w:tcW w:w="194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Memory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880"/>
        <w:gridCol w:w="2880"/>
        <w:gridCol w:w="1080"/>
        <w:gridCol w:w="2340"/>
        <w:gridCol w:w="1620"/>
      </w:tblGrid>
      <w:tr>
        <w:trPr>
          <w:tblHeader/>
          <w:cantSplit/>
        </w:trPr>
        <w:tc>
          <w:tcPr>
            <w:tcW w:w="288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288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Capacity (MiB)</w:t>
            </w:r>
          </w:p>
        </w:tc>
        <w:tc>
          <w:tcPr>
            <w:tcW w:w="108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Type</w:t>
            </w:r>
          </w:p>
        </w:tc>
        <w:tc>
          <w:tcPr>
            <w:tcW w:w="234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Speed (MHz)</w:t>
            </w:r>
          </w:p>
        </w:tc>
        <w:tc>
          <w:tcPr>
            <w:tcW w:w="162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288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PROC 1 DIMM 8</w:t>
            </w:r>
          </w:p>
        </w:tc>
        <w:tc>
          <w:tcPr>
            <w:tcW w:w="288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16384</w:t>
            </w:r>
          </w:p>
        </w:tc>
        <w:tc>
          <w:tcPr>
            <w:tcW w:w="108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DDR4</w:t>
            </w:r>
          </w:p>
        </w:tc>
        <w:tc>
          <w:tcPr>
            <w:tcW w:w="234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2400</w:t>
            </w:r>
          </w:p>
        </w:tc>
        <w:tc>
          <w:tcPr>
            <w:tcW w:w="162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  <w:tr>
        <w:trPr>
          <w:cantSplit/>
        </w:trPr>
        <w:tc>
          <w:tcPr>
            <w:tcW w:w="2880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PROC 1 DIMM 10</w:t>
            </w:r>
          </w:p>
        </w:tc>
        <w:tc>
          <w:tcPr>
            <w:tcW w:w="2880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16384</w:t>
            </w:r>
          </w:p>
        </w:tc>
        <w:tc>
          <w:tcPr>
            <w:tcW w:w="1080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DDR4</w:t>
            </w:r>
          </w:p>
        </w:tc>
        <w:tc>
          <w:tcPr>
            <w:tcW w:w="2340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2400</w:t>
            </w:r>
          </w:p>
        </w:tc>
        <w:tc>
          <w:tcPr>
            <w:tcW w:w="1620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Network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1720"/>
        <w:gridCol w:w="2073"/>
        <w:gridCol w:w="1985"/>
        <w:gridCol w:w="1366"/>
        <w:gridCol w:w="1012"/>
        <w:gridCol w:w="1543"/>
        <w:gridCol w:w="1101"/>
      </w:tblGrid>
      <w:tr>
        <w:trPr>
          <w:tblHeader/>
          <w:cantSplit/>
        </w:trPr>
        <w:tc>
          <w:tcPr>
            <w:tcW w:w="172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2073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Type</w:t>
            </w:r>
          </w:p>
        </w:tc>
        <w:tc>
          <w:tcPr>
            <w:tcW w:w="1985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MAC address</w:t>
            </w:r>
          </w:p>
        </w:tc>
        <w:tc>
          <w:tcPr>
            <w:tcW w:w="1366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IP address</w:t>
            </w:r>
          </w:p>
        </w:tc>
        <w:tc>
          <w:tcPr>
            <w:tcW w:w="1012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Link</w:t>
            </w:r>
          </w:p>
        </w:tc>
        <w:tc>
          <w:tcPr>
            <w:tcW w:w="1543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Speed (Mbps)</w:t>
            </w:r>
          </w:p>
        </w:tc>
        <w:tc>
          <w:tcPr>
            <w:tcW w:w="1101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172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Embedded LOM 1</w:t>
            </w:r>
          </w:p>
        </w:tc>
        <w:tc>
          <w:tcPr>
            <w:tcW w:w="207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Ethernet interface</w:t>
            </w:r>
          </w:p>
        </w:tc>
        <w:tc>
          <w:tcPr>
            <w:tcW w:w="1985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00:11:22:33:44:55</w:t>
            </w:r>
          </w:p>
        </w:tc>
        <w:tc>
          <w:tcPr>
            <w:tcW w:w="1366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192.0.2.20</w:t>
            </w:r>
          </w:p>
        </w:tc>
        <w:tc>
          <w:tcPr>
            <w:tcW w:w="101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LinkUp</w:t>
            </w:r>
          </w:p>
        </w:tc>
        <w:tc>
          <w:tcPr>
            <w:tcW w:w="154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1000</w:t>
            </w:r>
          </w:p>
        </w:tc>
        <w:tc>
          <w:tcPr>
            <w:tcW w:w="1101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Device Inventory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1649"/>
        <w:gridCol w:w="4008"/>
        <w:gridCol w:w="1944"/>
        <w:gridCol w:w="2042"/>
        <w:gridCol w:w="1157"/>
      </w:tblGrid>
      <w:tr>
        <w:trPr>
          <w:tblHeader/>
          <w:cantSplit/>
        </w:trPr>
        <w:tc>
          <w:tcPr>
            <w:tcW w:w="1649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Location</w:t>
            </w:r>
          </w:p>
        </w:tc>
        <w:tc>
          <w:tcPr>
            <w:tcW w:w="4008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Product name</w:t>
            </w:r>
          </w:p>
        </w:tc>
        <w:tc>
          <w:tcPr>
            <w:tcW w:w="1944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Product version</w:t>
            </w:r>
          </w:p>
        </w:tc>
        <w:tc>
          <w:tcPr>
            <w:tcW w:w="2042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Firmware version</w:t>
            </w:r>
          </w:p>
        </w:tc>
        <w:tc>
          <w:tcPr>
            <w:tcW w:w="1157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Status</w:t>
            </w:r>
          </w:p>
        </w:tc>
      </w:tr>
      <w:tr>
        <w:trPr>
          <w:cantSplit/>
        </w:trPr>
        <w:tc>
          <w:tcPr>
            <w:tcW w:w="1649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Embedded LOM</w:t>
            </w:r>
          </w:p>
        </w:tc>
        <w:tc>
          <w:tcPr>
            <w:tcW w:w="400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HPE Ethernet 1Gb 4-port 331i Adapter</w:t>
            </w:r>
          </w:p>
        </w:tc>
        <w:tc>
          <w:tcPr>
            <w:tcW w:w="194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1.0</w:t>
            </w:r>
          </w:p>
        </w:tc>
        <w:tc>
          <w:tcPr>
            <w:tcW w:w="204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20.33.41</w:t>
            </w:r>
          </w:p>
        </w:tc>
        <w:tc>
          <w:tcPr>
            <w:tcW w:w="1157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Storage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090"/>
        <w:gridCol w:w="2497"/>
        <w:gridCol w:w="3310"/>
        <w:gridCol w:w="2903"/>
      </w:tblGrid>
      <w:tr>
        <w:trPr>
          <w:tblHeader/>
          <w:cantSplit/>
        </w:trPr>
        <w:tc>
          <w:tcPr>
            <w:tcW w:w="209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Type</w:t>
            </w:r>
          </w:p>
        </w:tc>
        <w:tc>
          <w:tcPr>
            <w:tcW w:w="2497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331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Capacity</w:t>
            </w:r>
          </w:p>
        </w:tc>
        <w:tc>
          <w:tcPr>
            <w:tcW w:w="2903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Drive</w:t>
            </w:r>
          </w:p>
        </w:tc>
        <w:tc>
          <w:tcPr>
            <w:tcW w:w="2497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Disk 1</w:t>
            </w:r>
          </w:p>
        </w:tc>
        <w:tc>
          <w:tcPr>
            <w:tcW w:w="331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1.8 TB</w:t>
            </w:r>
          </w:p>
        </w:tc>
        <w:tc>
          <w:tcPr>
            <w:tcW w:w="290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Firmware &amp; OS Software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800"/>
        <w:gridCol w:w="4000"/>
        <w:gridCol w:w="4000"/>
      </w:tblGrid>
      <w:tr>
        <w:trPr>
          <w:tblHeader/>
          <w:cantSplit/>
        </w:trPr>
        <w:tc>
          <w:tcPr>
            <w:tcW w:w="28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40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Version</w:t>
            </w:r>
          </w:p>
        </w:tc>
        <w:tc>
          <w:tcPr>
            <w:tcW w:w="40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28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iLO 5</w:t>
            </w:r>
          </w:p>
        </w:tc>
        <w:tc>
          <w:tcPr>
            <w:tcW w:w="40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3.10</w:t>
            </w:r>
          </w:p>
        </w:tc>
        <w:tc>
          <w:tcPr>
            <w:tcW w:w="40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Power &amp; Thermal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Power Supply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354"/>
        <w:gridCol w:w="7062"/>
        <w:gridCol w:w="1384"/>
      </w:tblGrid>
      <w:tr>
        <w:trPr>
          <w:tblHeader/>
          <w:cantSplit/>
        </w:trPr>
        <w:tc>
          <w:tcPr>
            <w:tcW w:w="2354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7062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Model</w:t>
            </w:r>
          </w:p>
        </w:tc>
        <w:tc>
          <w:tcPr>
            <w:tcW w:w="1384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235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Power Supply 1</w:t>
            </w:r>
          </w:p>
        </w:tc>
        <w:tc>
          <w:tcPr>
            <w:tcW w:w="706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HPE 800W Flex Slot Platinum Hot Plug Power Supply Kit</w:t>
            </w:r>
          </w:p>
        </w:tc>
        <w:tc>
          <w:tcPr>
            <w:tcW w:w="138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Fans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800"/>
        <w:gridCol w:w="4000"/>
        <w:gridCol w:w="4000"/>
      </w:tblGrid>
      <w:tr>
        <w:trPr>
          <w:tblHeader/>
          <w:cantSplit/>
        </w:trPr>
        <w:tc>
          <w:tcPr>
            <w:tcW w:w="28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40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Reading</w:t>
            </w:r>
          </w:p>
        </w:tc>
        <w:tc>
          <w:tcPr>
            <w:tcW w:w="40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28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Fan 1</w:t>
            </w:r>
          </w:p>
        </w:tc>
        <w:tc>
          <w:tcPr>
            <w:tcW w:w="40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24%</w:t>
            </w:r>
          </w:p>
        </w:tc>
        <w:tc>
          <w:tcPr>
            <w:tcW w:w="40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Temperatures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240"/>
        <w:gridCol w:w="2340"/>
        <w:gridCol w:w="3600"/>
        <w:gridCol w:w="1620"/>
      </w:tblGrid>
      <w:tr>
        <w:trPr>
          <w:tblHeader/>
          <w:cantSplit/>
        </w:trPr>
        <w:tc>
          <w:tcPr>
            <w:tcW w:w="324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234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Reading (C)</w:t>
            </w:r>
          </w:p>
        </w:tc>
        <w:tc>
          <w:tcPr>
            <w:tcW w:w="36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Upper critical (C)</w:t>
            </w:r>
          </w:p>
        </w:tc>
        <w:tc>
          <w:tcPr>
            <w:tcW w:w="162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324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01-Inlet Ambient</w:t>
            </w:r>
          </w:p>
        </w:tc>
        <w:tc>
          <w:tcPr>
            <w:tcW w:w="234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22</w:t>
            </w:r>
          </w:p>
        </w:tc>
        <w:tc>
          <w:tcPr>
            <w:tcW w:w="36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42</w:t>
            </w:r>
          </w:p>
        </w:tc>
        <w:tc>
          <w:tcPr>
            <w:tcW w:w="162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sectPr>
      <w:headerReference w:type="default" r:id="rId1"/>
      <w:headerReference w:type="first" r:id="rId1"/>
      <w:headerReference w:type="even" r:id="rId1"/>
      <w:footerReference w:type="default" r:id="rId2"/>
      <w:footerReference w:type="first" r:id="rId2"/>
      <w:footerReference w:type="even" r:id="rId2"/>
      <w:pgSz w:w="12240" w:h="15840"/>
      <w:pgMar w:top="1080" w:right="720" w:bottom="720" w:left="720" w:header="432" w:footer="432" w:gutter="0"/>
    </w:sectPr>
  </w:body>
</w:document>
</file>

<file path=word/footer1.xml><?xml version="1.0" encoding="utf-8"?>
<w:ftr xmlns:w="http://schemas.openxmlformats.org/wordprocessingml/2006/main">
  <w:p>
    <w:pPr>
      <w:tabs>
        <w:tab w:val="center" w:pos="5400"/>
        <w:tab w:val="right" w:pos="10800"/>
      </w:tabs>
      <w:pBdr>
        <w:top w:val="single" w:sz="6" w:space="4" w:color="005F9E"/>
      </w:pBdr>
      <w:spacing w:before="80"/>
    </w:pPr>
    <w:r>
      <w:rPr>
        <w:rFonts w:ascii="Calibri" w:hAnsi="Calibri"/>
        <w:sz w:val="17"/>
        <w:szCs w:val="17"/>
        <w:color w:val="506675"/>
        <w:i/>
      </w:rPr>
      <w:t xml:space="preserve">Confidential</w:t>
    </w:r>
    <w:r>
      <w:rPr>
        <w:sz w:val="17"/>
        <w:szCs w:val="17"/>
      </w:rPr>
      <w:tab/>
    </w:r>
    <w:r>
      <w:rPr>
        <w:rFonts w:ascii="Calibri" w:hAnsi="Calibri"/>
        <w:sz w:val="17"/>
        <w:szCs w:val="17"/>
        <w:color w:val="506675"/>
      </w:rPr>
      <w:t xml:space="preserve">©2026 Winslow Tech Group. All Right Reserved</w:t>
    </w:r>
    <w:r>
      <w:rPr>
        <w:sz w:val="17"/>
        <w:szCs w:val="17"/>
      </w:rPr>
      <w:tab/>
    </w:r>
    <w:r>
      <w:rPr>
        <w:rFonts w:ascii="Calibri" w:hAnsi="Calibri"/>
        <w:sz w:val="17"/>
        <w:szCs w:val="17"/>
        <w:color w:val="506675"/>
      </w:rPr>
      <w:t xml:space="preserve">Page </w:t>
    </w:r>
    <w:fldSimple w:instr="PAGE">
      <w:r>
        <w:rPr>
          <w:rFonts w:ascii="Calibri" w:hAnsi="Calibri"/>
          <w:sz w:val="17"/>
          <w:color w:val="506675"/>
          <w:szCs w:val="17"/>
        </w:rPr>
        <w:t>1</w:t>
      </w:r>
    </w:fldSimple>
    <w:r>
      <w:rPr>
        <w:rFonts w:ascii="Calibri" w:hAnsi="Calibri"/>
        <w:sz w:val="17"/>
        <w:szCs w:val="17"/>
        <w:color w:val="506675"/>
      </w:rPr>
      <w:t xml:space="preserve"> of </w:t>
    </w:r>
    <w:fldSimple w:instr="NUMPAGES">
      <w:r>
        <w:rPr>
          <w:rFonts w:ascii="Calibri" w:hAnsi="Calibri"/>
          <w:sz w:val="17"/>
          <w:color w:val="506675"/>
          <w:szCs w:val="17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10800" w:type="dxa"/>
      <w:tblLayout w:type="fixed"/>
    </w:tblPr>
    <w:tblGrid>
      <w:gridCol w:w="2300"/>
      <w:gridCol w:w="8500"/>
    </w:tblGrid>
    <w:tr>
      <w:tc>
        <w:tcPr>
          <w:tcW w:w="2300" w:type="dxa"/>
          <w:vAlign w:val="center"/>
          <w:tcMar>
            <w:top w:w="0" w:type="dxa"/>
            <w:bottom w:w="40" w:type="dxa"/>
            <w:start w:w="0" w:type="dxa"/>
            <w:end w:w="100" w:type="dxa"/>
          </w:tcMar>
          <w:tcBorders>
            <w:top w:val="nil"/>
            <w:left w:val="nil"/>
            <w:right w:val="nil"/>
            <w:bottom w:val="single" w:sz="6" w:color="005F9E"/>
          </w:tcBorders>
        </w:tcPr>
        <w:p>
          <w:pPr>
            <w:jc w:val="left"/>
            <w:spacing w:before="0" w:after="0"/>
          </w:pPr>
          <w:r>
            <w:drawing>
              <wp:inline distT="0" distB="0" distL="0" distR="0">
                <wp:extent cx="1333500" cy="409575"/>
                <wp:effectExtent l="0" t="0" r="0" b="0"/>
                <wp:docPr id="1" name="Winslow Technology Group logo" descr="Winslow Technology Group 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winslow-technology-group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3500" cy="4095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00" w:type="dxa"/>
          <w:vAlign w:val="center"/>
          <w:tcMar>
            <w:top w:w="0" w:type="dxa"/>
            <w:bottom w:w="40" w:type="dxa"/>
            <w:start w:w="100" w:type="dxa"/>
            <w:end w:w="0" w:type="dxa"/>
          </w:tcMar>
          <w:tcBorders>
            <w:top w:val="nil"/>
            <w:left w:val="nil"/>
            <w:right w:val="nil"/>
            <w:bottom w:val="single" w:sz="6" w:color="005F9E"/>
          </w:tcBorders>
        </w:tcPr>
        <w:p>
          <w:pPr>
            <w:jc w:val="right"/>
            <w:spacing w:before="0" w:after="0"/>
          </w:pPr>
          <w:r>
            <w:rPr>
              <w:rFonts w:ascii="Calibri" w:hAnsi="Calibri"/>
              <w:sz w:val="16"/>
              <w:szCs w:val="16"/>
              <w:color w:val="404040"/>
            </w:rPr>
            <w:t xml:space="preserve">HP iLO Health Check – ilo.example.com – Example Customer</w:t>
          </w:r>
        </w:p>
      </w:tc>
    </w:tr>
  </w:tbl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â€¢"/>
      <w:lvlJc w:val="left"/>
      <w:pPr>
        <w:tabs>
          <w:tab w:val="num" w:pos="540"/>
        </w:tabs>
        <w:ind w:left="540" w:hanging="260"/>
        <w:spacing w:after="80" w:line="300" w:lineRule="auto"/>
      </w:pPr>
      <w:rPr>
        <w:rFonts w:ascii="Calibri" w:hAnsi="Calibri"/>
        <w:sz w:val="18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0"/>
        <w:szCs w:val="20"/>
        <w:color w:val="2222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spacing w:after="120" w:line="276" w:lineRule="auto"/>
    </w:pPr>
    <w:rPr>
      <w:rFonts w:ascii="Calibri" w:hAnsi="Calibri"/>
      <w:sz w:val="20"/>
      <w:szCs w:val="20"/>
    </w:rPr>
  </w:style>
  <w:style w:type="paragraph" w:styleId="Title">
    <w:name w:val="Title"/>
    <w:basedOn w:val="Normal"/>
    <w:next w:val="Normal"/>
    <w:qFormat/>
    <w:rPr>
      <w:rFonts w:ascii="Calibri" w:hAnsi="Calibri"/>
      <w:b/>
      <w:color w:val="005F9E"/>
      <w:sz w:val="56"/>
    </w:rPr>
  </w:style>
  <w:style w:type="paragraph" w:styleId="Subtitle">
    <w:name w:val="Subtitle"/>
    <w:basedOn w:val="Normal"/>
    <w:next w:val="Normal"/>
    <w:qFormat/>
    <w:rPr>
      <w:rFonts w:ascii="Calibri" w:hAnsi="Calibri"/>
      <w:color w:val="203647"/>
      <w:sz w:val="32"/>
    </w:rPr>
  </w:style>
  <w:style w:type="paragraph" w:styleId="Heading1">
    <w:name w:val="heading 1"/>
    <w:basedOn w:val="Normal"/>
    <w:next w:val="Normal"/>
    <w:qFormat/>
    <w:pPr>
      <w:keepNext/>
      <w:keepLines/>
      <w:spacing w:before="320" w:after="160"/>
    </w:pPr>
    <w:rPr>
      <w:rFonts w:ascii="Calibri" w:hAnsi="Calibri"/>
      <w:b/>
      <w:color w:val="005F9E"/>
      <w:sz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40"/>
    </w:pPr>
    <w:rPr>
      <w:rFonts w:ascii="Calibri" w:hAnsi="Calibri"/>
      <w:b/>
      <w:color w:val="404040"/>
      <w:sz w:val="26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footer" Target="footer1.xml"/><Relationship Id="rId3" Type="http://schemas.openxmlformats.org/officeDocument/2006/relationships/styles" Target="styles.xml"/><Relationship Id="rId4" Type="http://schemas.openxmlformats.org/officeDocument/2006/relationships/numbering" Target="numbering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winslow-technology-group-logo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HP iLO 5 Health Check Report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HP iLO Health Check - ilo.example.com</dc:title>
  <dc:creator>HP iLO 5 Health Check Report</dc:creator>
  <cp:lastModifiedBy>HP iLO 5 Health Check Report</cp:lastModifiedBy>
  <dcterms:created xsi:type="dcterms:W3CDTF">2026-08-03T19:29:58Z</dcterms:created>
  <dcterms:modified xsi:type="dcterms:W3CDTF">2026-08-03T19:29:58Z</dcterms:modified>
</cp:coreProperties>
</file>