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B38755" w14:textId="77777777" w:rsidR="0061647C" w:rsidRDefault="0061647C">
      <w:pPr>
        <w:spacing w:before="2880"/>
      </w:pPr>
    </w:p>
    <w:p w14:paraId="015B80C1" w14:textId="0A1272D7" w:rsidR="0061647C" w:rsidRDefault="005511CD">
      <w:pPr>
        <w:spacing w:after="200"/>
        <w:jc w:val="center"/>
      </w:pPr>
      <w:r>
        <w:rPr>
          <w:b/>
          <w:bCs/>
          <w:color w:val="005F9E"/>
          <w:sz w:val="56"/>
          <w:szCs w:val="56"/>
        </w:rPr>
        <w:t>HP iLO Health Check</w:t>
      </w:r>
      <w:proofErr w:type="spellStart"/>
      <w:r>
        <w:rPr>
          <w:b/>
          <w:bCs/>
          <w:color w:val="005F9E"/>
          <w:sz w:val="56"/>
          <w:szCs w:val="56"/>
        </w:rPr>
      </w:r>
      <w:proofErr w:type="spellEnd"/>
      <w:r w:rsidR="00000000">
        <w:rPr>
          <w:b/>
          <w:bCs/>
          <w:color w:val="005F9E"/>
          <w:sz w:val="56"/>
          <w:szCs w:val="56"/>
        </w:rPr>
      </w:r>
    </w:p>
    <w:p w14:paraId="2E671A6C" w14:textId="40D5D879" w:rsidR="0061647C" w:rsidRDefault="005511CD">
      <w:pPr>
        <w:spacing w:after="120"/>
        <w:jc w:val="center"/>
      </w:pPr>
      <w:r>
        <w:rPr>
          <w:color w:val="404040"/>
          <w:sz w:val="40"/>
          <w:szCs w:val="40"/>
        </w:rPr>
        <w:t>ilo.example.com</w:t>
      </w:r>
    </w:p>
    <w:p w14:paraId="446D5E74" w14:textId="77777777" w:rsidR="0061647C" w:rsidRDefault="00000000">
      <w:pPr>
        <w:spacing w:after="120"/>
        <w:jc w:val="center"/>
      </w:pPr>
      <w:r>
        <w:rPr>
          <w:color w:val="404040"/>
          <w:sz w:val="32"/>
          <w:szCs w:val="32"/>
        </w:rPr>
        <w:t>Example Customer</w:t>
      </w:r>
    </w:p>
    <w:p w14:paraId="32CD567B" w14:textId="62B92A00" w:rsidR="0061647C" w:rsidRDefault="005511CD">
      <w:pPr>
        <w:jc w:val="center"/>
      </w:pPr>
      <w:r>
        <w:rPr>
          <w:color w:val="888888"/>
          <w:sz w:val="26"/>
          <w:szCs w:val="26"/>
        </w:rPr>
        <w:t>July 17, 2026</w:t>
      </w:r>
    </w:p>
    <w:p w14:paraId="0A7B6FBF" w14:textId="77777777" w:rsidR="0061647C" w:rsidRDefault="00000000">
      <w:pPr>
        <w:spacing w:before="240"/>
        <w:jc w:val="center"/>
      </w:pPr>
      <w:r>
        <w:rPr>
          <w:i/>
          <w:iCs/>
          <w:color w:val="AAAAAA"/>
        </w:rPr>
        <w:t>[Confidential]</w:t>
      </w:r>
    </w:p>
    <w:p w14:paraId="3C7ABBAB" w14:textId="77777777" w:rsidR="0061647C" w:rsidRDefault="00000000">
      <w:r>
        <w:br w:type="page"/>
      </w:r>
    </w:p>
    <w:p w14:paraId="4B7E5B53" w14:textId="77777777" w:rsidR="0061647C" w:rsidRDefault="00000000">
      <w:pPr>
        <w:pStyle w:val="Heading1"/>
        <w:keepNext/>
        <w:pBdr>
          <w:bottom w:val="single" w:sz="8" w:space="4" w:color="005F9E"/>
        </w:pBdr>
      </w:pPr>
      <w:r>
        <w:lastRenderedPageBreak/>
        <w:t>Executive Overview</w:t>
      </w:r>
    </w:p>
    <w:p w14:paraId="49824E93" w14:textId="06312066" w:rsidR="0061647C" w:rsidRDefault="00000000">
      <w:pPr>
        <w:spacing w:after="40"/>
      </w:pPr>
      <w:r>
        <w:t>Example Customer engaged Professional Services to conduct an HP iLO Health Check of ilo.example.com. This report documents the discovery, analysis, and recommendations from the assessment.</w:t>
      </w:r>
      <w:r w:rsidR="005511CD"/>
      <w:proofErr w:type="spellStart"/>
      <w:r w:rsidR="005511CD"/>
      <w:proofErr w:type="spellEnd"/>
      <w:r/>
      <w:r w:rsidR="005511CD"/>
      <w:r/>
    </w:p>
    <w:p w14:paraId="0697D7CE" w14:textId="77777777" w:rsidR="0061647C" w:rsidRDefault="00000000">
      <w:pPr>
        <w:pStyle w:val="Heading2"/>
        <w:keepNext/>
      </w:pPr>
      <w:r>
        <w:t>Assessment Summary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900"/>
        <w:gridCol w:w="3500"/>
        <w:gridCol w:w="1900"/>
      </w:tblGrid>
      <w:tr w:rsidR="0061647C" w14:paraId="031AF5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F9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3EB02A" w14:textId="77777777" w:rsidR="0061647C" w:rsidRDefault="00000000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F9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F8E2D2" w14:textId="77777777" w:rsidR="0061647C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F9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226888" w14:textId="77777777" w:rsidR="0061647C" w:rsidRDefault="00000000">
            <w:r>
              <w:rPr>
                <w:b/>
                <w:bCs/>
                <w:color w:val="FFFFFF"/>
                <w:sz w:val="18"/>
                <w:szCs w:val="18"/>
              </w:rPr>
              <w:t>Section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F9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1105DF" w14:textId="77777777" w:rsidR="0061647C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61647C" w14:paraId="3521C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Information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System Information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</w:tr>
      <w:tr w:rsidR="0061647C" w14:paraId="0825A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Firmware &amp; OS Software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iLO Federation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</w:tr>
      <w:tr w:rsidR="0061647C" w14:paraId="5D216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Remote Console &amp; Media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Power &amp; Thermal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</w:tr>
      <w:tr w:rsidR="0061647C" w14:paraId="4797E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Performance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iLO Dedicated Network Port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</w:tr>
      <w:tr w:rsidR="0061647C" w14:paraId="6AC2B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iLO Shared Network Port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Remote Support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</w:tr>
      <w:tr w:rsidR="0061647C" w14:paraId="0825A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Administration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Security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</w:tr>
      <w:tr w:rsidR="0061647C" w14:paraId="3521C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Management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008A3B"/>
                <w:sz w:val="18"/>
              </w:rPr>
              <w:t>HEALTHY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ptos" w:hAnsi="Aptos"/>
                <w:color w:val="0070C0"/>
                <w:sz w:val="18"/>
                <w:u w:val="single"/>
              </w:rPr>
              <w:t>Lifecycle Management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ptos" w:hAnsi="Aptos"/>
                <w:b/>
                <w:color w:val="E59B00"/>
                <w:sz w:val="18"/>
              </w:rPr>
              <w:t>RECOMMENDED</w:t>
            </w:r>
          </w:p>
        </w:tc>
      </w:tr>
    </w:tbl>
    <w:p w14:paraId="4AB73B11" w14:textId="77777777" w:rsidR="0061647C" w:rsidRDefault="00000000">
      <w:pPr>
        <w:pStyle w:val="Heading2"/>
        <w:keepNext/>
      </w:pPr>
      <w:proofErr w:type="gramStart"/>
      <w:r>
        <w:t>Overall</w:t>
      </w:r>
      <w:proofErr w:type="gramEnd"/>
      <w:r>
        <w:t xml:space="preserve"> Health Score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7200"/>
      </w:tblGrid>
      <w:tr w:rsidR="0061647C" w14:paraId="25436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5F9E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jc w:val="center"/>
            </w:pPr>
            <w:r/>
            <w:r>
              <w:rPr>
                <w:rFonts w:ascii="Aptos Display" w:hAnsi="Aptos Display"/>
                <w:b/>
                <w:color w:val="FFFFFF"/>
                <w:sz w:val="72"/>
              </w:rPr>
              <w:t>65</w:t>
              <w:br/>
            </w:r>
            <w:r>
              <w:rPr>
                <w:rFonts w:ascii="Aptos" w:hAnsi="Aptos"/>
                <w:b/>
                <w:color w:val="FFFFFF"/>
                <w:sz w:val="22"/>
              </w:rPr>
              <w:t>/ 100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r/>
            <w:r>
              <w:rPr>
                <w:rFonts w:ascii="Aptos Display" w:hAnsi="Aptos Display"/>
                <w:b/>
                <w:color w:val="E59B00"/>
                <w:sz w:val="26"/>
              </w:rPr>
              <w:t>Review Recommended</w:t>
            </w:r>
          </w:p>
          <w:p>
            <w:r>
              <w:rPr>
                <w:rFonts w:ascii="Aptos" w:hAnsi="Aptos"/>
                <w:sz w:val="20"/>
              </w:rPr>
              <w:t>Critical sections: 0    Recommended reviews: 7</w:t>
            </w:r>
          </w:p>
          <w:p>
            <w:r>
              <w:rPr>
                <w:rFonts w:ascii="Aptos" w:hAnsi="Aptos"/>
                <w:i/>
                <w:sz w:val="20"/>
              </w:rPr>
              <w:t>Score is calculated from section status evidence returned by Redfish.</w:t>
            </w:r>
          </w:p>
        </w:tc>
      </w:tr>
    </w:tbl>
    <w:sectPr w:rsidR="0061647C">
      <w:headerReference w:type="default" r:id="rId7"/>
      <w:footerReference w:type="default" r:id="rId8"/>
      <w:pgSz w:w="12240" w:h="15840"/>
      <w:pgMar w:top="720" w:right="720" w:bottom="720" w:left="72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6D94FD" w14:textId="77777777" w:rsidR="00CD2C51" w:rsidRDefault="00CD2C51">
      <w:r>
        <w:separator/>
      </w:r>
    </w:p>
  </w:endnote>
  <w:endnote w:type="continuationSeparator" w:id="0">
    <w:p w14:paraId="37B0A1B0" w14:textId="77777777" w:rsidR="00CD2C51" w:rsidRDefault="00CD2C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A52CC0" w14:textId="77777777" w:rsidR="0061647C" w:rsidRDefault="00000000">
    <w:pPr>
      <w:pBdr>
        <w:top w:val="single" w:sz="4" w:space="4" w:color="005F9E"/>
      </w:pBdr>
      <w:tabs>
        <w:tab w:val="right" w:pos="10800"/>
      </w:tabs>
    </w:pPr>
    <w:r>
      <w:rPr>
        <w:i/>
        <w:iCs/>
        <w:color w:val="888888"/>
        <w:sz w:val="18"/>
        <w:szCs w:val="18"/>
      </w:rPr>
      <w:t>Confidential</w:t>
    </w:r>
    <w:r>
      <w:tab/>
    </w:r>
    <w:r>
      <w:rPr>
        <w:color w:val="404040"/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511C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color w:val="404040"/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5511CD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29DBD8" w14:textId="77777777" w:rsidR="00CD2C51" w:rsidRDefault="00CD2C51">
      <w:r>
        <w:separator/>
      </w:r>
    </w:p>
  </w:footnote>
  <w:footnote w:type="continuationSeparator" w:id="0">
    <w:p w14:paraId="5CA3625B" w14:textId="77777777" w:rsidR="00CD2C51" w:rsidRDefault="00CD2C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3F0063" w14:textId="6B94E968" w:rsidR="0061647C" w:rsidRDefault="005511CD">
    <w:pPr>
      <w:pBdr>
        <w:bottom w:val="single" w:sz="6" w:space="4" w:color="005F9E"/>
      </w:pBdr>
      <w:tabs>
        <w:tab w:val="right" w:pos="10800"/>
      </w:tabs>
    </w:pPr>
    <w:r>
      <w:rPr>
        <w:color w:val="404040"/>
        <w:sz w:val="18"/>
        <w:szCs w:val="18"/>
      </w:rPr>
      <w:t>HP iLO Check - ilo.example.com - Example Customer</w:t>
      <w:tab/>
      <w:t>July 17, 2026</w:t>
    </w:r>
    <w:proofErr w:type="spellStart"/>
    <w:r>
      <w:rPr>
        <w:color w:val="404040"/>
        <w:sz w:val="18"/>
        <w:szCs w:val="18"/>
      </w:rPr>
    </w:r>
    <w:proofErr w:type="spellEnd"/>
    <w:r w:rsidR="00000000">
      <w:rPr>
        <w:color w:val="404040"/>
        <w:sz w:val="18"/>
        <w:szCs w:val="18"/>
      </w:rPr>
    </w:r>
    <w:r>
      <w:rPr>
        <w:color w:val="404040"/>
        <w:sz w:val="18"/>
        <w:szCs w:val="18"/>
      </w:rPr>
    </w:r>
    <w:r w:rsidR="00000000">
      <w:rPr>
        <w:color w:val="404040"/>
        <w:sz w:val="18"/>
        <w:szCs w:val="18"/>
      </w:rPr>
    </w:r>
    <w:r w:rsidR="00000000"/>
    <w:r>
      <w:rPr>
        <w:color w:val="404040"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D06B23"/>
    <w:multiLevelType w:val="hybridMultilevel"/>
    <w:tmpl w:val="D4FC4DD8"/>
    <w:lvl w:ilvl="0" w:tplc="B4F481CE">
      <w:start w:val="1"/>
      <w:numFmt w:val="bullet"/>
      <w:lvlText w:val="●"/>
      <w:lvlJc w:val="left"/>
      <w:pPr>
        <w:ind w:left="720" w:hanging="360"/>
      </w:pPr>
    </w:lvl>
    <w:lvl w:ilvl="1" w:tplc="54AA528E">
      <w:start w:val="1"/>
      <w:numFmt w:val="bullet"/>
      <w:lvlText w:val="○"/>
      <w:lvlJc w:val="left"/>
      <w:pPr>
        <w:ind w:left="1440" w:hanging="360"/>
      </w:pPr>
    </w:lvl>
    <w:lvl w:ilvl="2" w:tplc="79205B9C">
      <w:start w:val="1"/>
      <w:numFmt w:val="bullet"/>
      <w:lvlText w:val="■"/>
      <w:lvlJc w:val="left"/>
      <w:pPr>
        <w:ind w:left="2160" w:hanging="360"/>
      </w:pPr>
    </w:lvl>
    <w:lvl w:ilvl="3" w:tplc="FBB056FE">
      <w:start w:val="1"/>
      <w:numFmt w:val="bullet"/>
      <w:lvlText w:val="●"/>
      <w:lvlJc w:val="left"/>
      <w:pPr>
        <w:ind w:left="2880" w:hanging="360"/>
      </w:pPr>
    </w:lvl>
    <w:lvl w:ilvl="4" w:tplc="DF3465D4">
      <w:start w:val="1"/>
      <w:numFmt w:val="bullet"/>
      <w:lvlText w:val="○"/>
      <w:lvlJc w:val="left"/>
      <w:pPr>
        <w:ind w:left="3600" w:hanging="360"/>
      </w:pPr>
    </w:lvl>
    <w:lvl w:ilvl="5" w:tplc="0B46E8D4">
      <w:start w:val="1"/>
      <w:numFmt w:val="bullet"/>
      <w:lvlText w:val="■"/>
      <w:lvlJc w:val="left"/>
      <w:pPr>
        <w:ind w:left="4320" w:hanging="360"/>
      </w:pPr>
    </w:lvl>
    <w:lvl w:ilvl="6" w:tplc="CAC6B888">
      <w:start w:val="1"/>
      <w:numFmt w:val="bullet"/>
      <w:lvlText w:val="●"/>
      <w:lvlJc w:val="left"/>
      <w:pPr>
        <w:ind w:left="5040" w:hanging="360"/>
      </w:pPr>
    </w:lvl>
    <w:lvl w:ilvl="7" w:tplc="E7287640">
      <w:start w:val="1"/>
      <w:numFmt w:val="bullet"/>
      <w:lvlText w:val="●"/>
      <w:lvlJc w:val="left"/>
      <w:pPr>
        <w:ind w:left="5760" w:hanging="360"/>
      </w:pPr>
    </w:lvl>
    <w:lvl w:ilvl="8" w:tplc="F200B2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C3062D"/>
    <w:multiLevelType w:val="hybridMultilevel"/>
    <w:tmpl w:val="1D7C78B4"/>
    <w:lvl w:ilvl="0" w:tplc="FAD45EF0">
      <w:start w:val="1"/>
      <w:numFmt w:val="bullet"/>
      <w:lvlText w:val="•"/>
      <w:lvlJc w:val="left"/>
      <w:pPr>
        <w:ind w:left="720" w:hanging="360"/>
      </w:pPr>
    </w:lvl>
    <w:lvl w:ilvl="1" w:tplc="B8587886">
      <w:numFmt w:val="decimal"/>
      <w:lvlText w:val=""/>
      <w:lvlJc w:val="left"/>
    </w:lvl>
    <w:lvl w:ilvl="2" w:tplc="200A6610">
      <w:numFmt w:val="decimal"/>
      <w:lvlText w:val=""/>
      <w:lvlJc w:val="left"/>
    </w:lvl>
    <w:lvl w:ilvl="3" w:tplc="E0DAC18A">
      <w:numFmt w:val="decimal"/>
      <w:lvlText w:val=""/>
      <w:lvlJc w:val="left"/>
    </w:lvl>
    <w:lvl w:ilvl="4" w:tplc="6358889E">
      <w:numFmt w:val="decimal"/>
      <w:lvlText w:val=""/>
      <w:lvlJc w:val="left"/>
    </w:lvl>
    <w:lvl w:ilvl="5" w:tplc="9EA822D6">
      <w:numFmt w:val="decimal"/>
      <w:lvlText w:val=""/>
      <w:lvlJc w:val="left"/>
    </w:lvl>
    <w:lvl w:ilvl="6" w:tplc="BCC094E4">
      <w:numFmt w:val="decimal"/>
      <w:lvlText w:val=""/>
      <w:lvlJc w:val="left"/>
    </w:lvl>
    <w:lvl w:ilvl="7" w:tplc="9BFA7086">
      <w:numFmt w:val="decimal"/>
      <w:lvlText w:val=""/>
      <w:lvlJc w:val="left"/>
    </w:lvl>
    <w:lvl w:ilvl="8" w:tplc="49467174">
      <w:numFmt w:val="decimal"/>
      <w:lvlText w:val=""/>
      <w:lvlJc w:val="left"/>
    </w:lvl>
  </w:abstractNum>
  <w:num w:numId="1" w16cid:durableId="1674262673">
    <w:abstractNumId w:val="0"/>
    <w:lvlOverride w:ilvl="0">
      <w:startOverride w:val="1"/>
    </w:lvlOverride>
  </w:num>
  <w:num w:numId="2" w16cid:durableId="15957021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47C"/>
    <w:rsid w:val="005511CD"/>
    <w:rsid w:val="0061647C"/>
    <w:rsid w:val="00CD2C51"/>
    <w:rsid w:val="00FD0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663DDF"/>
  <w15:docId w15:val="{18294E9F-D689-6647-A97B-F8080178E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05F9E"/>
      <w:sz w:val="32"/>
      <w:szCs w:val="32"/>
    </w:rPr>
  </w:style>
  <w:style w:type="paragraph" w:styleId="Heading2">
    <w:name w:val="heading 2"/>
    <w:uiPriority w:val="9"/>
    <w:unhideWhenUsed/>
    <w:qFormat/>
    <w:pPr>
      <w:spacing w:before="160" w:after="60"/>
      <w:outlineLvl w:val="1"/>
    </w:pPr>
    <w:rPr>
      <w:b/>
      <w:bCs/>
      <w:color w:val="40404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511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11CD"/>
  </w:style>
  <w:style w:type="paragraph" w:styleId="Footer">
    <w:name w:val="footer"/>
    <w:basedOn w:val="Normal"/>
    <w:link w:val="FooterChar"/>
    <w:uiPriority w:val="99"/>
    <w:unhideWhenUsed/>
    <w:rsid w:val="005511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1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207</Words>
  <Characters>1357</Characters>
  <Application>Microsoft Office Word</Application>
  <DocSecurity>0</DocSecurity>
  <Lines>104</Lines>
  <Paragraphs>104</Paragraphs>
  <ScaleCrop>false</ScaleCrop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 Patel</cp:lastModifiedBy>
  <cp:revision>2</cp:revision>
  <dcterms:created xsi:type="dcterms:W3CDTF">2026-07-16T18:03:00Z</dcterms:created>
  <dcterms:modified xsi:type="dcterms:W3CDTF">2026-07-17T16:55:00Z</dcterms:modified>
</cp:coreProperties>
</file>