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5 Why Analysis</w:t>
      </w:r>
    </w:p>
    <w:p>
      <w:pPr>
        <w:jc w:val="center"/>
      </w:pPr>
      <w:r>
        <w:rPr>
          <w:b/>
        </w:rPr>
        <w:t>Human Development Index (HDI) Prediction Project</w:t>
      </w:r>
    </w:p>
    <w:p>
      <w:r>
        <w:t>Generated on 17 July 2026</w:t>
      </w:r>
    </w:p>
    <w:p/>
    <w:p>
      <w:pPr>
        <w:jc w:val="center"/>
      </w:pPr>
      <w:r>
        <w:rPr>
          <w:b/>
          <w:sz w:val="28"/>
        </w:rPr>
        <w:t>Table of Contents</w:t>
      </w:r>
    </w:p>
    <w:p>
      <w:r>
        <w:fldChar/>
      </w:r>
      <w:r>
        <w:t>Generated documentation package for the HDI project</w:t>
      </w:r>
    </w:p>
    <w:p>
      <w:r>
        <w:br w:type="page"/>
      </w:r>
    </w:p>
    <w:p>
      <w:r>
        <w:t>Why is manual HDI estimation difficult? Because it requires multiple indicators and expert interpretation.</w:t>
      </w:r>
    </w:p>
    <w:p>
      <w:r>
        <w:t>Why is a prediction system useful? Because it automates the reasoning process and makes the result accessible to a wider audience.</w:t>
      </w:r>
    </w:p>
    <w:p>
      <w:r>
        <w:t>Why is the current project valuable? Because it demonstrates a practical workflow from data preparation to deployment.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