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Brainstorming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project team explored several approaches to solving the HDI estimation problem. The selected approach was to use historical country-level features to train a regression model that predicts an HDI score and maps it to four development categories.</w:t>
      </w:r>
    </w:p>
    <w:p>
      <w:pPr>
        <w:pStyle w:val="ListBullet"/>
      </w:pPr>
      <w:r>
        <w:t>Use machine learning instead of manual estimation.</w:t>
      </w:r>
    </w:p>
    <w:p>
      <w:pPr>
        <w:pStyle w:val="ListBullet"/>
      </w:pPr>
      <w:r>
        <w:t>Provide a web-based interface for non-technical users.</w:t>
      </w:r>
    </w:p>
    <w:p>
      <w:pPr>
        <w:pStyle w:val="ListBullet"/>
      </w:pPr>
      <w:r>
        <w:t>Make the model transparent by showing the relevant input features.</w:t>
      </w:r>
    </w:p>
    <w:p>
      <w:pPr>
        <w:pStyle w:val="ListBullet"/>
      </w:pPr>
      <w:r>
        <w:t>Support future expansion to more countries and improved models.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