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Map Canvas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HDI prediction project was designed to support policymakers, researchers, and students who need a practical and transparent way to estimate a country’s level of human development using measurable socio-economic indicators.</w:t>
      </w:r>
    </w:p>
    <w:p>
      <w:r>
        <w:t>The empathy map highlights the need for a simple interface, understandable output, and a reliable prediction workflow that converts an input profile into an interpretable result.</w:t>
      </w:r>
    </w:p>
    <w:p>
      <w:pPr>
        <w:pStyle w:val="ListBullet"/>
      </w:pPr>
      <w:r>
        <w:t>Users want quick and understandable predictions.</w:t>
      </w:r>
    </w:p>
    <w:p>
      <w:pPr>
        <w:pStyle w:val="ListBullet"/>
      </w:pPr>
      <w:r>
        <w:t>Users need clear explanation of the model output.</w:t>
      </w:r>
    </w:p>
    <w:p>
      <w:pPr>
        <w:pStyle w:val="ListBullet"/>
      </w:pPr>
      <w:r>
        <w:t>Users need confidence that the input variables reflect meaningful development indicators.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