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To predict HDI scores using machine learning.</w:t>
      </w:r>
    </w:p>
    <w:p>
      <w:pPr>
        <w:pStyle w:val="ListBullet"/>
      </w:pPr>
      <w:r>
        <w:t>To provide a simple web-based prediction interface.</w:t>
      </w:r>
    </w:p>
    <w:p>
      <w:pPr>
        <w:pStyle w:val="ListBullet"/>
      </w:pPr>
      <w:r>
        <w:t>To classify the outcome into Low, Medium, High, and Very High development categories.</w:t>
      </w:r>
    </w:p>
    <w:p>
      <w:pPr>
        <w:pStyle w:val="ListBullet"/>
      </w:pPr>
      <w:r>
        <w:t>To document the complete project lifecycle from ideation to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