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Functional Testing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pPr>
        <w:pStyle w:val="ListBullet"/>
      </w:pPr>
      <w:r>
        <w:t>Validate that the prediction form accepts values.</w:t>
      </w:r>
    </w:p>
    <w:p>
      <w:pPr>
        <w:pStyle w:val="ListBullet"/>
      </w:pPr>
      <w:r>
        <w:t>Confirm that the model returns a score and category.</w:t>
      </w:r>
    </w:p>
    <w:p>
      <w:pPr>
        <w:pStyle w:val="ListBullet"/>
      </w:pPr>
      <w:r>
        <w:t>Check that the result page displays the expected output.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