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Testing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System testing confirms that the notebook training pipeline, serialized model artifacts, and Flask web app work together as one integrated solution.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