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answers provided in this document are aligned with the project implementation and reflect the current technical scope of the system.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