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Script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Open the Flask application in a browser.</w:t>
      </w:r>
    </w:p>
    <w:p>
      <w:pPr>
        <w:pStyle w:val="ListBullet"/>
      </w:pPr>
      <w:r>
        <w:t>Enter a country profile with development-related values.</w:t>
      </w:r>
    </w:p>
    <w:p>
      <w:pPr>
        <w:pStyle w:val="ListBullet"/>
      </w:pPr>
      <w:r>
        <w:t>Submit the form and review the predicted HDI score.</w:t>
      </w:r>
    </w:p>
    <w:p>
      <w:pPr>
        <w:pStyle w:val="ListBullet"/>
      </w:pPr>
      <w:r>
        <w:t>Explain the meaning of the generated category and the project workflow.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