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Activity Diagram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activity flow starts with input collection, proceeds to preprocessing and prediction, and ends with result presentation.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