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solution architecture centers on Python-based data processing and web deployment. It uses a regression model trained offline and loaded into the Flask application at runtime.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