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Workflow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System workflow begins with dataset loading, proceeds through cleaning and feature engineering, continues to model training and evaluation, and concludes with deployment through Flask.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